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55524" w14:textId="13E54D29" w:rsidR="007143C7" w:rsidRPr="00352FEE" w:rsidRDefault="007143C7" w:rsidP="00AC7B98">
      <w:pPr>
        <w:pStyle w:val="Ttulo"/>
        <w:keepNext/>
        <w:spacing w:line="300" w:lineRule="exact"/>
        <w:rPr>
          <w:rFonts w:ascii="ZapfHumnst BT" w:hAnsi="ZapfHumnst BT" w:cs="Arial"/>
          <w:i w:val="0"/>
          <w:sz w:val="23"/>
          <w:szCs w:val="23"/>
          <w:u w:val="none"/>
        </w:rPr>
      </w:pPr>
      <w:bookmarkStart w:id="0" w:name="_GoBack"/>
      <w:r w:rsidRPr="00352FEE">
        <w:rPr>
          <w:rFonts w:ascii="ZapfHumnst BT" w:hAnsi="ZapfHumnst BT" w:cs="Arial"/>
          <w:i w:val="0"/>
          <w:sz w:val="23"/>
          <w:szCs w:val="23"/>
          <w:u w:val="none"/>
        </w:rPr>
        <w:t>ATA DA SESSÃO ORDINÁRIA DA PRIMEIRA CÂMARA Nº 0</w:t>
      </w:r>
      <w:r w:rsidR="001068E0" w:rsidRPr="00352FEE">
        <w:rPr>
          <w:rFonts w:ascii="ZapfHumnst BT" w:hAnsi="ZapfHumnst BT" w:cs="Arial"/>
          <w:i w:val="0"/>
          <w:sz w:val="23"/>
          <w:szCs w:val="23"/>
          <w:u w:val="none"/>
        </w:rPr>
        <w:t>0</w:t>
      </w:r>
      <w:r w:rsidR="00B30A6E" w:rsidRPr="00352FEE">
        <w:rPr>
          <w:rFonts w:ascii="ZapfHumnst BT" w:hAnsi="ZapfHumnst BT" w:cs="Arial"/>
          <w:i w:val="0"/>
          <w:sz w:val="23"/>
          <w:szCs w:val="23"/>
          <w:u w:val="none"/>
        </w:rPr>
        <w:t>9</w:t>
      </w:r>
      <w:r w:rsidRPr="00352FEE">
        <w:rPr>
          <w:rFonts w:ascii="ZapfHumnst BT" w:hAnsi="ZapfHumnst BT" w:cs="Arial"/>
          <w:i w:val="0"/>
          <w:sz w:val="23"/>
          <w:szCs w:val="23"/>
          <w:u w:val="none"/>
        </w:rPr>
        <w:t>/202</w:t>
      </w:r>
      <w:r w:rsidR="001068E0" w:rsidRPr="00352FEE">
        <w:rPr>
          <w:rFonts w:ascii="ZapfHumnst BT" w:hAnsi="ZapfHumnst BT" w:cs="Arial"/>
          <w:i w:val="0"/>
          <w:sz w:val="23"/>
          <w:szCs w:val="23"/>
          <w:u w:val="none"/>
        </w:rPr>
        <w:t>6</w:t>
      </w:r>
    </w:p>
    <w:p w14:paraId="42C03A97" w14:textId="77777777" w:rsidR="007143C7" w:rsidRPr="00352FEE" w:rsidRDefault="007143C7" w:rsidP="00AC7B98">
      <w:pPr>
        <w:keepNext/>
        <w:spacing w:line="300" w:lineRule="exact"/>
        <w:jc w:val="both"/>
        <w:rPr>
          <w:rFonts w:ascii="ZapfHumnst BT" w:hAnsi="ZapfHumnst BT" w:cs="Arial"/>
          <w:sz w:val="23"/>
          <w:szCs w:val="23"/>
        </w:rPr>
      </w:pPr>
    </w:p>
    <w:p w14:paraId="63949E00" w14:textId="77777777" w:rsidR="007143C7" w:rsidRPr="00352FEE" w:rsidRDefault="007143C7" w:rsidP="00AC7B98">
      <w:pPr>
        <w:keepNext/>
        <w:spacing w:line="300" w:lineRule="exact"/>
        <w:jc w:val="both"/>
        <w:rPr>
          <w:rFonts w:ascii="ZapfHumnst BT" w:hAnsi="ZapfHumnst BT" w:cs="Arial"/>
          <w:sz w:val="23"/>
          <w:szCs w:val="23"/>
        </w:rPr>
      </w:pPr>
    </w:p>
    <w:p w14:paraId="7F701879" w14:textId="5A8A6014" w:rsidR="006125BF" w:rsidRPr="00352FEE" w:rsidRDefault="00CF4ABC" w:rsidP="00AC7B98">
      <w:pPr>
        <w:spacing w:line="300" w:lineRule="exact"/>
        <w:jc w:val="both"/>
        <w:rPr>
          <w:rFonts w:ascii="ZapfHumnst BT" w:hAnsi="ZapfHumnst BT" w:cs="Arial"/>
          <w:sz w:val="23"/>
          <w:szCs w:val="23"/>
        </w:rPr>
      </w:pPr>
      <w:r w:rsidRPr="00352FEE">
        <w:rPr>
          <w:rFonts w:ascii="ZapfHumnst BT" w:hAnsi="ZapfHumnst BT" w:cs="Arial"/>
          <w:sz w:val="23"/>
          <w:szCs w:val="23"/>
        </w:rPr>
        <w:t xml:space="preserve">Aos </w:t>
      </w:r>
      <w:r w:rsidR="00B30A6E" w:rsidRPr="00352FEE">
        <w:rPr>
          <w:rFonts w:ascii="ZapfHumnst BT" w:hAnsi="ZapfHumnst BT" w:cs="Arial"/>
          <w:sz w:val="23"/>
          <w:szCs w:val="23"/>
        </w:rPr>
        <w:t xml:space="preserve">vinte e </w:t>
      </w:r>
      <w:r w:rsidR="00AD5B70" w:rsidRPr="00352FEE">
        <w:rPr>
          <w:rFonts w:ascii="ZapfHumnst BT" w:hAnsi="ZapfHumnst BT" w:cs="Arial"/>
          <w:sz w:val="23"/>
          <w:szCs w:val="23"/>
        </w:rPr>
        <w:t>seis</w:t>
      </w:r>
      <w:r w:rsidR="00B30A6E" w:rsidRPr="00352FEE">
        <w:rPr>
          <w:rFonts w:ascii="ZapfHumnst BT" w:hAnsi="ZapfHumnst BT" w:cs="Arial"/>
          <w:sz w:val="23"/>
          <w:szCs w:val="23"/>
        </w:rPr>
        <w:t xml:space="preserve"> d</w:t>
      </w:r>
      <w:r w:rsidR="00F618B7" w:rsidRPr="00352FEE">
        <w:rPr>
          <w:rFonts w:ascii="ZapfHumnst BT" w:hAnsi="ZapfHumnst BT" w:cs="Arial"/>
          <w:sz w:val="23"/>
          <w:szCs w:val="23"/>
        </w:rPr>
        <w:t xml:space="preserve">ias do </w:t>
      </w:r>
      <w:r w:rsidRPr="00352FEE">
        <w:rPr>
          <w:rFonts w:ascii="ZapfHumnst BT" w:hAnsi="ZapfHumnst BT" w:cs="Arial"/>
          <w:sz w:val="23"/>
          <w:szCs w:val="23"/>
        </w:rPr>
        <w:t xml:space="preserve">mês de </w:t>
      </w:r>
      <w:r w:rsidR="00F618B7" w:rsidRPr="00352FEE">
        <w:rPr>
          <w:rFonts w:ascii="ZapfHumnst BT" w:hAnsi="ZapfHumnst BT" w:cs="Arial"/>
          <w:sz w:val="23"/>
          <w:szCs w:val="23"/>
        </w:rPr>
        <w:t>maio</w:t>
      </w:r>
      <w:r w:rsidR="004758C4" w:rsidRPr="00352FEE">
        <w:rPr>
          <w:rFonts w:ascii="ZapfHumnst BT" w:hAnsi="ZapfHumnst BT" w:cs="Arial"/>
          <w:sz w:val="23"/>
          <w:szCs w:val="23"/>
        </w:rPr>
        <w:t xml:space="preserve"> </w:t>
      </w:r>
      <w:r w:rsidRPr="00352FEE">
        <w:rPr>
          <w:rFonts w:ascii="ZapfHumnst BT" w:hAnsi="ZapfHumnst BT" w:cs="Arial"/>
          <w:sz w:val="23"/>
          <w:szCs w:val="23"/>
        </w:rPr>
        <w:t xml:space="preserve">do ano de dois mil e vinte e </w:t>
      </w:r>
      <w:r w:rsidR="001068E0" w:rsidRPr="00352FEE">
        <w:rPr>
          <w:rFonts w:ascii="ZapfHumnst BT" w:hAnsi="ZapfHumnst BT" w:cs="Arial"/>
          <w:sz w:val="23"/>
          <w:szCs w:val="23"/>
        </w:rPr>
        <w:t>seis</w:t>
      </w:r>
      <w:r w:rsidRPr="00352FEE">
        <w:rPr>
          <w:rFonts w:ascii="ZapfHumnst BT" w:hAnsi="ZapfHumnst BT" w:cs="Arial"/>
          <w:sz w:val="23"/>
          <w:szCs w:val="23"/>
        </w:rPr>
        <w:t xml:space="preserve">, em Teresina, Capital do Estado do Piauí, </w:t>
      </w:r>
      <w:r w:rsidR="00AD5B70" w:rsidRPr="00352FEE">
        <w:rPr>
          <w:rFonts w:ascii="ZapfHumnst BT" w:hAnsi="ZapfHumnst BT" w:cs="Arial"/>
          <w:sz w:val="23"/>
          <w:szCs w:val="23"/>
        </w:rPr>
        <w:t>às nove horas, na Sala das Sessões, reuniu-se ordinariamente, a Primeira Câmara do Tribunal de Contas do Estado do Piauí, sob a Presidência da Exma. Sra. Cons.ª Rejane Ribeiro Sousa Dias</w:t>
      </w:r>
      <w:r w:rsidR="00AD5B70" w:rsidRPr="00352FEE">
        <w:rPr>
          <w:rFonts w:ascii="ZapfHumnst BT" w:eastAsia="Times New Roman" w:hAnsi="ZapfHumnst BT" w:cs="Arial"/>
          <w:sz w:val="23"/>
          <w:szCs w:val="23"/>
        </w:rPr>
        <w:t xml:space="preserve">. </w:t>
      </w:r>
      <w:r w:rsidR="00AD5B70" w:rsidRPr="00352FEE">
        <w:rPr>
          <w:rFonts w:ascii="ZapfHumnst BT" w:hAnsi="ZapfHumnst BT" w:cs="Arial"/>
          <w:sz w:val="23"/>
          <w:szCs w:val="23"/>
        </w:rPr>
        <w:t xml:space="preserve">Presentes, também: o </w:t>
      </w:r>
      <w:r w:rsidR="00AD5B70" w:rsidRPr="00352FEE">
        <w:rPr>
          <w:rFonts w:ascii="ZapfHumnst BT" w:eastAsia="Times New Roman" w:hAnsi="ZapfHumnst BT" w:cs="Arial"/>
          <w:sz w:val="23"/>
          <w:szCs w:val="23"/>
        </w:rPr>
        <w:t>Cons. Kleber Dantas Eulálio;</w:t>
      </w:r>
      <w:r w:rsidR="00AD5B70" w:rsidRPr="00352FEE">
        <w:rPr>
          <w:rFonts w:ascii="ZapfHumnst BT" w:hAnsi="ZapfHumnst BT" w:cs="Arial"/>
          <w:sz w:val="23"/>
          <w:szCs w:val="23"/>
        </w:rPr>
        <w:t xml:space="preserve"> a Cons.ª Flora Izabel Nobre Rodrigues; o Cons. Substituto Jaylson Fabianh Lopes Campelo; o Cons. Substituto Jackson Nobre Veras; e o Representante</w:t>
      </w:r>
      <w:r w:rsidR="006125BF" w:rsidRPr="00352FEE">
        <w:rPr>
          <w:rFonts w:ascii="ZapfHumnst BT" w:hAnsi="ZapfHumnst BT" w:cs="Arial"/>
          <w:sz w:val="23"/>
          <w:szCs w:val="23"/>
        </w:rPr>
        <w:t xml:space="preserve"> do Ministério Público de Contas do Estado do Piauí, Procurador Márcio André Madeira de Vasconcelos.</w:t>
      </w:r>
    </w:p>
    <w:p w14:paraId="0FAC3990" w14:textId="77777777" w:rsidR="007143C7" w:rsidRPr="00352FEE" w:rsidRDefault="007143C7" w:rsidP="00AC7B98">
      <w:pPr>
        <w:keepNext/>
        <w:spacing w:line="300" w:lineRule="exact"/>
        <w:jc w:val="both"/>
        <w:rPr>
          <w:rFonts w:ascii="ZapfHumnst BT" w:hAnsi="ZapfHumnst BT" w:cs="Arial"/>
          <w:sz w:val="23"/>
          <w:szCs w:val="23"/>
        </w:rPr>
      </w:pPr>
    </w:p>
    <w:p w14:paraId="0590CF67" w14:textId="6A399DC5" w:rsidR="00AD5B70" w:rsidRPr="00352FEE" w:rsidRDefault="00AD5B70" w:rsidP="00AD5B70">
      <w:pPr>
        <w:jc w:val="both"/>
        <w:rPr>
          <w:rFonts w:ascii="ZapfHumnst BT" w:hAnsi="ZapfHumnst BT"/>
          <w:sz w:val="23"/>
          <w:szCs w:val="23"/>
        </w:rPr>
      </w:pPr>
      <w:r w:rsidRPr="00352FEE">
        <w:rPr>
          <w:rFonts w:ascii="ZapfHumnst BT" w:hAnsi="ZapfHumnst BT"/>
          <w:sz w:val="23"/>
          <w:szCs w:val="23"/>
        </w:rPr>
        <w:t>Registrada</w:t>
      </w:r>
      <w:r w:rsidR="00E01DBB" w:rsidRPr="00352FEE">
        <w:rPr>
          <w:rFonts w:ascii="ZapfHumnst BT" w:hAnsi="ZapfHumnst BT"/>
          <w:sz w:val="23"/>
          <w:szCs w:val="23"/>
        </w:rPr>
        <w:t xml:space="preserve"> no início da sessão de julgamento</w:t>
      </w:r>
      <w:r w:rsidRPr="00352FEE">
        <w:rPr>
          <w:rFonts w:ascii="ZapfHumnst BT" w:hAnsi="ZapfHumnst BT"/>
          <w:sz w:val="23"/>
          <w:szCs w:val="23"/>
        </w:rPr>
        <w:t xml:space="preserve"> a Visita Técnica dos alunos do curso de Direito da Faculdade UNINASSAU (disciplina: Organização Estatal), tendo como Professor Responsável o Mestre Carlos Alberto Amorim de Sousa Andrade.</w:t>
      </w:r>
    </w:p>
    <w:p w14:paraId="1F714988" w14:textId="77777777" w:rsidR="00AD5B70" w:rsidRPr="00352FEE" w:rsidRDefault="00AD5B70" w:rsidP="00AD5B70">
      <w:pPr>
        <w:jc w:val="both"/>
        <w:rPr>
          <w:rFonts w:ascii="ZapfHumnst BT" w:hAnsi="ZapfHumnst BT"/>
          <w:sz w:val="23"/>
          <w:szCs w:val="23"/>
        </w:rPr>
      </w:pPr>
    </w:p>
    <w:p w14:paraId="3332ECA4" w14:textId="2D2B5F9B" w:rsidR="00B66E68" w:rsidRPr="00352FEE" w:rsidRDefault="00E01DBB" w:rsidP="00B66E68">
      <w:pPr>
        <w:jc w:val="both"/>
        <w:rPr>
          <w:rFonts w:ascii="ZapfHumnst BT" w:hAnsi="ZapfHumnst BT"/>
          <w:sz w:val="23"/>
          <w:szCs w:val="23"/>
        </w:rPr>
      </w:pPr>
      <w:r w:rsidRPr="00352FEE">
        <w:rPr>
          <w:rFonts w:ascii="ZapfHumnst BT" w:hAnsi="ZapfHumnst BT"/>
          <w:sz w:val="23"/>
          <w:szCs w:val="23"/>
        </w:rPr>
        <w:t>Posteriormente, em momento próximo ao final da sessão de julgamento, o Cons. Substituto Jaylson Fabianh Lopes Campelo requereu junto à Presidência do Colegiado da 1ª Câmara que fosse registrado em ata o seguinte: que ainda se encontravam no Plenário dois alunos egressos do grupo de alunos da Faculdade UNINASSAU que fizeram a citada visita técnica ao TCE/PI; que desejava fazer um destaque positivo aos alunos Vítor Guilherme Meneses Leite (3º Período) e Luís Fernando Carvalho da Silva (7º Período) por assistirem a sessão julgadora até aquele momento; que um bom profissional começa a ser forjado desde cedo com ações que venham a contribuir para a sua correta formação; que na carreira profissional tivessem sempre este mesmo compromisso que demonstraram em ficar até o final da sessão de julgamento; e que o registro ora realizado não era nenhuma censura aos demais alunos que realizaram também a visita técnica ao TCE/PI e que, por quaisquer motivos, tiveram que se ausentar antecipadamente da Sala das Sessões.</w:t>
      </w:r>
    </w:p>
    <w:p w14:paraId="277AF5C2" w14:textId="77777777" w:rsidR="00B66E68" w:rsidRPr="00352FEE" w:rsidRDefault="00B66E68" w:rsidP="008F6258">
      <w:pPr>
        <w:jc w:val="both"/>
        <w:rPr>
          <w:rFonts w:ascii="ZapfHumnst BT" w:hAnsi="ZapfHumnst BT"/>
          <w:sz w:val="23"/>
          <w:szCs w:val="23"/>
        </w:rPr>
      </w:pPr>
    </w:p>
    <w:p w14:paraId="5D290601" w14:textId="331ABBED" w:rsidR="007143C7" w:rsidRPr="00352FEE" w:rsidRDefault="00B66E68" w:rsidP="00AC7B98">
      <w:pPr>
        <w:keepNext/>
        <w:spacing w:line="300" w:lineRule="exact"/>
        <w:jc w:val="both"/>
        <w:rPr>
          <w:rFonts w:ascii="ZapfHumnst BT" w:hAnsi="ZapfHumnst BT" w:cs="Arial"/>
          <w:sz w:val="23"/>
          <w:szCs w:val="23"/>
        </w:rPr>
      </w:pPr>
      <w:r w:rsidRPr="00352FEE">
        <w:rPr>
          <w:rFonts w:ascii="ZapfHumnst BT" w:hAnsi="ZapfHumnst BT" w:cs="Arial"/>
          <w:sz w:val="23"/>
          <w:szCs w:val="23"/>
        </w:rPr>
        <w:t>ATA. Lida, foi aprovada a ata da sessão anterior.</w:t>
      </w:r>
      <w:r w:rsidR="00045DA8" w:rsidRPr="00352FEE">
        <w:rPr>
          <w:rFonts w:ascii="ZapfHumnst BT" w:hAnsi="ZapfHumnst BT" w:cs="Arial"/>
          <w:sz w:val="23"/>
          <w:szCs w:val="23"/>
        </w:rPr>
        <w:t xml:space="preserve"> </w:t>
      </w:r>
    </w:p>
    <w:p w14:paraId="09D83327" w14:textId="77777777" w:rsidR="007143C7" w:rsidRPr="00352FEE" w:rsidRDefault="007143C7" w:rsidP="00AC7B98">
      <w:pPr>
        <w:keepNext/>
        <w:spacing w:line="300" w:lineRule="exact"/>
        <w:jc w:val="both"/>
        <w:rPr>
          <w:rFonts w:ascii="ZapfHumnst BT" w:hAnsi="ZapfHumnst BT" w:cs="Arial"/>
          <w:b/>
          <w:sz w:val="23"/>
          <w:szCs w:val="23"/>
        </w:rPr>
      </w:pPr>
    </w:p>
    <w:p w14:paraId="462F0A07" w14:textId="55AE04C6" w:rsidR="007143C7" w:rsidRPr="00352FEE" w:rsidRDefault="007143C7" w:rsidP="00AC7B98">
      <w:pPr>
        <w:keepNext/>
        <w:spacing w:line="300" w:lineRule="exact"/>
        <w:jc w:val="center"/>
        <w:rPr>
          <w:rFonts w:ascii="ZapfHumnst BT" w:hAnsi="ZapfHumnst BT" w:cs="Arial"/>
          <w:b/>
          <w:caps/>
          <w:sz w:val="23"/>
          <w:szCs w:val="23"/>
        </w:rPr>
      </w:pPr>
      <w:r w:rsidRPr="00352FEE">
        <w:rPr>
          <w:rFonts w:ascii="ZapfHumnst BT" w:hAnsi="ZapfHumnst BT" w:cs="Arial"/>
          <w:b/>
          <w:caps/>
          <w:sz w:val="23"/>
          <w:szCs w:val="23"/>
        </w:rPr>
        <w:t xml:space="preserve">PROCESSOS </w:t>
      </w:r>
      <w:r w:rsidR="00563C83" w:rsidRPr="00352FEE">
        <w:rPr>
          <w:rFonts w:ascii="ZapfHumnst BT" w:hAnsi="ZapfHumnst BT" w:cs="Arial"/>
          <w:b/>
          <w:caps/>
          <w:sz w:val="23"/>
          <w:szCs w:val="23"/>
        </w:rPr>
        <w:t xml:space="preserve">APRECIADOS E </w:t>
      </w:r>
      <w:r w:rsidRPr="00352FEE">
        <w:rPr>
          <w:rFonts w:ascii="ZapfHumnst BT" w:hAnsi="ZapfHumnst BT" w:cs="Arial"/>
          <w:b/>
          <w:caps/>
          <w:sz w:val="23"/>
          <w:szCs w:val="23"/>
        </w:rPr>
        <w:t>JULGADOS</w:t>
      </w:r>
    </w:p>
    <w:p w14:paraId="1E119A8D" w14:textId="77777777" w:rsidR="009A5C33" w:rsidRPr="00352FEE" w:rsidRDefault="009A5C33" w:rsidP="00AC7B98">
      <w:pPr>
        <w:keepNext/>
        <w:spacing w:line="300" w:lineRule="exact"/>
        <w:jc w:val="center"/>
        <w:rPr>
          <w:rFonts w:ascii="ZapfHumnst BT" w:hAnsi="ZapfHumnst BT" w:cs="Arial"/>
          <w:bCs/>
          <w:caps/>
          <w:sz w:val="23"/>
          <w:szCs w:val="23"/>
        </w:rPr>
      </w:pPr>
    </w:p>
    <w:p w14:paraId="7D70470E" w14:textId="77777777" w:rsidR="009A5C33" w:rsidRPr="00352FEE" w:rsidRDefault="009A5C33" w:rsidP="00AC7B98">
      <w:pPr>
        <w:keepNext/>
        <w:spacing w:line="300" w:lineRule="exact"/>
        <w:jc w:val="center"/>
        <w:rPr>
          <w:rFonts w:ascii="ZapfHumnst BT" w:hAnsi="ZapfHumnst BT" w:cs="Arial"/>
          <w:bCs/>
          <w:caps/>
          <w:sz w:val="23"/>
          <w:szCs w:val="23"/>
        </w:rPr>
      </w:pPr>
    </w:p>
    <w:p w14:paraId="4B385258" w14:textId="106428CD" w:rsidR="00A977C3" w:rsidRPr="00352FEE" w:rsidRDefault="003345CA" w:rsidP="00717559">
      <w:pPr>
        <w:spacing w:line="340" w:lineRule="exact"/>
        <w:jc w:val="both"/>
        <w:rPr>
          <w:rFonts w:ascii="ZapfHumnst BT" w:hAnsi="ZapfHumnst BT" w:cs="Arial"/>
          <w:b/>
          <w:sz w:val="23"/>
          <w:szCs w:val="23"/>
        </w:rPr>
      </w:pPr>
      <w:r w:rsidRPr="00352FEE">
        <w:rPr>
          <w:rFonts w:ascii="ZapfHumnst BT" w:hAnsi="ZapfHumnst BT" w:cs="Arial"/>
          <w:b/>
          <w:sz w:val="23"/>
          <w:szCs w:val="23"/>
        </w:rPr>
        <w:t>RELATADOS PELA CONS.ª REJANE RIBEIRO SOUSA DIAS</w:t>
      </w:r>
    </w:p>
    <w:p w14:paraId="6D7DF8AB" w14:textId="77777777" w:rsidR="003345CA" w:rsidRPr="00352FEE" w:rsidRDefault="003345CA" w:rsidP="00717559">
      <w:pPr>
        <w:spacing w:line="340" w:lineRule="exact"/>
        <w:jc w:val="both"/>
        <w:rPr>
          <w:rFonts w:ascii="ZapfHumnst BT" w:hAnsi="ZapfHumnst BT" w:cs="Arial"/>
          <w:b/>
          <w:sz w:val="23"/>
          <w:szCs w:val="23"/>
        </w:rPr>
      </w:pPr>
    </w:p>
    <w:p w14:paraId="731EF238" w14:textId="15AF925C" w:rsidR="00711384" w:rsidRPr="00352FEE" w:rsidRDefault="00711384" w:rsidP="00711384">
      <w:pPr>
        <w:spacing w:line="300" w:lineRule="exact"/>
        <w:jc w:val="both"/>
        <w:rPr>
          <w:rFonts w:ascii="ZapfHumnst BT" w:hAnsi="ZapfHumnst BT" w:cs="Arial"/>
          <w:i/>
          <w:iCs/>
          <w:sz w:val="23"/>
          <w:szCs w:val="23"/>
        </w:rPr>
      </w:pPr>
      <w:r w:rsidRPr="00352FEE">
        <w:rPr>
          <w:rFonts w:ascii="ZapfHumnst BT" w:hAnsi="ZapfHumnst BT" w:cs="Arial"/>
          <w:sz w:val="23"/>
          <w:szCs w:val="23"/>
        </w:rPr>
        <w:t>EXTRATO DE JULGAMENTO PARCIAL Nº 115/2026.</w:t>
      </w:r>
      <w:r w:rsidRPr="00352FEE">
        <w:rPr>
          <w:rFonts w:ascii="ZapfHumnst BT" w:hAnsi="ZapfHumnst BT" w:cs="Arial"/>
          <w:b/>
          <w:sz w:val="23"/>
          <w:szCs w:val="23"/>
        </w:rPr>
        <w:t xml:space="preserve"> </w:t>
      </w:r>
      <w:r w:rsidRPr="00352FEE">
        <w:rPr>
          <w:rFonts w:ascii="ZapfHumnst BT" w:hAnsi="ZapfHumnst BT" w:cs="Arial"/>
          <w:b/>
          <w:noProof/>
          <w:sz w:val="23"/>
          <w:szCs w:val="23"/>
        </w:rPr>
        <w:t xml:space="preserve">TC/003806/2026 – </w:t>
      </w:r>
      <w:r w:rsidRPr="00352FEE">
        <w:rPr>
          <w:rFonts w:ascii="ZapfHumnst BT" w:hAnsi="ZapfHumnst BT" w:cs="Arial"/>
          <w:b/>
          <w:caps/>
          <w:noProof/>
          <w:sz w:val="23"/>
          <w:szCs w:val="23"/>
        </w:rPr>
        <w:t>Pensão por Morte</w:t>
      </w:r>
      <w:r w:rsidRPr="00352FEE">
        <w:rPr>
          <w:rFonts w:ascii="ZapfHumnst BT" w:hAnsi="ZapfHumnst BT" w:cs="Arial"/>
          <w:bCs/>
          <w:noProof/>
          <w:sz w:val="23"/>
          <w:szCs w:val="23"/>
        </w:rPr>
        <w:t xml:space="preserve"> (</w:t>
      </w:r>
      <w:r w:rsidRPr="00352FEE">
        <w:rPr>
          <w:rFonts w:ascii="ZapfHumnst BT" w:hAnsi="ZapfHumnst BT" w:cs="Arial"/>
          <w:bCs/>
          <w:i/>
          <w:iCs/>
          <w:noProof/>
          <w:sz w:val="23"/>
          <w:szCs w:val="23"/>
        </w:rPr>
        <w:t>art. 40, §§ 6º e 7º da CF/1988 com redação da EC nº 103/2019, art. 57, §7º da CE/1989, art. 52, §§ 1º, 2º e 3º incisos I, II do ADCT da CE/1989 acrescidos pela EC nº 54/2019, art. 121 e seguintes da LC nº 13/1994 com redação da Lei nº 7.311/2019 e Decreto Estadual nº 16.450/2016</w:t>
      </w:r>
      <w:r w:rsidRPr="00352FEE">
        <w:rPr>
          <w:rFonts w:ascii="ZapfHumnst BT" w:hAnsi="ZapfHumnst BT" w:cs="Arial"/>
          <w:bCs/>
          <w:noProof/>
          <w:sz w:val="23"/>
          <w:szCs w:val="23"/>
        </w:rPr>
        <w:t>)</w:t>
      </w:r>
      <w:r w:rsidRPr="00352FEE">
        <w:rPr>
          <w:rFonts w:ascii="ZapfHumnst BT" w:hAnsi="ZapfHumnst BT" w:cs="Arial"/>
          <w:b/>
          <w:noProof/>
          <w:sz w:val="23"/>
          <w:szCs w:val="23"/>
        </w:rPr>
        <w:t>. INTERESSADA(S): MARIA DELZIRA LAGES MONTE</w:t>
      </w:r>
      <w:r w:rsidRPr="00352FEE">
        <w:rPr>
          <w:rFonts w:ascii="ZapfHumnst BT" w:hAnsi="ZapfHumnst BT" w:cs="Arial"/>
          <w:bCs/>
          <w:sz w:val="23"/>
          <w:szCs w:val="23"/>
        </w:rPr>
        <w:t xml:space="preserve"> (CPF n° 182</w:t>
      </w:r>
      <w:r w:rsidRPr="00352FEE">
        <w:rPr>
          <w:rFonts w:ascii="ZapfHumnst BT" w:hAnsi="ZapfHumnst BT" w:cs="Arial"/>
          <w:sz w:val="23"/>
          <w:szCs w:val="23"/>
        </w:rPr>
        <w:t>.***.***-**</w:t>
      </w:r>
      <w:r w:rsidRPr="00352FEE">
        <w:rPr>
          <w:rFonts w:ascii="ZapfHumnst BT" w:hAnsi="ZapfHumnst BT" w:cs="Arial"/>
          <w:bCs/>
          <w:sz w:val="23"/>
          <w:szCs w:val="23"/>
        </w:rPr>
        <w:t xml:space="preserve">), na condição de genitora com dependência econômica da servidora ativa falecida </w:t>
      </w:r>
      <w:proofErr w:type="spellStart"/>
      <w:r w:rsidRPr="00352FEE">
        <w:rPr>
          <w:rFonts w:ascii="ZapfHumnst BT" w:hAnsi="ZapfHumnst BT" w:cs="Arial"/>
          <w:bCs/>
          <w:sz w:val="23"/>
          <w:szCs w:val="23"/>
        </w:rPr>
        <w:t>Eline</w:t>
      </w:r>
      <w:proofErr w:type="spellEnd"/>
      <w:r w:rsidRPr="00352FEE">
        <w:rPr>
          <w:rFonts w:ascii="ZapfHumnst BT" w:hAnsi="ZapfHumnst BT" w:cs="Arial"/>
          <w:bCs/>
          <w:sz w:val="23"/>
          <w:szCs w:val="23"/>
        </w:rPr>
        <w:t xml:space="preserve"> Monte Barros (CPF n° 578.***.***-**), outrora ocupante do cargo de Analista Judiciário/Auditor, Nível "5A", Referência "I", matrícula n° 5004, do </w:t>
      </w:r>
      <w:r w:rsidRPr="00352FEE">
        <w:rPr>
          <w:rFonts w:ascii="ZapfHumnst BT" w:hAnsi="ZapfHumnst BT" w:cs="Arial"/>
          <w:bCs/>
          <w:sz w:val="23"/>
          <w:szCs w:val="23"/>
        </w:rPr>
        <w:lastRenderedPageBreak/>
        <w:t xml:space="preserve">Tribunal de Justiça do Estado do Piauí (TJ/PI), cujo óbito ocorreu em 15/6/2025 (certidão de óbito à fl. 107 da peça 1). </w:t>
      </w:r>
      <w:r w:rsidRPr="00352FEE">
        <w:rPr>
          <w:rFonts w:ascii="ZapfHumnst BT" w:hAnsi="ZapfHumnst BT"/>
          <w:i/>
          <w:sz w:val="23"/>
          <w:szCs w:val="23"/>
        </w:rPr>
        <w:t xml:space="preserve">Este processo teve seu julgamento iniciado na Sessão Ordinária Presencial da 1ª Câmara </w:t>
      </w:r>
      <w:r w:rsidRPr="00352FEE">
        <w:rPr>
          <w:rFonts w:ascii="ZapfHumnst BT" w:hAnsi="ZapfHumnst BT"/>
          <w:i/>
          <w:sz w:val="23"/>
          <w:szCs w:val="23"/>
          <w:lang w:eastAsia="x-none"/>
        </w:rPr>
        <w:t>nº 008</w:t>
      </w:r>
      <w:r w:rsidRPr="00352FEE">
        <w:rPr>
          <w:rFonts w:ascii="ZapfHumnst BT" w:hAnsi="ZapfHumnst BT"/>
          <w:i/>
          <w:sz w:val="23"/>
          <w:szCs w:val="23"/>
        </w:rPr>
        <w:t xml:space="preserve"> de 12 de maio de 2026, conforme Extrato de Julgamento Parcial nº 103/2026 (peça 10). </w:t>
      </w:r>
      <w:r w:rsidRPr="00352FEE">
        <w:rPr>
          <w:rFonts w:ascii="ZapfHumnst BT" w:hAnsi="ZapfHumnst BT" w:cs="Arial"/>
          <w:i/>
          <w:sz w:val="23"/>
          <w:szCs w:val="23"/>
        </w:rPr>
        <w:t xml:space="preserve">Na presente sessão, deu-se prosseguimento ao julgamento do processo de Pensão por Morte (Interessada: </w:t>
      </w:r>
      <w:r w:rsidRPr="00352FEE">
        <w:rPr>
          <w:rFonts w:ascii="ZapfHumnst BT" w:hAnsi="ZapfHumnst BT" w:cs="Arial"/>
          <w:i/>
          <w:noProof/>
          <w:sz w:val="23"/>
          <w:szCs w:val="23"/>
        </w:rPr>
        <w:t>Maria Delzira Lages Monte)</w:t>
      </w:r>
      <w:r w:rsidRPr="00352FEE">
        <w:rPr>
          <w:rFonts w:ascii="ZapfHumnst BT" w:hAnsi="ZapfHumnst BT" w:cs="Arial"/>
          <w:i/>
          <w:sz w:val="23"/>
          <w:szCs w:val="23"/>
        </w:rPr>
        <w:t>, ficando o teor do julgamento como segue abaixo.</w:t>
      </w:r>
      <w:r w:rsidRPr="00352FEE">
        <w:rPr>
          <w:rFonts w:ascii="ZapfHumnst BT" w:hAnsi="ZapfHumnst BT" w:cs="Arial"/>
          <w:i/>
          <w:sz w:val="23"/>
          <w:szCs w:val="23"/>
        </w:rPr>
        <w:t xml:space="preserve"> </w:t>
      </w:r>
      <w:r w:rsidRPr="00352FEE">
        <w:rPr>
          <w:rFonts w:ascii="ZapfHumnst BT" w:hAnsi="ZapfHumnst BT" w:cs="Arial"/>
          <w:b/>
          <w:noProof/>
          <w:sz w:val="23"/>
          <w:szCs w:val="23"/>
        </w:rPr>
        <w:t xml:space="preserve">TC/003806/2026 – </w:t>
      </w:r>
      <w:r w:rsidRPr="00352FEE">
        <w:rPr>
          <w:rFonts w:ascii="ZapfHumnst BT" w:hAnsi="ZapfHumnst BT" w:cs="Arial"/>
          <w:b/>
          <w:caps/>
          <w:noProof/>
          <w:sz w:val="23"/>
          <w:szCs w:val="23"/>
        </w:rPr>
        <w:t>Pensão por Morte</w:t>
      </w:r>
      <w:r w:rsidRPr="00352FEE">
        <w:rPr>
          <w:rFonts w:ascii="ZapfHumnst BT" w:hAnsi="ZapfHumnst BT" w:cs="Arial"/>
          <w:b/>
          <w:noProof/>
          <w:sz w:val="23"/>
          <w:szCs w:val="23"/>
        </w:rPr>
        <w:t>.</w:t>
      </w:r>
      <w:r w:rsidRPr="00352FEE">
        <w:rPr>
          <w:rFonts w:ascii="ZapfHumnst BT" w:hAnsi="ZapfHumnst BT" w:cs="Arial"/>
          <w:b/>
          <w:noProof/>
          <w:sz w:val="23"/>
          <w:szCs w:val="23"/>
        </w:rPr>
        <w:t xml:space="preserve"> </w:t>
      </w:r>
      <w:r w:rsidRPr="00352FEE">
        <w:rPr>
          <w:rFonts w:ascii="ZapfHumnst BT" w:hAnsi="ZapfHumnst BT" w:cs="Arial"/>
          <w:sz w:val="23"/>
          <w:szCs w:val="23"/>
        </w:rPr>
        <w:t>Decidiu a 1ª Câmara, unânime, ouvido o Representante do Ministério Público de Contas presente à sessão de julgamento e em consonância com o novo requerimento oral do Cons. Substituto Jackson Nobre Veras,</w:t>
      </w:r>
      <w:r w:rsidRPr="00352FEE">
        <w:rPr>
          <w:rFonts w:ascii="ZapfHumnst BT" w:hAnsi="ZapfHumnst BT" w:cs="Arial"/>
          <w:b/>
          <w:bCs/>
          <w:sz w:val="23"/>
          <w:szCs w:val="23"/>
        </w:rPr>
        <w:t xml:space="preserve"> suspender novamente o julgamento</w:t>
      </w:r>
      <w:r w:rsidRPr="00352FEE">
        <w:rPr>
          <w:rFonts w:ascii="ZapfHumnst BT" w:hAnsi="ZapfHumnst BT" w:cs="Arial"/>
          <w:sz w:val="23"/>
          <w:szCs w:val="23"/>
        </w:rPr>
        <w:t xml:space="preserve"> do presente processo para que o mesmo </w:t>
      </w:r>
      <w:r w:rsidRPr="00352FEE">
        <w:rPr>
          <w:rFonts w:ascii="ZapfHumnst BT" w:hAnsi="ZapfHumnst BT" w:cs="Arial"/>
          <w:b/>
          <w:bCs/>
          <w:sz w:val="23"/>
          <w:szCs w:val="23"/>
        </w:rPr>
        <w:t>seja apreciado na mesma sessão de julgamento em que ocorrer a apreciação do processo TC/004734/2026</w:t>
      </w:r>
      <w:r w:rsidRPr="00352FEE">
        <w:rPr>
          <w:rFonts w:ascii="ZapfHumnst BT" w:hAnsi="ZapfHumnst BT" w:cs="Arial"/>
          <w:sz w:val="23"/>
          <w:szCs w:val="23"/>
        </w:rPr>
        <w:t xml:space="preserve"> uma vez que tratam da mesma matéria (</w:t>
      </w:r>
      <w:r w:rsidRPr="00352FEE">
        <w:rPr>
          <w:rFonts w:ascii="ZapfHumnst BT" w:hAnsi="ZapfHumnst BT" w:cs="Arial"/>
          <w:i/>
          <w:iCs/>
          <w:sz w:val="24"/>
          <w:szCs w:val="24"/>
        </w:rPr>
        <w:t>inclusão da Vantagem Pecuniária Individual-VPI no benefício de aposentadoria concedida com proventos fixados em regime de subsídio</w:t>
      </w:r>
      <w:r w:rsidRPr="00352FEE">
        <w:rPr>
          <w:rFonts w:ascii="ZapfHumnst BT" w:hAnsi="ZapfHumnst BT" w:cs="Arial"/>
          <w:sz w:val="24"/>
          <w:szCs w:val="24"/>
        </w:rPr>
        <w:t xml:space="preserve">). Vale ressaltar que o processo </w:t>
      </w:r>
      <w:r w:rsidRPr="00352FEE">
        <w:rPr>
          <w:rFonts w:ascii="ZapfHumnst BT" w:hAnsi="ZapfHumnst BT" w:cs="Arial"/>
          <w:sz w:val="23"/>
          <w:szCs w:val="23"/>
        </w:rPr>
        <w:t>TC/004734/2026 é também da Relatoria da Cons.ª Rejane Ribeiro Sousa Dias e encontra-se sob vistas do Cons. Substituto Jaylson Fabianh Lopes Campelo. Ficam mantidos os registros processuais anotados na sessão julgadora inicial (</w:t>
      </w:r>
      <w:r w:rsidRPr="00352FEE">
        <w:rPr>
          <w:rFonts w:ascii="ZapfHumnst BT" w:hAnsi="ZapfHumnst BT"/>
          <w:i/>
          <w:sz w:val="23"/>
          <w:szCs w:val="23"/>
        </w:rPr>
        <w:t>Extrato de Julgamento Parcial nº 103/2026 do processo TC/003806/2026 – peça 10)</w:t>
      </w:r>
      <w:r w:rsidRPr="00352FEE">
        <w:rPr>
          <w:rFonts w:ascii="ZapfHumnst BT" w:hAnsi="ZapfHumnst BT" w:cs="Arial"/>
          <w:sz w:val="23"/>
          <w:szCs w:val="23"/>
        </w:rPr>
        <w:t>, a saber:</w:t>
      </w:r>
      <w:r w:rsidRPr="00352FEE">
        <w:rPr>
          <w:rFonts w:ascii="ZapfHumnst BT" w:hAnsi="ZapfHumnst BT" w:cs="Arial"/>
          <w:sz w:val="23"/>
          <w:szCs w:val="23"/>
        </w:rPr>
        <w:t xml:space="preserve"> 1. </w:t>
      </w:r>
      <w:r w:rsidRPr="00352FEE">
        <w:rPr>
          <w:rFonts w:ascii="ZapfHumnst BT" w:hAnsi="ZapfHumnst BT" w:cs="Arial"/>
          <w:i/>
          <w:iCs/>
          <w:sz w:val="23"/>
          <w:szCs w:val="23"/>
        </w:rPr>
        <w:t xml:space="preserve">o processo encontra-se relatado, discutido e votado parcialmente; </w:t>
      </w:r>
      <w:r w:rsidRPr="00352FEE">
        <w:rPr>
          <w:rFonts w:ascii="ZapfHumnst BT" w:hAnsi="ZapfHumnst BT" w:cs="Arial"/>
          <w:i/>
          <w:iCs/>
          <w:sz w:val="23"/>
          <w:szCs w:val="23"/>
        </w:rPr>
        <w:t xml:space="preserve">2. </w:t>
      </w:r>
      <w:r w:rsidRPr="00352FEE">
        <w:rPr>
          <w:rFonts w:ascii="ZapfHumnst BT" w:hAnsi="ZapfHumnst BT" w:cs="Arial"/>
          <w:i/>
          <w:iCs/>
          <w:sz w:val="23"/>
          <w:szCs w:val="23"/>
        </w:rPr>
        <w:t>a Relatora Cons.ª Rejane Ribeiro Sousa Dias votou pela negativa de registro do ato concessório (peça 9);</w:t>
      </w:r>
      <w:r w:rsidRPr="00352FEE">
        <w:rPr>
          <w:rFonts w:ascii="ZapfHumnst BT" w:hAnsi="ZapfHumnst BT" w:cs="Arial"/>
          <w:i/>
          <w:iCs/>
          <w:sz w:val="23"/>
          <w:szCs w:val="23"/>
        </w:rPr>
        <w:t xml:space="preserve"> 3. </w:t>
      </w:r>
      <w:r w:rsidRPr="00352FEE">
        <w:rPr>
          <w:rFonts w:ascii="ZapfHumnst BT" w:hAnsi="ZapfHumnst BT" w:cs="Arial"/>
          <w:i/>
          <w:iCs/>
          <w:sz w:val="23"/>
          <w:szCs w:val="23"/>
        </w:rPr>
        <w:t xml:space="preserve">pendente a emissão de voto pelo Cons. Substituto Jackson Nobre Veras e pelo Cons. Substituto Jaylson Fabianh Lopes Campelo; </w:t>
      </w:r>
      <w:r w:rsidRPr="00352FEE">
        <w:rPr>
          <w:rFonts w:ascii="ZapfHumnst BT" w:hAnsi="ZapfHumnst BT" w:cs="Arial"/>
          <w:i/>
          <w:iCs/>
          <w:sz w:val="23"/>
          <w:szCs w:val="23"/>
        </w:rPr>
        <w:t xml:space="preserve">4. </w:t>
      </w:r>
      <w:r w:rsidRPr="00352FEE">
        <w:rPr>
          <w:rFonts w:ascii="ZapfHumnst BT" w:hAnsi="ZapfHumnst BT" w:cs="Arial"/>
          <w:i/>
          <w:iCs/>
          <w:sz w:val="23"/>
          <w:szCs w:val="23"/>
        </w:rPr>
        <w:t>a composição votante ficou formada pela Cons.ª Rejane Ribeiro Sousa Dias, pelo Cons. Substituto Jaylson Fabianh Lopes Campelo e pelo Cons. Substituto Jackson Nobre Veras.</w:t>
      </w:r>
    </w:p>
    <w:p w14:paraId="0B8E9464" w14:textId="77777777" w:rsidR="00711384" w:rsidRPr="00352FEE" w:rsidRDefault="00711384" w:rsidP="00711384">
      <w:pPr>
        <w:spacing w:line="300" w:lineRule="exact"/>
        <w:jc w:val="both"/>
        <w:rPr>
          <w:rFonts w:ascii="ZapfHumnst BT" w:hAnsi="ZapfHumnst BT" w:cs="Arial"/>
          <w:i/>
          <w:iCs/>
          <w:sz w:val="23"/>
          <w:szCs w:val="23"/>
        </w:rPr>
      </w:pPr>
    </w:p>
    <w:p w14:paraId="387A9714" w14:textId="49068349" w:rsidR="009B1AC2" w:rsidRPr="00352FEE" w:rsidRDefault="00462C0F" w:rsidP="009B1AC2">
      <w:pPr>
        <w:spacing w:line="300" w:lineRule="exact"/>
        <w:jc w:val="both"/>
        <w:rPr>
          <w:rFonts w:ascii="ZapfHumnst BT" w:hAnsi="ZapfHumnst BT" w:cs="Arial"/>
          <w:i/>
          <w:iCs/>
          <w:sz w:val="23"/>
          <w:szCs w:val="23"/>
        </w:rPr>
      </w:pPr>
      <w:r w:rsidRPr="00352FEE">
        <w:rPr>
          <w:rFonts w:ascii="ZapfHumnst BT" w:hAnsi="ZapfHumnst BT" w:cs="Arial"/>
          <w:sz w:val="23"/>
          <w:szCs w:val="23"/>
        </w:rPr>
        <w:t>EXTRATO DE JULGAMENTO Nº 116/2026.</w:t>
      </w:r>
      <w:r w:rsidRPr="00352FEE">
        <w:rPr>
          <w:rFonts w:ascii="ZapfHumnst BT" w:hAnsi="ZapfHumnst BT" w:cs="Arial"/>
          <w:b/>
          <w:sz w:val="23"/>
          <w:szCs w:val="23"/>
        </w:rPr>
        <w:t xml:space="preserve"> </w:t>
      </w:r>
      <w:r w:rsidRPr="00352FEE">
        <w:rPr>
          <w:rFonts w:ascii="ZapfHumnst BT" w:hAnsi="ZapfHumnst BT" w:cs="Arial"/>
          <w:b/>
          <w:noProof/>
          <w:sz w:val="23"/>
          <w:szCs w:val="23"/>
        </w:rPr>
        <w:t xml:space="preserve">TC/007872/2024 – DENÚNCIA CONTRA A </w:t>
      </w:r>
      <w:r w:rsidRPr="00352FEE">
        <w:rPr>
          <w:rFonts w:ascii="ZapfHumnst BT" w:hAnsi="ZapfHumnst BT" w:cs="Arial"/>
          <w:b/>
          <w:caps/>
          <w:noProof/>
          <w:sz w:val="23"/>
          <w:szCs w:val="23"/>
        </w:rPr>
        <w:t>coordenadoria de desenvolvimento dos territórios-CDTER</w:t>
      </w:r>
      <w:r w:rsidRPr="00352FEE">
        <w:rPr>
          <w:rFonts w:ascii="ZapfHumnst BT" w:hAnsi="ZapfHumnst BT" w:cs="Arial"/>
          <w:b/>
          <w:noProof/>
          <w:sz w:val="23"/>
          <w:szCs w:val="23"/>
        </w:rPr>
        <w:t xml:space="preserve"> (EXERCÍCIOS FINANCEIROS DE 2023 E 2024)</w:t>
      </w:r>
      <w:r w:rsidRPr="00352FEE">
        <w:rPr>
          <w:rFonts w:ascii="ZapfHumnst BT" w:hAnsi="ZapfHumnst BT" w:cs="Arial"/>
          <w:sz w:val="23"/>
          <w:szCs w:val="23"/>
        </w:rPr>
        <w:t>. Objeto:</w:t>
      </w:r>
      <w:r w:rsidRPr="00352FEE">
        <w:rPr>
          <w:rFonts w:ascii="ZapfHumnst BT" w:hAnsi="ZapfHumnst BT"/>
          <w:sz w:val="23"/>
          <w:szCs w:val="23"/>
        </w:rPr>
        <w:t xml:space="preserve"> supostas irregularidades na Concorrência nº 003/2023.</w:t>
      </w:r>
      <w:r w:rsidRPr="00352FEE">
        <w:rPr>
          <w:rFonts w:ascii="ZapfHumnst BT" w:hAnsi="ZapfHumnst BT" w:cs="Arial"/>
          <w:sz w:val="23"/>
          <w:szCs w:val="23"/>
        </w:rPr>
        <w:t xml:space="preserve"> Denunciado(s): Douglas de Carvalho Lima – ex-Coordenador da Coordenadoria de Desenvolvimento dos Territórios (CDTER); Osmar de Sousa Vieira – Prefeito Municipal de Cocal dos Alves-PI; e Domingos Carvalho Lopes da Silva – representante da empresa </w:t>
      </w:r>
      <w:r w:rsidRPr="00352FEE">
        <w:rPr>
          <w:rFonts w:ascii="ZapfHumnst BT" w:hAnsi="ZapfHumnst BT" w:cs="Arial"/>
          <w:caps/>
          <w:sz w:val="23"/>
          <w:szCs w:val="23"/>
        </w:rPr>
        <w:t>Panorama Empreendimentos e Serviços</w:t>
      </w:r>
      <w:r w:rsidRPr="00352FEE">
        <w:rPr>
          <w:rFonts w:ascii="ZapfHumnst BT" w:hAnsi="ZapfHumnst BT" w:cs="Arial"/>
          <w:sz w:val="23"/>
          <w:szCs w:val="23"/>
        </w:rPr>
        <w:t xml:space="preserve"> LTDA. Denunciante(s): </w:t>
      </w:r>
      <w:r w:rsidRPr="00352FEE">
        <w:rPr>
          <w:rFonts w:ascii="ZapfHumnst BT" w:hAnsi="ZapfHumnst BT" w:cs="Arial"/>
          <w:i/>
          <w:iCs/>
          <w:sz w:val="23"/>
          <w:szCs w:val="23"/>
        </w:rPr>
        <w:t>sigiloso</w:t>
      </w:r>
      <w:r w:rsidRPr="00352FEE">
        <w:rPr>
          <w:rFonts w:ascii="ZapfHumnst BT" w:hAnsi="ZapfHumnst BT" w:cs="Arial"/>
          <w:sz w:val="23"/>
          <w:szCs w:val="23"/>
        </w:rPr>
        <w:t xml:space="preserve">. </w:t>
      </w:r>
      <w:bookmarkStart w:id="1" w:name="_Hlk209508434"/>
      <w:r w:rsidRPr="00352FEE">
        <w:rPr>
          <w:rFonts w:ascii="ZapfHumnst BT" w:hAnsi="ZapfHumnst BT" w:cs="Arial"/>
          <w:sz w:val="23"/>
          <w:szCs w:val="23"/>
        </w:rPr>
        <w:t xml:space="preserve">Advogado(s): Maira Castelo Branco Leite de Oliveira Castro (OAB/PI nº 3.276) – (Procuração: Douglas de Carvalho Lima/ex-Coordenador da CDTER/Denunciado – fl. 1 da peça 16.2; e Osmar de Sousa Vieira/Prefeito Municipal de Cocal dos Alves-PI/Denunciado – fl. 1 da peça 16.2); Igor Ribeiro Cavalcante (OAB/PI nº 8.769) – (Procuração: Gustavo Cromwell de Carvalho Pacífico/Coordenador da CDTER – fl. 1 da peça 27.2; e Ricardo Cruz Moreira Feitosa/Projetista e Fiscal do Contrato – fl. 1 da peça 53.2); e Márcio Pereira da Silva Rocha (OAB/PI nº 11.687) – (Procuração: Raimundo Nonato Fontenele Cardoso/ex-Coordenador da CDTER – fl. 1 da peça 62.2). </w:t>
      </w:r>
      <w:bookmarkEnd w:id="1"/>
      <w:r w:rsidRPr="00352FEE">
        <w:rPr>
          <w:rFonts w:ascii="ZapfHumnst BT" w:hAnsi="ZapfHumnst BT" w:cs="Arial"/>
          <w:sz w:val="23"/>
          <w:szCs w:val="23"/>
        </w:rPr>
        <w:t xml:space="preserve">Vistos, relatados e discutidos os presentes autos, considerando o Relatório Preliminar da Diretoria de Fiscalização de Infraestrutura e Desenvolvimento Urbano - DFINFRA (peça 31), o Relatório de Instrução da Diretoria de Fiscalização de Infraestrutura e Desenvolvimento Urbano – DFINFRA (peça 63), o parecer do Ministério Público de </w:t>
      </w:r>
      <w:r w:rsidRPr="00352FEE">
        <w:rPr>
          <w:rFonts w:ascii="ZapfHumnst BT" w:hAnsi="ZapfHumnst BT" w:cs="Arial"/>
          <w:sz w:val="23"/>
          <w:szCs w:val="23"/>
        </w:rPr>
        <w:lastRenderedPageBreak/>
        <w:t>Contas (peça 65), as sustentações orais dos advogados Márcio Pereira da Silva Rocha (OAB/PI nº 11.687) e Igor Ribeiro Cavalcante (OAB/PI nº 8.769), que se reportaram ao objeto da denúncia, e o mais que dos autos consta, decidiu a 1ª Câmara, unânime, conforme e pelos fundamentos expostos no voto da Relatora (peça 75), nos seguintes termos:</w:t>
      </w:r>
      <w:r w:rsidRPr="00352FEE">
        <w:rPr>
          <w:rFonts w:ascii="ZapfHumnst BT" w:hAnsi="ZapfHumnst BT" w:cs="Arial"/>
          <w:sz w:val="23"/>
          <w:szCs w:val="23"/>
        </w:rPr>
        <w:t xml:space="preserve"> a) </w:t>
      </w:r>
      <w:r w:rsidRPr="00352FEE">
        <w:rPr>
          <w:rFonts w:ascii="ZapfHumnst BT" w:hAnsi="ZapfHumnst BT" w:cs="Arial"/>
          <w:b/>
          <w:bCs/>
          <w:i/>
          <w:iCs/>
          <w:caps/>
          <w:sz w:val="23"/>
          <w:szCs w:val="23"/>
        </w:rPr>
        <w:t>Rejeição da preliminar suscitada</w:t>
      </w:r>
      <w:r w:rsidRPr="00352FEE">
        <w:rPr>
          <w:rFonts w:ascii="ZapfHumnst BT" w:hAnsi="ZapfHumnst BT" w:cs="Arial"/>
          <w:i/>
          <w:iCs/>
          <w:sz w:val="23"/>
          <w:szCs w:val="23"/>
        </w:rPr>
        <w:t xml:space="preserve"> uma vez que a ausência de citação formal não gera nulidade automática do processo quando o responsável tem ciência inequívoca dos autos por outros meios e pôde exercer o contraditório e a ampla defesa;</w:t>
      </w:r>
      <w:r w:rsidR="009B1AC2" w:rsidRPr="00352FEE">
        <w:rPr>
          <w:rFonts w:ascii="ZapfHumnst BT" w:hAnsi="ZapfHumnst BT" w:cs="Arial"/>
          <w:i/>
          <w:iCs/>
          <w:sz w:val="23"/>
          <w:szCs w:val="23"/>
        </w:rPr>
        <w:t xml:space="preserve"> b) </w:t>
      </w:r>
      <w:r w:rsidRPr="00352FEE">
        <w:rPr>
          <w:rFonts w:ascii="ZapfHumnst BT" w:hAnsi="ZapfHumnst BT" w:cs="Arial"/>
          <w:b/>
          <w:bCs/>
          <w:i/>
          <w:iCs/>
          <w:caps/>
          <w:sz w:val="23"/>
          <w:szCs w:val="23"/>
        </w:rPr>
        <w:t>Procedência Parcial</w:t>
      </w:r>
      <w:r w:rsidRPr="00352FEE">
        <w:rPr>
          <w:rFonts w:ascii="ZapfHumnst BT" w:hAnsi="ZapfHumnst BT" w:cs="Arial"/>
          <w:i/>
          <w:iCs/>
          <w:sz w:val="23"/>
          <w:szCs w:val="23"/>
        </w:rPr>
        <w:t xml:space="preserve"> da Denúncia;</w:t>
      </w:r>
      <w:r w:rsidRPr="00352FEE">
        <w:rPr>
          <w:rFonts w:ascii="ZapfHumnst BT" w:hAnsi="ZapfHumnst BT" w:cs="Arial"/>
          <w:i/>
          <w:iCs/>
          <w:sz w:val="23"/>
          <w:szCs w:val="23"/>
        </w:rPr>
        <w:t xml:space="preserve"> </w:t>
      </w:r>
      <w:r w:rsidR="009B1AC2" w:rsidRPr="00352FEE">
        <w:rPr>
          <w:rFonts w:ascii="ZapfHumnst BT" w:hAnsi="ZapfHumnst BT" w:cs="Arial"/>
          <w:i/>
          <w:iCs/>
          <w:sz w:val="23"/>
          <w:szCs w:val="23"/>
        </w:rPr>
        <w:t>c</w:t>
      </w:r>
      <w:r w:rsidRPr="00352FEE">
        <w:rPr>
          <w:rFonts w:ascii="ZapfHumnst BT" w:hAnsi="ZapfHumnst BT" w:cs="Arial"/>
          <w:i/>
          <w:iCs/>
          <w:sz w:val="23"/>
          <w:szCs w:val="23"/>
        </w:rPr>
        <w:t xml:space="preserve">) </w:t>
      </w:r>
      <w:r w:rsidRPr="00352FEE">
        <w:rPr>
          <w:rFonts w:ascii="ZapfHumnst BT" w:hAnsi="ZapfHumnst BT" w:cs="Arial"/>
          <w:b/>
          <w:bCs/>
          <w:i/>
          <w:iCs/>
          <w:caps/>
          <w:sz w:val="23"/>
          <w:szCs w:val="23"/>
        </w:rPr>
        <w:t>aplicação de multa</w:t>
      </w:r>
      <w:r w:rsidRPr="00352FEE">
        <w:rPr>
          <w:rFonts w:ascii="ZapfHumnst BT" w:hAnsi="ZapfHumnst BT" w:cs="Arial"/>
          <w:i/>
          <w:iCs/>
          <w:sz w:val="23"/>
          <w:szCs w:val="23"/>
        </w:rPr>
        <w:t xml:space="preserve"> de</w:t>
      </w:r>
      <w:r w:rsidRPr="00352FEE">
        <w:rPr>
          <w:rFonts w:ascii="ZapfHumnst BT" w:hAnsi="ZapfHumnst BT" w:cs="Arial"/>
          <w:b/>
          <w:bCs/>
          <w:i/>
          <w:iCs/>
          <w:sz w:val="23"/>
          <w:szCs w:val="23"/>
        </w:rPr>
        <w:t xml:space="preserve"> 1.000 UFR-PI</w:t>
      </w:r>
      <w:r w:rsidRPr="00352FEE">
        <w:rPr>
          <w:rFonts w:ascii="ZapfHumnst BT" w:hAnsi="ZapfHumnst BT" w:cs="Arial"/>
          <w:i/>
          <w:iCs/>
          <w:sz w:val="23"/>
          <w:szCs w:val="23"/>
        </w:rPr>
        <w:t xml:space="preserve"> ao Sr.</w:t>
      </w:r>
      <w:r w:rsidRPr="00352FEE">
        <w:rPr>
          <w:rFonts w:ascii="ZapfHumnst BT" w:hAnsi="ZapfHumnst BT" w:cs="Arial"/>
          <w:b/>
          <w:bCs/>
          <w:i/>
          <w:iCs/>
          <w:sz w:val="23"/>
          <w:szCs w:val="23"/>
        </w:rPr>
        <w:t xml:space="preserve"> Douglas de Carvalho Lima</w:t>
      </w:r>
      <w:r w:rsidRPr="00352FEE">
        <w:rPr>
          <w:rFonts w:ascii="ZapfHumnst BT" w:hAnsi="ZapfHumnst BT" w:cs="Arial"/>
          <w:i/>
          <w:iCs/>
          <w:sz w:val="23"/>
          <w:szCs w:val="23"/>
        </w:rPr>
        <w:t xml:space="preserve">, </w:t>
      </w:r>
      <w:proofErr w:type="spellStart"/>
      <w:r w:rsidRPr="00352FEE">
        <w:rPr>
          <w:rFonts w:ascii="ZapfHumnst BT" w:hAnsi="ZapfHumnst BT" w:cs="Arial"/>
          <w:i/>
          <w:iCs/>
          <w:sz w:val="23"/>
          <w:szCs w:val="23"/>
        </w:rPr>
        <w:t>ex-Gestor</w:t>
      </w:r>
      <w:proofErr w:type="spellEnd"/>
      <w:r w:rsidRPr="00352FEE">
        <w:rPr>
          <w:rFonts w:ascii="ZapfHumnst BT" w:hAnsi="ZapfHumnst BT" w:cs="Arial"/>
          <w:i/>
          <w:iCs/>
          <w:sz w:val="23"/>
          <w:szCs w:val="23"/>
        </w:rPr>
        <w:t xml:space="preserve"> da CDTER, nos termos do artigo 206, inciso I, do Regimento Interno deste Tribunal de Contas;</w:t>
      </w:r>
      <w:r w:rsidRPr="00352FEE">
        <w:rPr>
          <w:rFonts w:ascii="ZapfHumnst BT" w:hAnsi="ZapfHumnst BT" w:cs="Arial"/>
          <w:i/>
          <w:iCs/>
          <w:sz w:val="23"/>
          <w:szCs w:val="23"/>
        </w:rPr>
        <w:t xml:space="preserve"> </w:t>
      </w:r>
      <w:r w:rsidR="009B1AC2" w:rsidRPr="00352FEE">
        <w:rPr>
          <w:rFonts w:ascii="ZapfHumnst BT" w:hAnsi="ZapfHumnst BT" w:cs="Arial"/>
          <w:i/>
          <w:iCs/>
          <w:sz w:val="23"/>
          <w:szCs w:val="23"/>
        </w:rPr>
        <w:t>d</w:t>
      </w:r>
      <w:r w:rsidRPr="00352FEE">
        <w:rPr>
          <w:rFonts w:ascii="ZapfHumnst BT" w:hAnsi="ZapfHumnst BT" w:cs="Arial"/>
          <w:i/>
          <w:iCs/>
          <w:sz w:val="23"/>
          <w:szCs w:val="23"/>
        </w:rPr>
        <w:t xml:space="preserve">) </w:t>
      </w:r>
      <w:r w:rsidRPr="00352FEE">
        <w:rPr>
          <w:rFonts w:ascii="ZapfHumnst BT" w:hAnsi="ZapfHumnst BT" w:cs="Arial"/>
          <w:b/>
          <w:bCs/>
          <w:i/>
          <w:iCs/>
          <w:caps/>
          <w:sz w:val="23"/>
          <w:szCs w:val="23"/>
        </w:rPr>
        <w:t>aplicação de multa</w:t>
      </w:r>
      <w:r w:rsidRPr="00352FEE">
        <w:rPr>
          <w:rFonts w:ascii="ZapfHumnst BT" w:hAnsi="ZapfHumnst BT" w:cs="Arial"/>
          <w:i/>
          <w:iCs/>
          <w:sz w:val="23"/>
          <w:szCs w:val="23"/>
        </w:rPr>
        <w:t xml:space="preserve"> de</w:t>
      </w:r>
      <w:r w:rsidRPr="00352FEE">
        <w:rPr>
          <w:rFonts w:ascii="ZapfHumnst BT" w:hAnsi="ZapfHumnst BT" w:cs="Arial"/>
          <w:b/>
          <w:bCs/>
          <w:i/>
          <w:iCs/>
          <w:sz w:val="23"/>
          <w:szCs w:val="23"/>
        </w:rPr>
        <w:t xml:space="preserve"> 3.000 UFR-PI</w:t>
      </w:r>
      <w:r w:rsidRPr="00352FEE">
        <w:rPr>
          <w:rFonts w:ascii="ZapfHumnst BT" w:hAnsi="ZapfHumnst BT" w:cs="Arial"/>
          <w:i/>
          <w:iCs/>
          <w:sz w:val="23"/>
          <w:szCs w:val="23"/>
        </w:rPr>
        <w:t xml:space="preserve"> ao Sr.</w:t>
      </w:r>
      <w:r w:rsidRPr="00352FEE">
        <w:rPr>
          <w:rFonts w:ascii="ZapfHumnst BT" w:hAnsi="ZapfHumnst BT" w:cs="Arial"/>
          <w:b/>
          <w:bCs/>
          <w:i/>
          <w:iCs/>
          <w:sz w:val="23"/>
          <w:szCs w:val="23"/>
        </w:rPr>
        <w:t xml:space="preserve"> Ricardo Cruz Moreira Feitosa</w:t>
      </w:r>
      <w:r w:rsidRPr="00352FEE">
        <w:rPr>
          <w:rFonts w:ascii="ZapfHumnst BT" w:hAnsi="ZapfHumnst BT" w:cs="Arial"/>
          <w:i/>
          <w:iCs/>
          <w:sz w:val="23"/>
          <w:szCs w:val="23"/>
        </w:rPr>
        <w:t>, Projetista e Fiscal de contrato, nos termos do artigo 206, inciso I, do Regimento Interno deste Tribunal de Contas;</w:t>
      </w:r>
      <w:r w:rsidRPr="00352FEE">
        <w:rPr>
          <w:rFonts w:ascii="ZapfHumnst BT" w:hAnsi="ZapfHumnst BT" w:cs="Arial"/>
          <w:i/>
          <w:iCs/>
          <w:sz w:val="23"/>
          <w:szCs w:val="23"/>
        </w:rPr>
        <w:t xml:space="preserve"> </w:t>
      </w:r>
      <w:r w:rsidR="009B1AC2" w:rsidRPr="00352FEE">
        <w:rPr>
          <w:rFonts w:ascii="ZapfHumnst BT" w:hAnsi="ZapfHumnst BT" w:cs="Arial"/>
          <w:i/>
          <w:iCs/>
          <w:sz w:val="23"/>
          <w:szCs w:val="23"/>
        </w:rPr>
        <w:t>e</w:t>
      </w:r>
      <w:r w:rsidRPr="00352FEE">
        <w:rPr>
          <w:rFonts w:ascii="ZapfHumnst BT" w:hAnsi="ZapfHumnst BT" w:cs="Arial"/>
          <w:i/>
          <w:iCs/>
          <w:sz w:val="23"/>
          <w:szCs w:val="23"/>
        </w:rPr>
        <w:t xml:space="preserve">) </w:t>
      </w:r>
      <w:r w:rsidRPr="00352FEE">
        <w:rPr>
          <w:rFonts w:ascii="ZapfHumnst BT" w:hAnsi="ZapfHumnst BT" w:cs="Arial"/>
          <w:b/>
          <w:bCs/>
          <w:i/>
          <w:iCs/>
          <w:caps/>
          <w:sz w:val="23"/>
          <w:szCs w:val="23"/>
        </w:rPr>
        <w:t>aplicação de multa</w:t>
      </w:r>
      <w:r w:rsidRPr="00352FEE">
        <w:rPr>
          <w:rFonts w:ascii="ZapfHumnst BT" w:hAnsi="ZapfHumnst BT" w:cs="Arial"/>
          <w:i/>
          <w:iCs/>
          <w:sz w:val="23"/>
          <w:szCs w:val="23"/>
        </w:rPr>
        <w:t xml:space="preserve"> de</w:t>
      </w:r>
      <w:r w:rsidRPr="00352FEE">
        <w:rPr>
          <w:rFonts w:ascii="ZapfHumnst BT" w:hAnsi="ZapfHumnst BT" w:cs="Arial"/>
          <w:b/>
          <w:bCs/>
          <w:i/>
          <w:iCs/>
          <w:sz w:val="23"/>
          <w:szCs w:val="23"/>
        </w:rPr>
        <w:t xml:space="preserve"> 3.000 UFR-PI</w:t>
      </w:r>
      <w:r w:rsidRPr="00352FEE">
        <w:rPr>
          <w:rFonts w:ascii="ZapfHumnst BT" w:hAnsi="ZapfHumnst BT" w:cs="Arial"/>
          <w:i/>
          <w:iCs/>
          <w:sz w:val="23"/>
          <w:szCs w:val="23"/>
        </w:rPr>
        <w:t xml:space="preserve"> ao Sr.</w:t>
      </w:r>
      <w:r w:rsidRPr="00352FEE">
        <w:rPr>
          <w:rFonts w:ascii="ZapfHumnst BT" w:hAnsi="ZapfHumnst BT" w:cs="Arial"/>
          <w:b/>
          <w:bCs/>
          <w:i/>
          <w:iCs/>
          <w:sz w:val="23"/>
          <w:szCs w:val="23"/>
        </w:rPr>
        <w:t xml:space="preserve"> Raimundo Nonato Fontenele Cardoso</w:t>
      </w:r>
      <w:r w:rsidRPr="00352FEE">
        <w:rPr>
          <w:rFonts w:ascii="ZapfHumnst BT" w:hAnsi="ZapfHumnst BT" w:cs="Arial"/>
          <w:i/>
          <w:iCs/>
          <w:sz w:val="23"/>
          <w:szCs w:val="23"/>
        </w:rPr>
        <w:t xml:space="preserve">, </w:t>
      </w:r>
      <w:proofErr w:type="spellStart"/>
      <w:r w:rsidRPr="00352FEE">
        <w:rPr>
          <w:rFonts w:ascii="ZapfHumnst BT" w:hAnsi="ZapfHumnst BT" w:cs="Arial"/>
          <w:i/>
          <w:iCs/>
          <w:sz w:val="23"/>
          <w:szCs w:val="23"/>
        </w:rPr>
        <w:t>ex-Gestor</w:t>
      </w:r>
      <w:proofErr w:type="spellEnd"/>
      <w:r w:rsidRPr="00352FEE">
        <w:rPr>
          <w:rFonts w:ascii="ZapfHumnst BT" w:hAnsi="ZapfHumnst BT" w:cs="Arial"/>
          <w:i/>
          <w:iCs/>
          <w:sz w:val="23"/>
          <w:szCs w:val="23"/>
        </w:rPr>
        <w:t xml:space="preserve"> da CDTER, nos termos do artigo 206, inciso I, do Regimento Interno deste Tribunal de Contas;</w:t>
      </w:r>
      <w:r w:rsidRPr="00352FEE">
        <w:rPr>
          <w:rFonts w:ascii="ZapfHumnst BT" w:hAnsi="ZapfHumnst BT" w:cs="Arial"/>
          <w:i/>
          <w:iCs/>
          <w:sz w:val="23"/>
          <w:szCs w:val="23"/>
        </w:rPr>
        <w:t xml:space="preserve"> </w:t>
      </w:r>
      <w:r w:rsidR="009B1AC2" w:rsidRPr="00352FEE">
        <w:rPr>
          <w:rFonts w:ascii="ZapfHumnst BT" w:hAnsi="ZapfHumnst BT" w:cs="Arial"/>
          <w:i/>
          <w:iCs/>
          <w:sz w:val="23"/>
          <w:szCs w:val="23"/>
        </w:rPr>
        <w:t>f</w:t>
      </w:r>
      <w:r w:rsidRPr="00352FEE">
        <w:rPr>
          <w:rFonts w:ascii="ZapfHumnst BT" w:hAnsi="ZapfHumnst BT" w:cs="Arial"/>
          <w:i/>
          <w:iCs/>
          <w:sz w:val="23"/>
          <w:szCs w:val="23"/>
        </w:rPr>
        <w:t xml:space="preserve">) </w:t>
      </w:r>
      <w:r w:rsidRPr="00352FEE">
        <w:rPr>
          <w:rFonts w:ascii="ZapfHumnst BT" w:hAnsi="ZapfHumnst BT" w:cs="Arial"/>
          <w:i/>
          <w:iCs/>
          <w:sz w:val="23"/>
          <w:szCs w:val="23"/>
        </w:rPr>
        <w:t xml:space="preserve">pela </w:t>
      </w:r>
      <w:r w:rsidRPr="00352FEE">
        <w:rPr>
          <w:rFonts w:ascii="ZapfHumnst BT" w:hAnsi="ZapfHumnst BT" w:cs="Arial"/>
          <w:b/>
          <w:bCs/>
          <w:i/>
          <w:iCs/>
          <w:caps/>
          <w:sz w:val="23"/>
          <w:szCs w:val="23"/>
        </w:rPr>
        <w:t>não instauração</w:t>
      </w:r>
      <w:r w:rsidRPr="00352FEE">
        <w:rPr>
          <w:rFonts w:ascii="ZapfHumnst BT" w:hAnsi="ZapfHumnst BT" w:cs="Arial"/>
          <w:i/>
          <w:iCs/>
          <w:sz w:val="23"/>
          <w:szCs w:val="23"/>
        </w:rPr>
        <w:t xml:space="preserve"> de Tomada de Contas Especial;</w:t>
      </w:r>
      <w:r w:rsidRPr="00352FEE">
        <w:rPr>
          <w:rFonts w:ascii="ZapfHumnst BT" w:hAnsi="ZapfHumnst BT" w:cs="Arial"/>
          <w:i/>
          <w:iCs/>
          <w:sz w:val="23"/>
          <w:szCs w:val="23"/>
        </w:rPr>
        <w:t xml:space="preserve"> </w:t>
      </w:r>
      <w:r w:rsidR="009B1AC2" w:rsidRPr="00352FEE">
        <w:rPr>
          <w:rFonts w:ascii="ZapfHumnst BT" w:hAnsi="ZapfHumnst BT" w:cs="Arial"/>
          <w:i/>
          <w:iCs/>
          <w:sz w:val="23"/>
          <w:szCs w:val="23"/>
        </w:rPr>
        <w:t>g</w:t>
      </w:r>
      <w:r w:rsidRPr="00352FEE">
        <w:rPr>
          <w:rFonts w:ascii="ZapfHumnst BT" w:hAnsi="ZapfHumnst BT" w:cs="Arial"/>
          <w:i/>
          <w:iCs/>
          <w:sz w:val="23"/>
          <w:szCs w:val="23"/>
        </w:rPr>
        <w:t xml:space="preserve">) </w:t>
      </w:r>
      <w:r w:rsidRPr="00352FEE">
        <w:rPr>
          <w:rFonts w:ascii="ZapfHumnst BT" w:hAnsi="ZapfHumnst BT" w:cs="Arial"/>
          <w:i/>
          <w:iCs/>
          <w:sz w:val="23"/>
          <w:szCs w:val="23"/>
        </w:rPr>
        <w:t xml:space="preserve">pelo </w:t>
      </w:r>
      <w:r w:rsidRPr="00352FEE">
        <w:rPr>
          <w:rFonts w:ascii="ZapfHumnst BT" w:hAnsi="ZapfHumnst BT" w:cs="Arial"/>
          <w:b/>
          <w:bCs/>
          <w:i/>
          <w:iCs/>
          <w:caps/>
          <w:sz w:val="23"/>
          <w:szCs w:val="23"/>
        </w:rPr>
        <w:t>não acolhimento</w:t>
      </w:r>
      <w:r w:rsidRPr="00352FEE">
        <w:rPr>
          <w:rFonts w:ascii="ZapfHumnst BT" w:hAnsi="ZapfHumnst BT" w:cs="Arial"/>
          <w:i/>
          <w:iCs/>
          <w:sz w:val="23"/>
          <w:szCs w:val="23"/>
        </w:rPr>
        <w:t xml:space="preserve"> das propostas de encaminhamento sugeridas pela Divisão de Fiscalização e ratificadas no Parecer Ministerial.</w:t>
      </w:r>
    </w:p>
    <w:p w14:paraId="14D6B388" w14:textId="77777777" w:rsidR="00D57CCB" w:rsidRPr="00352FEE" w:rsidRDefault="00D57CCB" w:rsidP="00D57CCB">
      <w:pPr>
        <w:spacing w:line="300" w:lineRule="exact"/>
        <w:jc w:val="both"/>
        <w:rPr>
          <w:rFonts w:ascii="ZapfHumnst BT" w:hAnsi="ZapfHumnst BT" w:cs="Arial"/>
          <w:sz w:val="23"/>
          <w:szCs w:val="23"/>
        </w:rPr>
      </w:pPr>
    </w:p>
    <w:p w14:paraId="0DE7E8B2" w14:textId="6E955455" w:rsidR="00D57CCB" w:rsidRPr="00352FEE" w:rsidRDefault="00D57CCB" w:rsidP="00D57CCB">
      <w:pPr>
        <w:spacing w:line="300" w:lineRule="exact"/>
        <w:jc w:val="both"/>
        <w:rPr>
          <w:rFonts w:ascii="ZapfHumnst BT" w:hAnsi="ZapfHumnst BT" w:cs="Arial"/>
          <w:i/>
          <w:iCs/>
          <w:sz w:val="23"/>
          <w:szCs w:val="23"/>
        </w:rPr>
      </w:pPr>
      <w:r w:rsidRPr="00352FEE">
        <w:rPr>
          <w:rFonts w:ascii="ZapfHumnst BT" w:hAnsi="ZapfHumnst BT" w:cs="Arial"/>
          <w:sz w:val="23"/>
          <w:szCs w:val="23"/>
        </w:rPr>
        <w:t>EXTRATO DE JULGAMENTO Nº 117/2026.</w:t>
      </w:r>
      <w:r w:rsidRPr="00352FEE">
        <w:rPr>
          <w:rFonts w:ascii="ZapfHumnst BT" w:hAnsi="ZapfHumnst BT" w:cs="Arial"/>
          <w:b/>
          <w:sz w:val="23"/>
          <w:szCs w:val="23"/>
        </w:rPr>
        <w:t xml:space="preserve"> </w:t>
      </w:r>
      <w:r w:rsidRPr="00352FEE">
        <w:rPr>
          <w:rFonts w:ascii="ZapfHumnst BT" w:hAnsi="ZapfHumnst BT" w:cs="Arial"/>
          <w:b/>
          <w:caps/>
          <w:noProof/>
          <w:sz w:val="23"/>
          <w:szCs w:val="23"/>
        </w:rPr>
        <w:t xml:space="preserve">TC/004141/2026 – </w:t>
      </w:r>
      <w:r w:rsidRPr="00352FEE">
        <w:rPr>
          <w:rFonts w:ascii="ZapfHumnst BT" w:hAnsi="ZapfHumnst BT" w:cs="Arial"/>
          <w:b/>
          <w:caps/>
          <w:sz w:val="23"/>
          <w:szCs w:val="23"/>
        </w:rPr>
        <w:t>Aposentadoria por Idade e Tempo de Contribuição</w:t>
      </w:r>
      <w:r w:rsidRPr="00352FEE">
        <w:rPr>
          <w:rFonts w:ascii="ZapfHumnst BT" w:hAnsi="ZapfHumnst BT" w:cs="Arial"/>
          <w:bCs/>
          <w:caps/>
          <w:sz w:val="23"/>
          <w:szCs w:val="23"/>
        </w:rPr>
        <w:t xml:space="preserve"> (</w:t>
      </w:r>
      <w:r w:rsidRPr="00352FEE">
        <w:rPr>
          <w:rFonts w:ascii="ZapfHumnst BT" w:hAnsi="ZapfHumnst BT" w:cs="Arial"/>
          <w:bCs/>
          <w:i/>
          <w:iCs/>
          <w:sz w:val="23"/>
          <w:szCs w:val="23"/>
        </w:rPr>
        <w:t>art. 3º, incisos I, II, III e § único da Emenda Constitucional nº 47/2005</w:t>
      </w:r>
      <w:r w:rsidRPr="00352FEE">
        <w:rPr>
          <w:rFonts w:ascii="ZapfHumnst BT" w:hAnsi="ZapfHumnst BT" w:cs="Arial"/>
          <w:bCs/>
          <w:caps/>
          <w:sz w:val="23"/>
          <w:szCs w:val="23"/>
        </w:rPr>
        <w:t>)</w:t>
      </w:r>
      <w:r w:rsidRPr="00352FEE">
        <w:rPr>
          <w:rFonts w:ascii="ZapfHumnst BT" w:hAnsi="ZapfHumnst BT" w:cs="Arial"/>
          <w:bCs/>
          <w:sz w:val="23"/>
          <w:szCs w:val="23"/>
        </w:rPr>
        <w:t>.</w:t>
      </w:r>
      <w:r w:rsidRPr="00352FEE">
        <w:rPr>
          <w:rFonts w:ascii="ZapfHumnst BT" w:hAnsi="ZapfHumnst BT" w:cs="Arial"/>
          <w:bCs/>
          <w:caps/>
          <w:noProof/>
          <w:sz w:val="23"/>
          <w:szCs w:val="23"/>
        </w:rPr>
        <w:t xml:space="preserve"> </w:t>
      </w:r>
      <w:r w:rsidRPr="00352FEE">
        <w:rPr>
          <w:rFonts w:ascii="ZapfHumnst BT" w:hAnsi="ZapfHumnst BT" w:cs="Arial"/>
          <w:b/>
          <w:noProof/>
          <w:sz w:val="23"/>
          <w:szCs w:val="23"/>
        </w:rPr>
        <w:t xml:space="preserve">INTERESSADO(A): ANTÔNIA PIRES DA COSTA FEITOZA </w:t>
      </w:r>
      <w:r w:rsidRPr="00352FEE">
        <w:rPr>
          <w:rFonts w:ascii="ZapfHumnst BT" w:hAnsi="ZapfHumnst BT" w:cs="Arial"/>
          <w:noProof/>
          <w:sz w:val="23"/>
          <w:szCs w:val="23"/>
        </w:rPr>
        <w:t>(</w:t>
      </w:r>
      <w:r w:rsidRPr="00352FEE">
        <w:rPr>
          <w:rFonts w:ascii="ZapfHumnst BT" w:hAnsi="ZapfHumnst BT" w:cs="Arial"/>
          <w:sz w:val="23"/>
          <w:szCs w:val="23"/>
        </w:rPr>
        <w:t>CPF nº 216.***.***-**)</w:t>
      </w:r>
      <w:r w:rsidRPr="00352FEE">
        <w:rPr>
          <w:rFonts w:ascii="ZapfHumnst BT" w:hAnsi="ZapfHumnst BT" w:cs="Arial"/>
          <w:bCs/>
          <w:sz w:val="23"/>
          <w:szCs w:val="23"/>
        </w:rPr>
        <w:t>, ocupante do Grupo Ocupacional de Nível Auxiliar, cargo de Atendente, classe III, padrão “E”, matrícula nº 0448290, do quadro de pessoal da Secretaria de Estado da Saúde (SESAPI)</w:t>
      </w:r>
      <w:r w:rsidRPr="00352FEE">
        <w:rPr>
          <w:rFonts w:ascii="ZapfHumnst BT" w:hAnsi="ZapfHumnst BT" w:cs="Arial"/>
          <w:bCs/>
          <w:noProof/>
          <w:sz w:val="23"/>
          <w:szCs w:val="23"/>
        </w:rPr>
        <w:t xml:space="preserve">. </w:t>
      </w:r>
      <w:r w:rsidRPr="00352FEE">
        <w:rPr>
          <w:rFonts w:ascii="ZapfHumnst BT" w:hAnsi="ZapfHumnst BT" w:cs="Arial"/>
          <w:sz w:val="23"/>
          <w:szCs w:val="23"/>
        </w:rPr>
        <w:t xml:space="preserve">Vistos, relatados e discutidos os presentes autos, considerando o Relatório Preliminar da Divisão de Fiscalização de Aposentadorias, Reformas e Pensões – DFPESSOAL 3 (peça 3), o parecer do Ministério Público de Contas-MPC (peça 4), </w:t>
      </w:r>
      <w:r w:rsidRPr="00352FEE">
        <w:rPr>
          <w:rFonts w:ascii="ZapfHumnst BT" w:hAnsi="ZapfHumnst BT"/>
          <w:sz w:val="23"/>
          <w:szCs w:val="23"/>
        </w:rPr>
        <w:t xml:space="preserve">e o mais que dos autos consta, decidiu a 1ª Câmara, unânime, conforme </w:t>
      </w:r>
      <w:r w:rsidRPr="00352FEE">
        <w:rPr>
          <w:rFonts w:ascii="ZapfHumnst BT" w:hAnsi="ZapfHumnst BT" w:cs="Arial"/>
          <w:sz w:val="23"/>
          <w:szCs w:val="23"/>
        </w:rPr>
        <w:t xml:space="preserve">e pelos fundamentos expostos no voto da Relatora </w:t>
      </w:r>
      <w:r w:rsidRPr="00352FEE">
        <w:rPr>
          <w:rFonts w:ascii="ZapfHumnst BT" w:hAnsi="ZapfHumnst BT"/>
          <w:sz w:val="23"/>
          <w:szCs w:val="23"/>
        </w:rPr>
        <w:t>(peça 9), nos seguintes termos:</w:t>
      </w:r>
      <w:r w:rsidRPr="00352FEE">
        <w:rPr>
          <w:rFonts w:ascii="ZapfHumnst BT" w:hAnsi="ZapfHumnst BT"/>
          <w:sz w:val="23"/>
          <w:szCs w:val="23"/>
        </w:rPr>
        <w:t xml:space="preserve"> a) </w:t>
      </w:r>
      <w:r w:rsidRPr="00352FEE">
        <w:rPr>
          <w:rFonts w:ascii="ZapfHumnst BT" w:hAnsi="ZapfHumnst BT" w:cs="Arial"/>
          <w:i/>
          <w:iCs/>
          <w:sz w:val="23"/>
          <w:szCs w:val="23"/>
        </w:rPr>
        <w:t>pelo</w:t>
      </w:r>
      <w:r w:rsidRPr="00352FEE">
        <w:rPr>
          <w:rFonts w:ascii="ZapfHumnst BT" w:hAnsi="ZapfHumnst BT" w:cs="Arial"/>
          <w:b/>
          <w:bCs/>
          <w:i/>
          <w:iCs/>
          <w:sz w:val="23"/>
          <w:szCs w:val="23"/>
        </w:rPr>
        <w:t xml:space="preserve"> REGISTRO</w:t>
      </w:r>
      <w:r w:rsidRPr="00352FEE">
        <w:rPr>
          <w:rFonts w:ascii="ZapfHumnst BT" w:hAnsi="ZapfHumnst BT" w:cs="Arial"/>
          <w:i/>
          <w:iCs/>
          <w:sz w:val="23"/>
          <w:szCs w:val="23"/>
        </w:rPr>
        <w:t xml:space="preserve"> do ato concessório de Aposentadoria concedida à Sra.</w:t>
      </w:r>
      <w:r w:rsidRPr="00352FEE">
        <w:rPr>
          <w:rFonts w:ascii="ZapfHumnst BT" w:hAnsi="ZapfHumnst BT" w:cs="Arial"/>
          <w:b/>
          <w:bCs/>
          <w:i/>
          <w:iCs/>
          <w:sz w:val="23"/>
          <w:szCs w:val="23"/>
        </w:rPr>
        <w:t xml:space="preserve"> ANTÔNIA PIRES DA COSTA FEITOZA</w:t>
      </w:r>
      <w:r w:rsidRPr="00352FEE">
        <w:rPr>
          <w:rFonts w:ascii="ZapfHumnst BT" w:hAnsi="ZapfHumnst BT" w:cs="Arial"/>
          <w:i/>
          <w:iCs/>
          <w:sz w:val="23"/>
          <w:szCs w:val="23"/>
        </w:rPr>
        <w:t xml:space="preserve">, </w:t>
      </w:r>
      <w:r w:rsidRPr="00352FEE">
        <w:rPr>
          <w:rFonts w:ascii="ZapfHumnst BT" w:hAnsi="ZapfHumnst BT" w:cs="Arial"/>
          <w:b/>
          <w:bCs/>
          <w:i/>
          <w:iCs/>
          <w:sz w:val="23"/>
          <w:szCs w:val="23"/>
        </w:rPr>
        <w:t>CPF N° 216********</w:t>
      </w:r>
      <w:r w:rsidRPr="00352FEE">
        <w:rPr>
          <w:rFonts w:ascii="ZapfHumnst BT" w:hAnsi="ZapfHumnst BT" w:cs="Arial"/>
          <w:i/>
          <w:iCs/>
          <w:sz w:val="23"/>
          <w:szCs w:val="23"/>
        </w:rPr>
        <w:t>, servidora da SESAPI e materializado na</w:t>
      </w:r>
      <w:r w:rsidRPr="00352FEE">
        <w:rPr>
          <w:rFonts w:ascii="ZapfHumnst BT" w:hAnsi="ZapfHumnst BT" w:cs="Arial"/>
          <w:b/>
          <w:bCs/>
          <w:i/>
          <w:iCs/>
          <w:sz w:val="23"/>
          <w:szCs w:val="23"/>
        </w:rPr>
        <w:t xml:space="preserve"> Portaria GP nº 2186/2025/PIAUIPREV</w:t>
      </w:r>
      <w:r w:rsidRPr="00352FEE">
        <w:rPr>
          <w:rFonts w:ascii="ZapfHumnst BT" w:hAnsi="ZapfHumnst BT" w:cs="Arial"/>
          <w:i/>
          <w:iCs/>
          <w:sz w:val="23"/>
          <w:szCs w:val="23"/>
        </w:rPr>
        <w:t>, publicada no D.O.E. nº 230 em 01/12/2025, sem prejuízo, entretanto, de a própria Administração anular o benefício diante de uma eventual decisão judicial desfavorável à beneficiária.</w:t>
      </w:r>
    </w:p>
    <w:p w14:paraId="2C0B78D9" w14:textId="77777777" w:rsidR="009B1AC2" w:rsidRPr="00352FEE" w:rsidRDefault="009B1AC2" w:rsidP="009B1AC2">
      <w:pPr>
        <w:spacing w:before="120" w:line="300" w:lineRule="exact"/>
        <w:jc w:val="both"/>
        <w:rPr>
          <w:rFonts w:ascii="ZapfHumnst BT" w:hAnsi="ZapfHumnst BT" w:cs="Arial"/>
          <w:i/>
          <w:iCs/>
          <w:sz w:val="23"/>
          <w:szCs w:val="23"/>
        </w:rPr>
      </w:pPr>
    </w:p>
    <w:p w14:paraId="2D61591C" w14:textId="4172BC90" w:rsidR="00D57CCB" w:rsidRPr="00352FEE" w:rsidRDefault="00D57CCB" w:rsidP="00D57CCB">
      <w:pPr>
        <w:spacing w:line="300" w:lineRule="exact"/>
        <w:jc w:val="both"/>
        <w:rPr>
          <w:rFonts w:ascii="ZapfHumnst BT" w:hAnsi="ZapfHumnst BT" w:cs="Arial"/>
          <w:i/>
          <w:iCs/>
          <w:sz w:val="23"/>
          <w:szCs w:val="23"/>
        </w:rPr>
      </w:pPr>
      <w:r w:rsidRPr="00352FEE">
        <w:rPr>
          <w:rFonts w:ascii="ZapfHumnst BT" w:hAnsi="ZapfHumnst BT" w:cs="Arial"/>
          <w:sz w:val="23"/>
          <w:szCs w:val="23"/>
        </w:rPr>
        <w:t>EXTRATO DE JULGAMENTO Nº 118/2026.</w:t>
      </w:r>
      <w:r w:rsidRPr="00352FEE">
        <w:rPr>
          <w:rFonts w:ascii="ZapfHumnst BT" w:hAnsi="ZapfHumnst BT" w:cs="Arial"/>
          <w:b/>
          <w:sz w:val="23"/>
          <w:szCs w:val="23"/>
        </w:rPr>
        <w:t xml:space="preserve"> </w:t>
      </w:r>
      <w:r w:rsidRPr="00352FEE">
        <w:rPr>
          <w:rFonts w:ascii="ZapfHumnst BT" w:hAnsi="ZapfHumnst BT" w:cs="Arial"/>
          <w:b/>
          <w:noProof/>
          <w:sz w:val="23"/>
          <w:szCs w:val="23"/>
        </w:rPr>
        <w:t xml:space="preserve">TC/010879/2025 – </w:t>
      </w:r>
      <w:r w:rsidRPr="00352FEE">
        <w:rPr>
          <w:rFonts w:ascii="ZapfHumnst BT" w:hAnsi="ZapfHumnst BT" w:cs="Arial"/>
          <w:b/>
          <w:caps/>
          <w:noProof/>
          <w:sz w:val="23"/>
          <w:szCs w:val="23"/>
        </w:rPr>
        <w:t>Pensão por Morte</w:t>
      </w:r>
      <w:r w:rsidRPr="00352FEE">
        <w:rPr>
          <w:rFonts w:ascii="ZapfHumnst BT" w:hAnsi="ZapfHumnst BT" w:cs="Arial"/>
          <w:bCs/>
          <w:noProof/>
          <w:sz w:val="23"/>
          <w:szCs w:val="23"/>
        </w:rPr>
        <w:t xml:space="preserve"> (</w:t>
      </w:r>
      <w:r w:rsidRPr="00352FEE">
        <w:rPr>
          <w:rFonts w:ascii="ZapfHumnst BT" w:hAnsi="ZapfHumnst BT" w:cs="Arial"/>
          <w:bCs/>
          <w:i/>
          <w:iCs/>
          <w:noProof/>
          <w:sz w:val="23"/>
          <w:szCs w:val="23"/>
        </w:rPr>
        <w:t>art. 40, §7º da CF/1988 com redação da EC n.º 103/2019 e art. 52, §§ 1º e 2º do ADCT da CE/1989, acrescido pela EC nº 54/2019 c/c art. 121 e seguintes da LC n.º 13/1994 e com o Decreto Estadual n.º 16.450/2016, sem paridade c/c decisão Judicial em sede de liminar proferida nos autos da ação n.º 0839717-05.2025.8.18.0140, do Juízo da 1ª Vara dos Feitos da Fazenda Pública da Comarca de Teresina-PI</w:t>
      </w:r>
      <w:r w:rsidRPr="00352FEE">
        <w:rPr>
          <w:rFonts w:ascii="ZapfHumnst BT" w:hAnsi="ZapfHumnst BT" w:cs="Arial"/>
          <w:bCs/>
          <w:noProof/>
          <w:sz w:val="23"/>
          <w:szCs w:val="23"/>
        </w:rPr>
        <w:t>)</w:t>
      </w:r>
      <w:r w:rsidRPr="00352FEE">
        <w:rPr>
          <w:rFonts w:ascii="ZapfHumnst BT" w:hAnsi="ZapfHumnst BT" w:cs="Arial"/>
          <w:b/>
          <w:noProof/>
          <w:sz w:val="23"/>
          <w:szCs w:val="23"/>
        </w:rPr>
        <w:t>. INTERESSADA(S): DAGMAR MARIA COELHO BARROSO</w:t>
      </w:r>
      <w:r w:rsidRPr="00352FEE">
        <w:rPr>
          <w:rFonts w:ascii="ZapfHumnst BT" w:hAnsi="ZapfHumnst BT" w:cs="Arial"/>
          <w:bCs/>
          <w:sz w:val="23"/>
          <w:szCs w:val="23"/>
        </w:rPr>
        <w:t xml:space="preserve"> (CPF n° 566</w:t>
      </w:r>
      <w:r w:rsidRPr="00352FEE">
        <w:rPr>
          <w:rFonts w:ascii="ZapfHumnst BT" w:hAnsi="ZapfHumnst BT" w:cs="Arial"/>
          <w:sz w:val="23"/>
          <w:szCs w:val="23"/>
        </w:rPr>
        <w:t>.***.***-**</w:t>
      </w:r>
      <w:r w:rsidRPr="00352FEE">
        <w:rPr>
          <w:rFonts w:ascii="ZapfHumnst BT" w:hAnsi="ZapfHumnst BT" w:cs="Arial"/>
          <w:bCs/>
          <w:sz w:val="23"/>
          <w:szCs w:val="23"/>
        </w:rPr>
        <w:t xml:space="preserve">), na condição de esposa do servidor ativo falecido Francisco Barroso de Amorim (CPF n° 319.***.***-**), outrora ocupante do cargo de Agente de Tributos da Fazenda Estadual, Classe Especial, padrão “B”, matrícula n.º 043289-0, do quadro de pessoal da Secretaria da Fazenda do Estado </w:t>
      </w:r>
      <w:r w:rsidRPr="00352FEE">
        <w:rPr>
          <w:rFonts w:ascii="ZapfHumnst BT" w:hAnsi="ZapfHumnst BT" w:cs="Arial"/>
          <w:bCs/>
          <w:sz w:val="23"/>
          <w:szCs w:val="23"/>
        </w:rPr>
        <w:lastRenderedPageBreak/>
        <w:t>do Piauí (SEFAZ), cujo óbito ocorreu em 25/11/2024(certidão de óbito à fl. 14 da peça 1). Situação processual: pensão por morte</w:t>
      </w:r>
      <w:r w:rsidRPr="00352FEE">
        <w:rPr>
          <w:rFonts w:ascii="ZapfHumnst BT" w:hAnsi="ZapfHumnst BT" w:cs="Arial"/>
          <w:bCs/>
          <w:i/>
          <w:iCs/>
          <w:sz w:val="23"/>
          <w:szCs w:val="23"/>
        </w:rPr>
        <w:t xml:space="preserve"> sub judice</w:t>
      </w:r>
      <w:r w:rsidRPr="00352FEE">
        <w:rPr>
          <w:rFonts w:ascii="ZapfHumnst BT" w:hAnsi="ZapfHumnst BT" w:cs="Arial"/>
          <w:bCs/>
          <w:sz w:val="23"/>
          <w:szCs w:val="23"/>
        </w:rPr>
        <w:t xml:space="preserve">. </w:t>
      </w:r>
      <w:r w:rsidRPr="00352FEE">
        <w:rPr>
          <w:rFonts w:ascii="ZapfHumnst BT" w:hAnsi="ZapfHumnst BT" w:cs="Arial"/>
          <w:sz w:val="23"/>
          <w:szCs w:val="23"/>
        </w:rPr>
        <w:t xml:space="preserve">Vistos, relatados e discutidos os presentes autos, considerando o Relatório Preliminar da Divisão de Fiscalização de Aposentadorias, Reformas e Pensões – DFPESSOAL 3 (peça 3), o parecer do Ministério Público de Contas-MPC (peça 4), </w:t>
      </w:r>
      <w:r w:rsidRPr="00352FEE">
        <w:rPr>
          <w:rFonts w:ascii="ZapfHumnst BT" w:hAnsi="ZapfHumnst BT"/>
          <w:sz w:val="23"/>
          <w:szCs w:val="23"/>
        </w:rPr>
        <w:t xml:space="preserve">e o mais que dos autos consta, decidiu a 1ª Câmara, unânime, </w:t>
      </w:r>
      <w:r w:rsidRPr="00352FEE">
        <w:rPr>
          <w:rFonts w:ascii="ZapfHumnst BT" w:hAnsi="ZapfHumnst BT" w:cs="Arial"/>
          <w:sz w:val="23"/>
          <w:szCs w:val="23"/>
        </w:rPr>
        <w:t xml:space="preserve">conforme e pelos fundamentos expostos no voto da Relatora </w:t>
      </w:r>
      <w:r w:rsidRPr="00352FEE">
        <w:rPr>
          <w:rFonts w:ascii="ZapfHumnst BT" w:hAnsi="ZapfHumnst BT"/>
          <w:sz w:val="23"/>
          <w:szCs w:val="23"/>
        </w:rPr>
        <w:t>(peça 9), nos seguintes termos:</w:t>
      </w:r>
      <w:r w:rsidRPr="00352FEE">
        <w:rPr>
          <w:rFonts w:ascii="ZapfHumnst BT" w:hAnsi="ZapfHumnst BT"/>
          <w:sz w:val="23"/>
          <w:szCs w:val="23"/>
        </w:rPr>
        <w:t xml:space="preserve"> a) </w:t>
      </w:r>
      <w:r w:rsidRPr="00352FEE">
        <w:rPr>
          <w:rFonts w:ascii="ZapfHumnst BT" w:hAnsi="ZapfHumnst BT" w:cs="Arial"/>
          <w:i/>
          <w:iCs/>
          <w:sz w:val="23"/>
          <w:szCs w:val="23"/>
        </w:rPr>
        <w:t>pelo</w:t>
      </w:r>
      <w:r w:rsidRPr="00352FEE">
        <w:rPr>
          <w:rFonts w:ascii="ZapfHumnst BT" w:hAnsi="ZapfHumnst BT" w:cs="Arial"/>
          <w:b/>
          <w:bCs/>
          <w:i/>
          <w:iCs/>
          <w:sz w:val="23"/>
          <w:szCs w:val="23"/>
        </w:rPr>
        <w:t xml:space="preserve"> REGISTRO</w:t>
      </w:r>
      <w:r w:rsidRPr="00352FEE">
        <w:rPr>
          <w:rFonts w:ascii="ZapfHumnst BT" w:hAnsi="ZapfHumnst BT" w:cs="Arial"/>
          <w:i/>
          <w:iCs/>
          <w:sz w:val="23"/>
          <w:szCs w:val="23"/>
        </w:rPr>
        <w:t xml:space="preserve"> do ato concessório de pensão sub judice concedida à Sra.</w:t>
      </w:r>
      <w:r w:rsidRPr="00352FEE">
        <w:rPr>
          <w:rFonts w:ascii="ZapfHumnst BT" w:hAnsi="ZapfHumnst BT" w:cs="Arial"/>
          <w:b/>
          <w:bCs/>
          <w:i/>
          <w:iCs/>
          <w:sz w:val="23"/>
          <w:szCs w:val="23"/>
        </w:rPr>
        <w:t xml:space="preserve"> DAGMAR MARIA COELHO BARROSO</w:t>
      </w:r>
      <w:r w:rsidRPr="00352FEE">
        <w:rPr>
          <w:rFonts w:ascii="ZapfHumnst BT" w:hAnsi="ZapfHumnst BT" w:cs="Arial"/>
          <w:i/>
          <w:iCs/>
          <w:sz w:val="23"/>
          <w:szCs w:val="23"/>
        </w:rPr>
        <w:t>, CPF N° 566********, na qualidade de esposa de Francisco Barroso de Amorim, CPF n.º 319********, servidor falecido da SEFAZ-PI, materializado na</w:t>
      </w:r>
      <w:r w:rsidRPr="00352FEE">
        <w:rPr>
          <w:rFonts w:ascii="ZapfHumnst BT" w:hAnsi="ZapfHumnst BT" w:cs="Arial"/>
          <w:b/>
          <w:bCs/>
          <w:i/>
          <w:iCs/>
          <w:sz w:val="23"/>
          <w:szCs w:val="23"/>
        </w:rPr>
        <w:t xml:space="preserve"> Portaria GP nº 1390/2025/PIAUIPREV</w:t>
      </w:r>
      <w:r w:rsidRPr="00352FEE">
        <w:rPr>
          <w:rFonts w:ascii="ZapfHumnst BT" w:hAnsi="ZapfHumnst BT" w:cs="Arial"/>
          <w:i/>
          <w:iCs/>
          <w:sz w:val="23"/>
          <w:szCs w:val="23"/>
        </w:rPr>
        <w:t>, publicada no D.O.E. nº 150 em 07/08/2025, sem prejuízo, entretanto, de a própria Administração anular o benefício diante de uma eventual decisão judicial desfavorável a beneficiária.</w:t>
      </w:r>
    </w:p>
    <w:p w14:paraId="77DF6B72" w14:textId="77777777" w:rsidR="00711384" w:rsidRPr="00352FEE" w:rsidRDefault="00711384" w:rsidP="00711384">
      <w:pPr>
        <w:spacing w:line="300" w:lineRule="exact"/>
        <w:jc w:val="both"/>
        <w:rPr>
          <w:rFonts w:ascii="ZapfHumnst BT" w:hAnsi="ZapfHumnst BT" w:cs="Arial"/>
          <w:i/>
          <w:iCs/>
          <w:sz w:val="23"/>
          <w:szCs w:val="23"/>
        </w:rPr>
      </w:pPr>
    </w:p>
    <w:p w14:paraId="11511A39" w14:textId="77777777" w:rsidR="00D57CCB" w:rsidRPr="00352FEE" w:rsidRDefault="00D57CCB" w:rsidP="00717559">
      <w:pPr>
        <w:spacing w:line="340" w:lineRule="exact"/>
        <w:jc w:val="both"/>
        <w:rPr>
          <w:rFonts w:ascii="ZapfHumnst BT" w:hAnsi="ZapfHumnst BT" w:cs="Arial"/>
          <w:b/>
          <w:sz w:val="23"/>
          <w:szCs w:val="23"/>
        </w:rPr>
      </w:pPr>
    </w:p>
    <w:p w14:paraId="4187D2F2" w14:textId="12DCB9D5" w:rsidR="00A977C3" w:rsidRPr="00352FEE" w:rsidRDefault="00563C83" w:rsidP="00717559">
      <w:pPr>
        <w:spacing w:line="340" w:lineRule="exact"/>
        <w:jc w:val="both"/>
        <w:rPr>
          <w:rFonts w:ascii="ZapfHumnst BT" w:hAnsi="ZapfHumnst BT" w:cs="Arial"/>
          <w:b/>
          <w:sz w:val="23"/>
          <w:szCs w:val="23"/>
        </w:rPr>
      </w:pPr>
      <w:r w:rsidRPr="00352FEE">
        <w:rPr>
          <w:rFonts w:ascii="ZapfHumnst BT" w:hAnsi="ZapfHumnst BT" w:cs="Arial"/>
          <w:b/>
          <w:sz w:val="23"/>
          <w:szCs w:val="23"/>
        </w:rPr>
        <w:t>RELAT</w:t>
      </w:r>
      <w:r w:rsidR="00A3010F" w:rsidRPr="00352FEE">
        <w:rPr>
          <w:rFonts w:ascii="ZapfHumnst BT" w:hAnsi="ZapfHumnst BT" w:cs="Arial"/>
          <w:b/>
          <w:sz w:val="23"/>
          <w:szCs w:val="23"/>
        </w:rPr>
        <w:t>ADOS PELO CONS. KLEBER DANTAS EULÁLIO</w:t>
      </w:r>
    </w:p>
    <w:p w14:paraId="38D1DEA5" w14:textId="77777777" w:rsidR="00A3010F" w:rsidRPr="00352FEE" w:rsidRDefault="00A3010F" w:rsidP="00717559">
      <w:pPr>
        <w:spacing w:line="340" w:lineRule="exact"/>
        <w:jc w:val="both"/>
        <w:rPr>
          <w:rFonts w:ascii="ZapfHumnst BT" w:hAnsi="ZapfHumnst BT" w:cs="Arial"/>
          <w:b/>
          <w:sz w:val="23"/>
          <w:szCs w:val="23"/>
        </w:rPr>
      </w:pPr>
    </w:p>
    <w:p w14:paraId="76385461" w14:textId="6A684EEC" w:rsidR="00D57CCB" w:rsidRPr="00352FEE" w:rsidRDefault="00D57CCB" w:rsidP="00D57CCB">
      <w:pPr>
        <w:spacing w:line="260" w:lineRule="exact"/>
        <w:jc w:val="both"/>
        <w:rPr>
          <w:rFonts w:ascii="ZapfHumnst BT" w:hAnsi="ZapfHumnst BT"/>
          <w:bCs/>
          <w:i/>
          <w:iCs/>
          <w:sz w:val="23"/>
          <w:szCs w:val="23"/>
        </w:rPr>
      </w:pPr>
      <w:r w:rsidRPr="00352FEE">
        <w:rPr>
          <w:rFonts w:ascii="ZapfHumnst BT" w:hAnsi="ZapfHumnst BT" w:cs="Arial"/>
          <w:sz w:val="23"/>
          <w:szCs w:val="23"/>
        </w:rPr>
        <w:t>EXTRATO DE JULGAMENTO</w:t>
      </w:r>
      <w:r w:rsidRPr="00352FEE">
        <w:rPr>
          <w:rFonts w:ascii="ZapfHumnst BT" w:hAnsi="ZapfHumnst BT"/>
          <w:sz w:val="23"/>
          <w:szCs w:val="23"/>
        </w:rPr>
        <w:t xml:space="preserve"> Nº 119/2026.</w:t>
      </w:r>
      <w:r w:rsidRPr="00352FEE">
        <w:rPr>
          <w:rFonts w:ascii="ZapfHumnst BT" w:hAnsi="ZapfHumnst BT"/>
          <w:b/>
          <w:bCs/>
          <w:sz w:val="23"/>
          <w:szCs w:val="23"/>
        </w:rPr>
        <w:t xml:space="preserve"> </w:t>
      </w:r>
      <w:r w:rsidRPr="00352FEE">
        <w:rPr>
          <w:rFonts w:ascii="ZapfHumnst BT" w:hAnsi="ZapfHumnst BT" w:cs="Arial"/>
          <w:b/>
          <w:noProof/>
          <w:sz w:val="23"/>
          <w:szCs w:val="23"/>
        </w:rPr>
        <w:t>TC/006051/2024 – TOMADA DE CONTAS ESPECIAL DA PREFEITURA MUNICIPAL DE MONTE ALEGRE DO PIAUI-PI (EXERCÍCIO FINANCEIRO DE 2023)</w:t>
      </w:r>
      <w:r w:rsidRPr="00352FEE">
        <w:rPr>
          <w:rFonts w:ascii="ZapfHumnst BT" w:hAnsi="ZapfHumnst BT" w:cs="Arial"/>
          <w:sz w:val="23"/>
          <w:szCs w:val="23"/>
        </w:rPr>
        <w:t>. Responsável(</w:t>
      </w:r>
      <w:proofErr w:type="spellStart"/>
      <w:r w:rsidRPr="00352FEE">
        <w:rPr>
          <w:rFonts w:ascii="ZapfHumnst BT" w:hAnsi="ZapfHumnst BT" w:cs="Arial"/>
          <w:sz w:val="23"/>
          <w:szCs w:val="23"/>
        </w:rPr>
        <w:t>is</w:t>
      </w:r>
      <w:proofErr w:type="spellEnd"/>
      <w:r w:rsidRPr="00352FEE">
        <w:rPr>
          <w:rFonts w:ascii="ZapfHumnst BT" w:hAnsi="ZapfHumnst BT" w:cs="Arial"/>
          <w:sz w:val="23"/>
          <w:szCs w:val="23"/>
        </w:rPr>
        <w:t xml:space="preserve">): </w:t>
      </w:r>
      <w:proofErr w:type="spellStart"/>
      <w:r w:rsidRPr="00352FEE">
        <w:rPr>
          <w:rFonts w:ascii="ZapfHumnst BT" w:hAnsi="ZapfHumnst BT" w:cs="Arial"/>
          <w:sz w:val="23"/>
          <w:szCs w:val="23"/>
        </w:rPr>
        <w:t>Dijalma</w:t>
      </w:r>
      <w:proofErr w:type="spellEnd"/>
      <w:r w:rsidRPr="00352FEE">
        <w:rPr>
          <w:rFonts w:ascii="ZapfHumnst BT" w:hAnsi="ZapfHumnst BT" w:cs="Arial"/>
          <w:sz w:val="23"/>
          <w:szCs w:val="23"/>
        </w:rPr>
        <w:t xml:space="preserve"> Gomes Mascarenhas </w:t>
      </w:r>
      <w:r w:rsidRPr="00352FEE">
        <w:rPr>
          <w:rFonts w:ascii="ZapfHumnst BT" w:hAnsi="ZapfHumnst BT" w:cs="Arial"/>
          <w:bCs/>
          <w:noProof/>
          <w:sz w:val="23"/>
          <w:szCs w:val="23"/>
        </w:rPr>
        <w:t>–</w:t>
      </w:r>
      <w:r w:rsidRPr="00352FEE">
        <w:rPr>
          <w:rFonts w:ascii="ZapfHumnst BT" w:hAnsi="ZapfHumnst BT" w:cs="Arial"/>
          <w:sz w:val="23"/>
          <w:szCs w:val="23"/>
        </w:rPr>
        <w:t xml:space="preserve"> Prefeito Municipal; Nelson Alves da Costa </w:t>
      </w:r>
      <w:r w:rsidRPr="00352FEE">
        <w:rPr>
          <w:rFonts w:ascii="ZapfHumnst BT" w:hAnsi="ZapfHumnst BT" w:cs="Arial"/>
          <w:bCs/>
          <w:noProof/>
          <w:sz w:val="23"/>
          <w:szCs w:val="23"/>
        </w:rPr>
        <w:t>–</w:t>
      </w:r>
      <w:r w:rsidRPr="00352FEE">
        <w:rPr>
          <w:rFonts w:ascii="ZapfHumnst BT" w:hAnsi="ZapfHumnst BT" w:cs="Arial"/>
          <w:sz w:val="23"/>
          <w:szCs w:val="23"/>
        </w:rPr>
        <w:t xml:space="preserve"> Diretor de Transportes; Arlete Divina dos Santos Dias </w:t>
      </w:r>
      <w:r w:rsidRPr="00352FEE">
        <w:rPr>
          <w:rFonts w:ascii="ZapfHumnst BT" w:hAnsi="ZapfHumnst BT" w:cs="Arial"/>
          <w:bCs/>
          <w:noProof/>
          <w:sz w:val="23"/>
          <w:szCs w:val="23"/>
        </w:rPr>
        <w:t>–</w:t>
      </w:r>
      <w:r w:rsidRPr="00352FEE">
        <w:rPr>
          <w:rFonts w:ascii="ZapfHumnst BT" w:hAnsi="ZapfHumnst BT" w:cs="Arial"/>
          <w:sz w:val="23"/>
          <w:szCs w:val="23"/>
        </w:rPr>
        <w:t xml:space="preserve"> Secretária Municipal de Saúde; </w:t>
      </w:r>
      <w:proofErr w:type="spellStart"/>
      <w:r w:rsidRPr="00352FEE">
        <w:rPr>
          <w:rFonts w:ascii="ZapfHumnst BT" w:hAnsi="ZapfHumnst BT" w:cs="Arial"/>
          <w:sz w:val="23"/>
          <w:szCs w:val="23"/>
        </w:rPr>
        <w:t>Alline</w:t>
      </w:r>
      <w:proofErr w:type="spellEnd"/>
      <w:r w:rsidRPr="00352FEE">
        <w:rPr>
          <w:rFonts w:ascii="ZapfHumnst BT" w:hAnsi="ZapfHumnst BT" w:cs="Arial"/>
          <w:sz w:val="23"/>
          <w:szCs w:val="23"/>
        </w:rPr>
        <w:t xml:space="preserve"> Lustosa Mascarenhas Pessoa </w:t>
      </w:r>
      <w:r w:rsidRPr="00352FEE">
        <w:rPr>
          <w:rFonts w:ascii="ZapfHumnst BT" w:hAnsi="ZapfHumnst BT" w:cs="Arial"/>
          <w:bCs/>
          <w:noProof/>
          <w:sz w:val="23"/>
          <w:szCs w:val="23"/>
        </w:rPr>
        <w:t>–</w:t>
      </w:r>
      <w:r w:rsidRPr="00352FEE">
        <w:rPr>
          <w:rFonts w:ascii="ZapfHumnst BT" w:hAnsi="ZapfHumnst BT" w:cs="Arial"/>
          <w:sz w:val="23"/>
          <w:szCs w:val="23"/>
        </w:rPr>
        <w:t xml:space="preserve"> Secretária Municipal de Educação. Advogado(s): Germano Tavares Pedrosa e Silva (OAB/PI nº 5.952) </w:t>
      </w:r>
      <w:r w:rsidRPr="00352FEE">
        <w:rPr>
          <w:rFonts w:ascii="ZapfHumnst BT" w:hAnsi="ZapfHumnst BT" w:cs="Arial"/>
          <w:bCs/>
          <w:noProof/>
          <w:sz w:val="23"/>
          <w:szCs w:val="23"/>
        </w:rPr>
        <w:t>–</w:t>
      </w:r>
      <w:r w:rsidRPr="00352FEE">
        <w:rPr>
          <w:rFonts w:ascii="ZapfHumnst BT" w:hAnsi="ZapfHumnst BT" w:cs="Arial"/>
          <w:sz w:val="23"/>
          <w:szCs w:val="23"/>
        </w:rPr>
        <w:t xml:space="preserve"> (Procuração: </w:t>
      </w:r>
      <w:proofErr w:type="spellStart"/>
      <w:r w:rsidRPr="00352FEE">
        <w:rPr>
          <w:rFonts w:ascii="ZapfHumnst BT" w:hAnsi="ZapfHumnst BT" w:cs="Arial"/>
          <w:sz w:val="23"/>
          <w:szCs w:val="23"/>
        </w:rPr>
        <w:t>Dijalma</w:t>
      </w:r>
      <w:proofErr w:type="spellEnd"/>
      <w:r w:rsidRPr="00352FEE">
        <w:rPr>
          <w:rFonts w:ascii="ZapfHumnst BT" w:hAnsi="ZapfHumnst BT" w:cs="Arial"/>
          <w:sz w:val="23"/>
          <w:szCs w:val="23"/>
        </w:rPr>
        <w:t xml:space="preserve"> Gomes Mascarenhas/Prefeito Municipal </w:t>
      </w:r>
      <w:r w:rsidRPr="00352FEE">
        <w:rPr>
          <w:rFonts w:ascii="ZapfHumnst BT" w:hAnsi="ZapfHumnst BT" w:cs="Arial"/>
          <w:bCs/>
          <w:noProof/>
          <w:sz w:val="23"/>
          <w:szCs w:val="23"/>
        </w:rPr>
        <w:t>–</w:t>
      </w:r>
      <w:r w:rsidRPr="00352FEE">
        <w:rPr>
          <w:rFonts w:ascii="ZapfHumnst BT" w:hAnsi="ZapfHumnst BT" w:cs="Arial"/>
          <w:sz w:val="23"/>
          <w:szCs w:val="23"/>
        </w:rPr>
        <w:t xml:space="preserve"> fl. 1 da peça 20.2. Sem procuração nos autos: Nelson Alves da Costa/Diretor de Transportes, com Petição à peça 20.1; e Arlete Divina dos Santos Dias/Secretária Municipal de Saúde, com Petição à peça 20.1); e </w:t>
      </w:r>
      <w:proofErr w:type="spellStart"/>
      <w:r w:rsidRPr="00352FEE">
        <w:rPr>
          <w:rFonts w:ascii="ZapfHumnst BT" w:hAnsi="ZapfHumnst BT" w:cs="Arial"/>
          <w:sz w:val="23"/>
          <w:szCs w:val="23"/>
        </w:rPr>
        <w:t>Gyselly</w:t>
      </w:r>
      <w:proofErr w:type="spellEnd"/>
      <w:r w:rsidRPr="00352FEE">
        <w:rPr>
          <w:rFonts w:ascii="ZapfHumnst BT" w:hAnsi="ZapfHumnst BT" w:cs="Arial"/>
          <w:sz w:val="23"/>
          <w:szCs w:val="23"/>
        </w:rPr>
        <w:t xml:space="preserve"> Nunes de Oliveira (OAB/PI n° 21.612) </w:t>
      </w:r>
      <w:r w:rsidRPr="00352FEE">
        <w:rPr>
          <w:rFonts w:ascii="ZapfHumnst BT" w:hAnsi="ZapfHumnst BT" w:cs="Arial"/>
          <w:bCs/>
          <w:noProof/>
          <w:sz w:val="23"/>
          <w:szCs w:val="23"/>
        </w:rPr>
        <w:t>–</w:t>
      </w:r>
      <w:r w:rsidRPr="00352FEE">
        <w:rPr>
          <w:rFonts w:ascii="ZapfHumnst BT" w:hAnsi="ZapfHumnst BT" w:cs="Arial"/>
          <w:sz w:val="23"/>
          <w:szCs w:val="23"/>
        </w:rPr>
        <w:t xml:space="preserve"> (Substabelecimento com reserva de poderes: </w:t>
      </w:r>
      <w:proofErr w:type="spellStart"/>
      <w:r w:rsidRPr="00352FEE">
        <w:rPr>
          <w:rFonts w:ascii="ZapfHumnst BT" w:hAnsi="ZapfHumnst BT" w:cs="Arial"/>
          <w:sz w:val="23"/>
          <w:szCs w:val="23"/>
        </w:rPr>
        <w:t>Dijalma</w:t>
      </w:r>
      <w:proofErr w:type="spellEnd"/>
      <w:r w:rsidRPr="00352FEE">
        <w:rPr>
          <w:rFonts w:ascii="ZapfHumnst BT" w:hAnsi="ZapfHumnst BT" w:cs="Arial"/>
          <w:sz w:val="23"/>
          <w:szCs w:val="23"/>
        </w:rPr>
        <w:t xml:space="preserve"> Gomes Mascarenhas/Prefeito Municipal </w:t>
      </w:r>
      <w:r w:rsidRPr="00352FEE">
        <w:rPr>
          <w:rFonts w:ascii="ZapfHumnst BT" w:hAnsi="ZapfHumnst BT" w:cs="Arial"/>
          <w:bCs/>
          <w:noProof/>
          <w:sz w:val="23"/>
          <w:szCs w:val="23"/>
        </w:rPr>
        <w:t>–</w:t>
      </w:r>
      <w:r w:rsidRPr="00352FEE">
        <w:rPr>
          <w:rFonts w:ascii="ZapfHumnst BT" w:hAnsi="ZapfHumnst BT" w:cs="Arial"/>
          <w:sz w:val="23"/>
          <w:szCs w:val="23"/>
        </w:rPr>
        <w:t xml:space="preserve"> fl. 1 da peça 30.3). Julgamento(s): Acórdão TCE/PI nº 461/2025 – 1ª Câmara (peça 36). Vistos, relatados e discutidos os presentes autos, considerando o Acórdão nº 461/2025 – 1ª CÂMARA (peça 36), o Relatório Preliminar da Diretoria de Fiscalização de Gestão e Contas Públicas – DFCONTAS (peça 45), o parecer do Ministério Público de Contas (peça 48), </w:t>
      </w:r>
      <w:r w:rsidRPr="00352FEE">
        <w:rPr>
          <w:rFonts w:ascii="ZapfHumnst BT" w:hAnsi="ZapfHumnst BT"/>
          <w:sz w:val="23"/>
          <w:szCs w:val="23"/>
        </w:rPr>
        <w:t>e o mais que dos autos consta, decidiu a 1ª Câmara, unânime, conforme e pelos fundamentos expostos no voto do Relator (peça 53), nos seguintes termos:</w:t>
      </w:r>
      <w:r w:rsidRPr="00352FEE">
        <w:rPr>
          <w:rFonts w:ascii="ZapfHumnst BT" w:hAnsi="ZapfHumnst BT"/>
          <w:sz w:val="23"/>
          <w:szCs w:val="23"/>
        </w:rPr>
        <w:t xml:space="preserve"> 1. </w:t>
      </w:r>
      <w:r w:rsidRPr="00352FEE">
        <w:rPr>
          <w:rFonts w:ascii="ZapfHumnst BT" w:hAnsi="ZapfHumnst BT"/>
          <w:b/>
          <w:i/>
          <w:iCs/>
          <w:caps/>
          <w:sz w:val="23"/>
          <w:szCs w:val="23"/>
        </w:rPr>
        <w:t>Conversão</w:t>
      </w:r>
      <w:r w:rsidRPr="00352FEE">
        <w:rPr>
          <w:rFonts w:ascii="ZapfHumnst BT" w:hAnsi="ZapfHumnst BT"/>
          <w:b/>
          <w:i/>
          <w:iCs/>
          <w:sz w:val="23"/>
          <w:szCs w:val="23"/>
        </w:rPr>
        <w:t xml:space="preserve"> do presente feito em </w:t>
      </w:r>
      <w:r w:rsidRPr="00352FEE">
        <w:rPr>
          <w:rFonts w:ascii="ZapfHumnst BT" w:hAnsi="ZapfHumnst BT"/>
          <w:b/>
          <w:i/>
          <w:iCs/>
          <w:caps/>
          <w:sz w:val="23"/>
          <w:szCs w:val="23"/>
        </w:rPr>
        <w:t>Tomada de Contas</w:t>
      </w:r>
      <w:r w:rsidRPr="00352FEE">
        <w:rPr>
          <w:rFonts w:ascii="ZapfHumnst BT" w:hAnsi="ZapfHumnst BT"/>
          <w:bCs/>
          <w:i/>
          <w:iCs/>
          <w:sz w:val="23"/>
          <w:szCs w:val="23"/>
        </w:rPr>
        <w:t xml:space="preserve">, nos termos dos </w:t>
      </w:r>
      <w:proofErr w:type="spellStart"/>
      <w:r w:rsidRPr="00352FEE">
        <w:rPr>
          <w:rFonts w:ascii="ZapfHumnst BT" w:hAnsi="ZapfHumnst BT"/>
          <w:bCs/>
          <w:i/>
          <w:iCs/>
          <w:sz w:val="23"/>
          <w:szCs w:val="23"/>
        </w:rPr>
        <w:t>arts</w:t>
      </w:r>
      <w:proofErr w:type="spellEnd"/>
      <w:r w:rsidRPr="00352FEE">
        <w:rPr>
          <w:rFonts w:ascii="ZapfHumnst BT" w:hAnsi="ZapfHumnst BT"/>
          <w:bCs/>
          <w:i/>
          <w:iCs/>
          <w:sz w:val="23"/>
          <w:szCs w:val="23"/>
        </w:rPr>
        <w:t>. 9º e 16 da Resolução TCE/PI nº 32/2023, por entender que os achados apurados ensejam a irregularidade das contas referentes ao exercício de 2023;</w:t>
      </w:r>
      <w:r w:rsidRPr="00352FEE">
        <w:rPr>
          <w:rFonts w:ascii="ZapfHumnst BT" w:hAnsi="ZapfHumnst BT"/>
          <w:bCs/>
          <w:i/>
          <w:iCs/>
          <w:sz w:val="23"/>
          <w:szCs w:val="23"/>
        </w:rPr>
        <w:t xml:space="preserve"> 2. </w:t>
      </w:r>
      <w:r w:rsidRPr="00352FEE">
        <w:rPr>
          <w:rFonts w:ascii="ZapfHumnst BT" w:hAnsi="ZapfHumnst BT"/>
          <w:b/>
          <w:i/>
          <w:iCs/>
          <w:caps/>
          <w:sz w:val="23"/>
          <w:szCs w:val="23"/>
        </w:rPr>
        <w:t>Citação</w:t>
      </w:r>
      <w:r w:rsidRPr="00352FEE">
        <w:rPr>
          <w:rFonts w:ascii="ZapfHumnst BT" w:hAnsi="ZapfHumnst BT"/>
          <w:bCs/>
          <w:i/>
          <w:iCs/>
          <w:sz w:val="23"/>
          <w:szCs w:val="23"/>
        </w:rPr>
        <w:t xml:space="preserve"> dos responsáveis, Sr.</w:t>
      </w:r>
      <w:r w:rsidRPr="00352FEE">
        <w:rPr>
          <w:rFonts w:ascii="ZapfHumnst BT" w:hAnsi="ZapfHumnst BT"/>
          <w:b/>
          <w:i/>
          <w:iCs/>
          <w:sz w:val="23"/>
          <w:szCs w:val="23"/>
        </w:rPr>
        <w:t xml:space="preserve"> </w:t>
      </w:r>
      <w:proofErr w:type="spellStart"/>
      <w:r w:rsidRPr="00352FEE">
        <w:rPr>
          <w:rFonts w:ascii="ZapfHumnst BT" w:hAnsi="ZapfHumnst BT"/>
          <w:b/>
          <w:i/>
          <w:iCs/>
          <w:sz w:val="23"/>
          <w:szCs w:val="23"/>
        </w:rPr>
        <w:t>Dijalma</w:t>
      </w:r>
      <w:proofErr w:type="spellEnd"/>
      <w:r w:rsidRPr="00352FEE">
        <w:rPr>
          <w:rFonts w:ascii="ZapfHumnst BT" w:hAnsi="ZapfHumnst BT"/>
          <w:b/>
          <w:i/>
          <w:iCs/>
          <w:sz w:val="23"/>
          <w:szCs w:val="23"/>
        </w:rPr>
        <w:t xml:space="preserve"> Gomes Mascarenhas</w:t>
      </w:r>
      <w:r w:rsidRPr="00352FEE">
        <w:rPr>
          <w:rFonts w:ascii="ZapfHumnst BT" w:hAnsi="ZapfHumnst BT"/>
          <w:bCs/>
          <w:i/>
          <w:iCs/>
          <w:sz w:val="23"/>
          <w:szCs w:val="23"/>
        </w:rPr>
        <w:t xml:space="preserve"> (Prefeito Municipal); Sra. </w:t>
      </w:r>
      <w:r w:rsidRPr="00352FEE">
        <w:rPr>
          <w:rFonts w:ascii="ZapfHumnst BT" w:hAnsi="ZapfHumnst BT"/>
          <w:b/>
          <w:i/>
          <w:iCs/>
          <w:sz w:val="23"/>
          <w:szCs w:val="23"/>
        </w:rPr>
        <w:t>Aline Lustosa Mascarenhas Pessoa</w:t>
      </w:r>
      <w:r w:rsidRPr="00352FEE">
        <w:rPr>
          <w:rFonts w:ascii="ZapfHumnst BT" w:hAnsi="ZapfHumnst BT"/>
          <w:bCs/>
          <w:i/>
          <w:iCs/>
          <w:sz w:val="23"/>
          <w:szCs w:val="23"/>
        </w:rPr>
        <w:t xml:space="preserve"> (Secretária Municipal de Educação e gestora do FUNDEB); Sra. </w:t>
      </w:r>
      <w:r w:rsidRPr="00352FEE">
        <w:rPr>
          <w:rFonts w:ascii="ZapfHumnst BT" w:hAnsi="ZapfHumnst BT"/>
          <w:b/>
          <w:i/>
          <w:iCs/>
          <w:sz w:val="23"/>
          <w:szCs w:val="23"/>
        </w:rPr>
        <w:t>Arlete Divina dos Santos Duarte</w:t>
      </w:r>
      <w:r w:rsidRPr="00352FEE">
        <w:rPr>
          <w:rFonts w:ascii="ZapfHumnst BT" w:hAnsi="ZapfHumnst BT"/>
          <w:bCs/>
          <w:i/>
          <w:iCs/>
          <w:sz w:val="23"/>
          <w:szCs w:val="23"/>
        </w:rPr>
        <w:t xml:space="preserve"> (Secretária Municipal de Saúde e gestora da FMS); e Sr. </w:t>
      </w:r>
      <w:r w:rsidRPr="00352FEE">
        <w:rPr>
          <w:rFonts w:ascii="ZapfHumnst BT" w:hAnsi="ZapfHumnst BT"/>
          <w:b/>
          <w:i/>
          <w:iCs/>
          <w:sz w:val="23"/>
          <w:szCs w:val="23"/>
        </w:rPr>
        <w:t>Nelson Alves da Costa</w:t>
      </w:r>
      <w:r w:rsidRPr="00352FEE">
        <w:rPr>
          <w:rFonts w:ascii="ZapfHumnst BT" w:hAnsi="ZapfHumnst BT"/>
          <w:bCs/>
          <w:i/>
          <w:iCs/>
          <w:sz w:val="23"/>
          <w:szCs w:val="23"/>
        </w:rPr>
        <w:t xml:space="preserve"> (Diretor do Departamento de Transporte da Secretaria Municipal de Administração), para que apresentem defesa no</w:t>
      </w:r>
      <w:r w:rsidRPr="00352FEE">
        <w:rPr>
          <w:rFonts w:ascii="ZapfHumnst BT" w:hAnsi="ZapfHumnst BT"/>
          <w:b/>
          <w:i/>
          <w:iCs/>
          <w:sz w:val="23"/>
          <w:szCs w:val="23"/>
        </w:rPr>
        <w:t xml:space="preserve"> prazo de 15 (quinze) dias úteis</w:t>
      </w:r>
      <w:r w:rsidRPr="00352FEE">
        <w:rPr>
          <w:rFonts w:ascii="ZapfHumnst BT" w:hAnsi="ZapfHumnst BT"/>
          <w:bCs/>
          <w:i/>
          <w:iCs/>
          <w:sz w:val="23"/>
          <w:szCs w:val="23"/>
        </w:rPr>
        <w:t>, nos termos do art. 260 da Resolução nº 13/2011, observadas as disposições da Lei Orgânica e do Regimento Interno deste Tribunal de Contas.</w:t>
      </w:r>
    </w:p>
    <w:p w14:paraId="21CEC48C" w14:textId="77777777" w:rsidR="007F5E73" w:rsidRPr="00352FEE" w:rsidRDefault="007F5E73" w:rsidP="00717559">
      <w:pPr>
        <w:spacing w:line="340" w:lineRule="exact"/>
        <w:jc w:val="both"/>
        <w:rPr>
          <w:rFonts w:ascii="ZapfHumnst BT" w:hAnsi="ZapfHumnst BT" w:cs="Arial"/>
          <w:b/>
          <w:sz w:val="23"/>
          <w:szCs w:val="23"/>
        </w:rPr>
      </w:pPr>
    </w:p>
    <w:p w14:paraId="3EA8A9E6" w14:textId="48580159" w:rsidR="00D57CCB" w:rsidRPr="00352FEE" w:rsidRDefault="00D96B4B" w:rsidP="00D96B4B">
      <w:pPr>
        <w:spacing w:line="300" w:lineRule="exact"/>
        <w:jc w:val="both"/>
        <w:rPr>
          <w:rFonts w:ascii="ZapfHumnst BT" w:hAnsi="ZapfHumnst BT" w:cs="Arial"/>
          <w:i/>
          <w:iCs/>
          <w:sz w:val="23"/>
          <w:szCs w:val="23"/>
        </w:rPr>
      </w:pPr>
      <w:r w:rsidRPr="00352FEE">
        <w:rPr>
          <w:rFonts w:ascii="ZapfHumnst BT" w:hAnsi="ZapfHumnst BT" w:cs="Arial"/>
          <w:sz w:val="23"/>
          <w:szCs w:val="23"/>
        </w:rPr>
        <w:t>EXTRATO DE JULGAMENTO Nº 120/2026.</w:t>
      </w:r>
      <w:r w:rsidRPr="00352FEE">
        <w:rPr>
          <w:rFonts w:ascii="ZapfHumnst BT" w:hAnsi="ZapfHumnst BT" w:cs="Arial"/>
          <w:b/>
          <w:sz w:val="23"/>
          <w:szCs w:val="23"/>
        </w:rPr>
        <w:t xml:space="preserve"> </w:t>
      </w:r>
      <w:r w:rsidRPr="00352FEE">
        <w:rPr>
          <w:rFonts w:ascii="ZapfHumnst BT" w:hAnsi="ZapfHumnst BT" w:cs="Arial"/>
          <w:b/>
          <w:noProof/>
          <w:sz w:val="23"/>
          <w:szCs w:val="23"/>
        </w:rPr>
        <w:t>TC/014784/2024 – INSPEÇÃO NA COORDENADORIA ESTADUAL DA JUVENTUDE-COJUV (EXERCÍCIOS FINANCEIROS DE 2023 E 2024)</w:t>
      </w:r>
      <w:r w:rsidRPr="00352FEE">
        <w:rPr>
          <w:rFonts w:ascii="ZapfHumnst BT" w:hAnsi="ZapfHumnst BT" w:cs="Arial"/>
          <w:sz w:val="23"/>
          <w:szCs w:val="23"/>
        </w:rPr>
        <w:t xml:space="preserve">. Objeto: analisar os contratos de patrocínios realizados pela </w:t>
      </w:r>
      <w:r w:rsidRPr="00352FEE">
        <w:rPr>
          <w:rFonts w:ascii="ZapfHumnst BT" w:hAnsi="ZapfHumnst BT" w:cs="Arial"/>
          <w:sz w:val="23"/>
          <w:szCs w:val="23"/>
        </w:rPr>
        <w:lastRenderedPageBreak/>
        <w:t>Coordenadoria Estadual da Juventude.</w:t>
      </w:r>
      <w:r w:rsidRPr="00352FEE">
        <w:rPr>
          <w:rFonts w:ascii="ZapfHumnst BT" w:hAnsi="ZapfHumnst BT"/>
          <w:sz w:val="23"/>
          <w:szCs w:val="23"/>
        </w:rPr>
        <w:t xml:space="preserve"> Interessado(s)</w:t>
      </w:r>
      <w:r w:rsidRPr="00352FEE">
        <w:rPr>
          <w:rFonts w:ascii="ZapfHumnst BT" w:hAnsi="ZapfHumnst BT" w:cs="Arial"/>
          <w:sz w:val="23"/>
          <w:szCs w:val="23"/>
        </w:rPr>
        <w:t xml:space="preserve">: </w:t>
      </w:r>
      <w:proofErr w:type="spellStart"/>
      <w:r w:rsidRPr="00352FEE">
        <w:rPr>
          <w:rFonts w:ascii="ZapfHumnst BT" w:hAnsi="ZapfHumnst BT" w:cs="Arial"/>
          <w:sz w:val="23"/>
          <w:szCs w:val="23"/>
        </w:rPr>
        <w:t>Éverton</w:t>
      </w:r>
      <w:proofErr w:type="spellEnd"/>
      <w:r w:rsidRPr="00352FEE">
        <w:rPr>
          <w:rFonts w:ascii="ZapfHumnst BT" w:hAnsi="ZapfHumnst BT" w:cs="Arial"/>
          <w:sz w:val="23"/>
          <w:szCs w:val="23"/>
        </w:rPr>
        <w:t xml:space="preserve"> Alves Calisto – Coordenador Geral; </w:t>
      </w:r>
      <w:proofErr w:type="spellStart"/>
      <w:r w:rsidRPr="00352FEE">
        <w:rPr>
          <w:rFonts w:ascii="ZapfHumnst BT" w:hAnsi="ZapfHumnst BT" w:cs="Arial"/>
          <w:sz w:val="23"/>
          <w:szCs w:val="23"/>
        </w:rPr>
        <w:t>Jessyca</w:t>
      </w:r>
      <w:proofErr w:type="spellEnd"/>
      <w:r w:rsidRPr="00352FEE">
        <w:rPr>
          <w:rFonts w:ascii="ZapfHumnst BT" w:hAnsi="ZapfHumnst BT" w:cs="Arial"/>
          <w:sz w:val="23"/>
          <w:szCs w:val="23"/>
        </w:rPr>
        <w:t xml:space="preserve"> Alves de Sá Sousa – Coordenadora Geral; Lucas Gonçalves de Sousa – Diretor Financeiro da Coordenadoria Estadual da Juventude; empresa </w:t>
      </w:r>
      <w:r w:rsidRPr="00352FEE">
        <w:rPr>
          <w:rFonts w:ascii="ZapfHumnst BT" w:hAnsi="ZapfHumnst BT" w:cs="Arial"/>
          <w:caps/>
          <w:sz w:val="23"/>
          <w:szCs w:val="23"/>
        </w:rPr>
        <w:t>Total Comércio e Serviços Ltda</w:t>
      </w:r>
      <w:r w:rsidRPr="00352FEE">
        <w:rPr>
          <w:rFonts w:ascii="ZapfHumnst BT" w:hAnsi="ZapfHumnst BT" w:cs="Arial"/>
          <w:sz w:val="23"/>
          <w:szCs w:val="23"/>
        </w:rPr>
        <w:t xml:space="preserve">. – representada pela Sra. Ana Karoline Rabelo Prado; empresa </w:t>
      </w:r>
      <w:r w:rsidRPr="00352FEE">
        <w:rPr>
          <w:rFonts w:ascii="ZapfHumnst BT" w:hAnsi="ZapfHumnst BT" w:cs="Arial"/>
          <w:caps/>
          <w:sz w:val="23"/>
          <w:szCs w:val="23"/>
        </w:rPr>
        <w:t>Conserve Serviços e Comércio Ltda</w:t>
      </w:r>
      <w:r w:rsidRPr="00352FEE">
        <w:rPr>
          <w:rFonts w:ascii="ZapfHumnst BT" w:hAnsi="ZapfHumnst BT" w:cs="Arial"/>
          <w:sz w:val="23"/>
          <w:szCs w:val="23"/>
        </w:rPr>
        <w:t xml:space="preserve">. – representada pelo Sr. Luís Felipe Barbosa Batista; empresa </w:t>
      </w:r>
      <w:r w:rsidRPr="00352FEE">
        <w:rPr>
          <w:rFonts w:ascii="ZapfHumnst BT" w:hAnsi="ZapfHumnst BT" w:cs="Arial"/>
          <w:caps/>
          <w:sz w:val="23"/>
          <w:szCs w:val="23"/>
        </w:rPr>
        <w:t>E R Bento–Celebrar Serviços e Comércio</w:t>
      </w:r>
      <w:r w:rsidRPr="00352FEE">
        <w:rPr>
          <w:rFonts w:ascii="ZapfHumnst BT" w:hAnsi="ZapfHumnst BT" w:cs="Arial"/>
          <w:sz w:val="23"/>
          <w:szCs w:val="23"/>
        </w:rPr>
        <w:t xml:space="preserve"> – representada pelo Sr. Eduardo Ramos Bento; empresa </w:t>
      </w:r>
      <w:r w:rsidRPr="00352FEE">
        <w:rPr>
          <w:rFonts w:ascii="ZapfHumnst BT" w:hAnsi="ZapfHumnst BT" w:cs="Arial"/>
          <w:caps/>
          <w:sz w:val="23"/>
          <w:szCs w:val="23"/>
        </w:rPr>
        <w:t xml:space="preserve">A M </w:t>
      </w:r>
      <w:proofErr w:type="spellStart"/>
      <w:r w:rsidRPr="00352FEE">
        <w:rPr>
          <w:rFonts w:ascii="ZapfHumnst BT" w:hAnsi="ZapfHumnst BT" w:cs="Arial"/>
          <w:caps/>
          <w:sz w:val="23"/>
          <w:szCs w:val="23"/>
        </w:rPr>
        <w:t>M</w:t>
      </w:r>
      <w:proofErr w:type="spellEnd"/>
      <w:r w:rsidRPr="00352FEE">
        <w:rPr>
          <w:rFonts w:ascii="ZapfHumnst BT" w:hAnsi="ZapfHumnst BT" w:cs="Arial"/>
          <w:caps/>
          <w:sz w:val="23"/>
          <w:szCs w:val="23"/>
        </w:rPr>
        <w:t xml:space="preserve"> Bacelar Ltda.–Bizz Entretenimento</w:t>
      </w:r>
      <w:r w:rsidRPr="00352FEE">
        <w:rPr>
          <w:rFonts w:ascii="ZapfHumnst BT" w:hAnsi="ZapfHumnst BT" w:cs="Arial"/>
          <w:sz w:val="23"/>
          <w:szCs w:val="23"/>
        </w:rPr>
        <w:t xml:space="preserve"> – representada pelo Sr. Marcos Marcelo dos Santos Portela; empresa </w:t>
      </w:r>
      <w:r w:rsidRPr="00352FEE">
        <w:rPr>
          <w:rFonts w:ascii="ZapfHumnst BT" w:hAnsi="ZapfHumnst BT" w:cs="Arial"/>
          <w:caps/>
          <w:sz w:val="23"/>
          <w:szCs w:val="23"/>
        </w:rPr>
        <w:t xml:space="preserve">M da C </w:t>
      </w:r>
      <w:proofErr w:type="spellStart"/>
      <w:r w:rsidRPr="00352FEE">
        <w:rPr>
          <w:rFonts w:ascii="ZapfHumnst BT" w:hAnsi="ZapfHumnst BT" w:cs="Arial"/>
          <w:caps/>
          <w:sz w:val="23"/>
          <w:szCs w:val="23"/>
        </w:rPr>
        <w:t>C</w:t>
      </w:r>
      <w:proofErr w:type="spellEnd"/>
      <w:r w:rsidRPr="00352FEE">
        <w:rPr>
          <w:rFonts w:ascii="ZapfHumnst BT" w:hAnsi="ZapfHumnst BT" w:cs="Arial"/>
          <w:caps/>
          <w:sz w:val="23"/>
          <w:szCs w:val="23"/>
        </w:rPr>
        <w:t xml:space="preserve"> de Sousa (Mar Eventos)</w:t>
      </w:r>
      <w:r w:rsidRPr="00352FEE">
        <w:rPr>
          <w:rFonts w:ascii="ZapfHumnst BT" w:hAnsi="ZapfHumnst BT" w:cs="Arial"/>
          <w:sz w:val="23"/>
          <w:szCs w:val="23"/>
        </w:rPr>
        <w:t xml:space="preserve"> – representada pela Sra. </w:t>
      </w:r>
      <w:proofErr w:type="spellStart"/>
      <w:r w:rsidRPr="00352FEE">
        <w:rPr>
          <w:rFonts w:ascii="ZapfHumnst BT" w:hAnsi="ZapfHumnst BT" w:cs="Arial"/>
          <w:sz w:val="23"/>
          <w:szCs w:val="23"/>
        </w:rPr>
        <w:t>Maryllia</w:t>
      </w:r>
      <w:proofErr w:type="spellEnd"/>
      <w:r w:rsidRPr="00352FEE">
        <w:rPr>
          <w:rFonts w:ascii="ZapfHumnst BT" w:hAnsi="ZapfHumnst BT" w:cs="Arial"/>
          <w:sz w:val="23"/>
          <w:szCs w:val="23"/>
        </w:rPr>
        <w:t xml:space="preserve"> da Conceição Carvalho de Sousa. </w:t>
      </w:r>
      <w:r w:rsidRPr="00352FEE">
        <w:rPr>
          <w:rFonts w:ascii="ZapfHumnst BT" w:hAnsi="ZapfHumnst BT"/>
          <w:sz w:val="23"/>
          <w:szCs w:val="23"/>
        </w:rPr>
        <w:t>Advogado(s): Marcos Ferreira Lima Júnior (OAB/PI nº 18.800) e</w:t>
      </w:r>
      <w:r w:rsidRPr="00352FEE">
        <w:rPr>
          <w:rFonts w:ascii="ZapfHumnst BT" w:hAnsi="ZapfHumnst BT"/>
          <w:i/>
          <w:iCs/>
          <w:sz w:val="23"/>
          <w:szCs w:val="23"/>
        </w:rPr>
        <w:t xml:space="preserve"> outro</w:t>
      </w:r>
      <w:r w:rsidRPr="00352FEE">
        <w:rPr>
          <w:rFonts w:ascii="ZapfHumnst BT" w:hAnsi="ZapfHumnst BT"/>
          <w:sz w:val="23"/>
          <w:szCs w:val="23"/>
        </w:rPr>
        <w:t xml:space="preserve"> </w:t>
      </w:r>
      <w:r w:rsidRPr="00352FEE">
        <w:rPr>
          <w:rFonts w:ascii="ZapfHumnst BT" w:hAnsi="ZapfHumnst BT" w:cs="Arial"/>
          <w:sz w:val="23"/>
          <w:szCs w:val="23"/>
        </w:rPr>
        <w:t>–</w:t>
      </w:r>
      <w:r w:rsidRPr="00352FEE">
        <w:rPr>
          <w:rFonts w:ascii="ZapfHumnst BT" w:hAnsi="ZapfHumnst BT"/>
          <w:sz w:val="23"/>
          <w:szCs w:val="23"/>
        </w:rPr>
        <w:t xml:space="preserve"> (Procuração: </w:t>
      </w:r>
      <w:r w:rsidRPr="00352FEE">
        <w:rPr>
          <w:rFonts w:ascii="ZapfHumnst BT" w:hAnsi="ZapfHumnst BT" w:cs="Arial"/>
          <w:sz w:val="23"/>
          <w:szCs w:val="23"/>
        </w:rPr>
        <w:t xml:space="preserve">empresa </w:t>
      </w:r>
      <w:r w:rsidRPr="00352FEE">
        <w:rPr>
          <w:rFonts w:ascii="ZapfHumnst BT" w:hAnsi="ZapfHumnst BT" w:cs="Arial"/>
          <w:caps/>
          <w:sz w:val="23"/>
          <w:szCs w:val="23"/>
        </w:rPr>
        <w:t>Total Comércio e Serviços Ltda</w:t>
      </w:r>
      <w:r w:rsidRPr="00352FEE">
        <w:rPr>
          <w:rFonts w:ascii="ZapfHumnst BT" w:hAnsi="ZapfHumnst BT" w:cs="Arial"/>
          <w:sz w:val="23"/>
          <w:szCs w:val="23"/>
        </w:rPr>
        <w:t>.</w:t>
      </w:r>
      <w:r w:rsidRPr="00352FEE">
        <w:rPr>
          <w:rFonts w:ascii="ZapfHumnst BT" w:hAnsi="ZapfHumnst BT"/>
          <w:sz w:val="23"/>
          <w:szCs w:val="23"/>
        </w:rPr>
        <w:t xml:space="preserve"> </w:t>
      </w:r>
      <w:r w:rsidRPr="00352FEE">
        <w:rPr>
          <w:rFonts w:ascii="ZapfHumnst BT" w:hAnsi="ZapfHumnst BT" w:cs="Arial"/>
          <w:sz w:val="23"/>
          <w:szCs w:val="23"/>
        </w:rPr>
        <w:t>–</w:t>
      </w:r>
      <w:r w:rsidRPr="00352FEE">
        <w:rPr>
          <w:rFonts w:ascii="ZapfHumnst BT" w:hAnsi="ZapfHumnst BT"/>
          <w:sz w:val="23"/>
          <w:szCs w:val="23"/>
        </w:rPr>
        <w:t xml:space="preserve"> fl. 1 da peça 50.2; </w:t>
      </w:r>
      <w:r w:rsidRPr="00352FEE">
        <w:rPr>
          <w:rFonts w:ascii="ZapfHumnst BT" w:hAnsi="ZapfHumnst BT" w:cs="Arial"/>
          <w:sz w:val="23"/>
          <w:szCs w:val="23"/>
        </w:rPr>
        <w:t xml:space="preserve">empresa </w:t>
      </w:r>
      <w:r w:rsidRPr="00352FEE">
        <w:rPr>
          <w:rFonts w:ascii="ZapfHumnst BT" w:hAnsi="ZapfHumnst BT" w:cs="Arial"/>
          <w:caps/>
          <w:sz w:val="23"/>
          <w:szCs w:val="23"/>
        </w:rPr>
        <w:t>Conserve Serviços e Comércio Ltda</w:t>
      </w:r>
      <w:r w:rsidRPr="00352FEE">
        <w:rPr>
          <w:rFonts w:ascii="ZapfHumnst BT" w:hAnsi="ZapfHumnst BT" w:cs="Arial"/>
          <w:sz w:val="23"/>
          <w:szCs w:val="23"/>
        </w:rPr>
        <w:t>.</w:t>
      </w:r>
      <w:r w:rsidRPr="00352FEE">
        <w:rPr>
          <w:rFonts w:ascii="ZapfHumnst BT" w:hAnsi="ZapfHumnst BT"/>
          <w:sz w:val="23"/>
          <w:szCs w:val="23"/>
        </w:rPr>
        <w:t xml:space="preserve"> </w:t>
      </w:r>
      <w:r w:rsidRPr="00352FEE">
        <w:rPr>
          <w:rFonts w:ascii="ZapfHumnst BT" w:hAnsi="ZapfHumnst BT" w:cs="Arial"/>
          <w:sz w:val="23"/>
          <w:szCs w:val="23"/>
        </w:rPr>
        <w:t>–</w:t>
      </w:r>
      <w:r w:rsidRPr="00352FEE">
        <w:rPr>
          <w:rFonts w:ascii="ZapfHumnst BT" w:hAnsi="ZapfHumnst BT"/>
          <w:sz w:val="23"/>
          <w:szCs w:val="23"/>
        </w:rPr>
        <w:t xml:space="preserve"> fl. 1 da peça 52.2; e </w:t>
      </w:r>
      <w:r w:rsidRPr="00352FEE">
        <w:rPr>
          <w:rFonts w:ascii="ZapfHumnst BT" w:hAnsi="ZapfHumnst BT" w:cs="Arial"/>
          <w:sz w:val="23"/>
          <w:szCs w:val="23"/>
        </w:rPr>
        <w:t xml:space="preserve">empresa </w:t>
      </w:r>
      <w:r w:rsidRPr="00352FEE">
        <w:rPr>
          <w:rFonts w:ascii="ZapfHumnst BT" w:hAnsi="ZapfHumnst BT" w:cs="Arial"/>
          <w:caps/>
          <w:sz w:val="23"/>
          <w:szCs w:val="23"/>
        </w:rPr>
        <w:t>E R Bento–Celebrar Serviços e Comércio</w:t>
      </w:r>
      <w:r w:rsidRPr="00352FEE">
        <w:rPr>
          <w:rFonts w:ascii="ZapfHumnst BT" w:hAnsi="ZapfHumnst BT"/>
          <w:sz w:val="23"/>
          <w:szCs w:val="23"/>
        </w:rPr>
        <w:t xml:space="preserve"> </w:t>
      </w:r>
      <w:r w:rsidRPr="00352FEE">
        <w:rPr>
          <w:rFonts w:ascii="ZapfHumnst BT" w:hAnsi="ZapfHumnst BT" w:cs="Arial"/>
          <w:sz w:val="23"/>
          <w:szCs w:val="23"/>
        </w:rPr>
        <w:t>–</w:t>
      </w:r>
      <w:r w:rsidRPr="00352FEE">
        <w:rPr>
          <w:rFonts w:ascii="ZapfHumnst BT" w:hAnsi="ZapfHumnst BT"/>
          <w:sz w:val="23"/>
          <w:szCs w:val="23"/>
        </w:rPr>
        <w:t xml:space="preserve"> fl. 1 da peça 53.2); Marcolino Barbosa de Sousa Neto (OAB/ PI nº 14.942) </w:t>
      </w:r>
      <w:r w:rsidRPr="00352FEE">
        <w:rPr>
          <w:rFonts w:ascii="ZapfHumnst BT" w:hAnsi="ZapfHumnst BT" w:cs="Arial"/>
          <w:sz w:val="23"/>
          <w:szCs w:val="23"/>
        </w:rPr>
        <w:t>–</w:t>
      </w:r>
      <w:r w:rsidRPr="00352FEE">
        <w:rPr>
          <w:rFonts w:ascii="ZapfHumnst BT" w:hAnsi="ZapfHumnst BT"/>
          <w:sz w:val="23"/>
          <w:szCs w:val="23"/>
        </w:rPr>
        <w:t xml:space="preserve"> (Procuração: </w:t>
      </w:r>
      <w:r w:rsidRPr="00352FEE">
        <w:rPr>
          <w:rFonts w:ascii="ZapfHumnst BT" w:hAnsi="ZapfHumnst BT" w:cs="Arial"/>
          <w:sz w:val="23"/>
          <w:szCs w:val="23"/>
        </w:rPr>
        <w:t xml:space="preserve">empresa </w:t>
      </w:r>
      <w:r w:rsidRPr="00352FEE">
        <w:rPr>
          <w:rFonts w:ascii="ZapfHumnst BT" w:hAnsi="ZapfHumnst BT" w:cs="Arial"/>
          <w:caps/>
          <w:sz w:val="23"/>
          <w:szCs w:val="23"/>
        </w:rPr>
        <w:t xml:space="preserve">A M </w:t>
      </w:r>
      <w:proofErr w:type="spellStart"/>
      <w:r w:rsidRPr="00352FEE">
        <w:rPr>
          <w:rFonts w:ascii="ZapfHumnst BT" w:hAnsi="ZapfHumnst BT" w:cs="Arial"/>
          <w:caps/>
          <w:sz w:val="23"/>
          <w:szCs w:val="23"/>
        </w:rPr>
        <w:t>M</w:t>
      </w:r>
      <w:proofErr w:type="spellEnd"/>
      <w:r w:rsidRPr="00352FEE">
        <w:rPr>
          <w:rFonts w:ascii="ZapfHumnst BT" w:hAnsi="ZapfHumnst BT" w:cs="Arial"/>
          <w:caps/>
          <w:sz w:val="23"/>
          <w:szCs w:val="23"/>
        </w:rPr>
        <w:t xml:space="preserve"> Bacelar Ltda.–Bizz Entretenimento</w:t>
      </w:r>
      <w:r w:rsidRPr="00352FEE">
        <w:rPr>
          <w:rFonts w:ascii="ZapfHumnst BT" w:hAnsi="ZapfHumnst BT"/>
          <w:sz w:val="23"/>
          <w:szCs w:val="23"/>
        </w:rPr>
        <w:t xml:space="preserve"> </w:t>
      </w:r>
      <w:r w:rsidRPr="00352FEE">
        <w:rPr>
          <w:rFonts w:ascii="ZapfHumnst BT" w:hAnsi="ZapfHumnst BT" w:cs="Arial"/>
          <w:sz w:val="23"/>
          <w:szCs w:val="23"/>
        </w:rPr>
        <w:t>–</w:t>
      </w:r>
      <w:r w:rsidRPr="00352FEE">
        <w:rPr>
          <w:rFonts w:ascii="ZapfHumnst BT" w:hAnsi="ZapfHumnst BT"/>
          <w:sz w:val="23"/>
          <w:szCs w:val="23"/>
        </w:rPr>
        <w:t xml:space="preserve"> fl. 1 da peça 51.9); Lorena </w:t>
      </w:r>
      <w:proofErr w:type="spellStart"/>
      <w:r w:rsidRPr="00352FEE">
        <w:rPr>
          <w:rFonts w:ascii="ZapfHumnst BT" w:hAnsi="ZapfHumnst BT"/>
          <w:sz w:val="23"/>
          <w:szCs w:val="23"/>
        </w:rPr>
        <w:t>Brígido</w:t>
      </w:r>
      <w:proofErr w:type="spellEnd"/>
      <w:r w:rsidRPr="00352FEE">
        <w:rPr>
          <w:rFonts w:ascii="ZapfHumnst BT" w:hAnsi="ZapfHumnst BT"/>
          <w:sz w:val="23"/>
          <w:szCs w:val="23"/>
        </w:rPr>
        <w:t xml:space="preserve"> Carneiro Nunes Leite (OAB/PI nº 19.080) – (Procuração: </w:t>
      </w:r>
      <w:proofErr w:type="spellStart"/>
      <w:r w:rsidRPr="00352FEE">
        <w:rPr>
          <w:rFonts w:ascii="ZapfHumnst BT" w:hAnsi="ZapfHumnst BT" w:cs="Arial"/>
          <w:sz w:val="23"/>
          <w:szCs w:val="23"/>
        </w:rPr>
        <w:t>Éverton</w:t>
      </w:r>
      <w:proofErr w:type="spellEnd"/>
      <w:r w:rsidRPr="00352FEE">
        <w:rPr>
          <w:rFonts w:ascii="ZapfHumnst BT" w:hAnsi="ZapfHumnst BT" w:cs="Arial"/>
          <w:sz w:val="23"/>
          <w:szCs w:val="23"/>
        </w:rPr>
        <w:t xml:space="preserve"> Alves Calisto/Coordenador Geral</w:t>
      </w:r>
      <w:r w:rsidRPr="00352FEE">
        <w:rPr>
          <w:rFonts w:ascii="ZapfHumnst BT" w:hAnsi="ZapfHumnst BT"/>
          <w:sz w:val="23"/>
          <w:szCs w:val="23"/>
        </w:rPr>
        <w:t xml:space="preserve"> – fl. 1 da peça 54.12; e </w:t>
      </w:r>
      <w:proofErr w:type="spellStart"/>
      <w:r w:rsidRPr="00352FEE">
        <w:rPr>
          <w:rFonts w:ascii="ZapfHumnst BT" w:hAnsi="ZapfHumnst BT" w:cs="Arial"/>
          <w:sz w:val="23"/>
          <w:szCs w:val="23"/>
        </w:rPr>
        <w:t>Jessyca</w:t>
      </w:r>
      <w:proofErr w:type="spellEnd"/>
      <w:r w:rsidRPr="00352FEE">
        <w:rPr>
          <w:rFonts w:ascii="ZapfHumnst BT" w:hAnsi="ZapfHumnst BT" w:cs="Arial"/>
          <w:sz w:val="23"/>
          <w:szCs w:val="23"/>
        </w:rPr>
        <w:t xml:space="preserve"> Alves de Sá Sousa/Coordenadora Geral</w:t>
      </w:r>
      <w:r w:rsidRPr="00352FEE">
        <w:rPr>
          <w:rFonts w:ascii="ZapfHumnst BT" w:hAnsi="ZapfHumnst BT"/>
          <w:sz w:val="23"/>
          <w:szCs w:val="23"/>
        </w:rPr>
        <w:t xml:space="preserve"> – fl. 1 da peça 59.2); </w:t>
      </w:r>
      <w:proofErr w:type="spellStart"/>
      <w:r w:rsidRPr="00352FEE">
        <w:rPr>
          <w:rFonts w:ascii="ZapfHumnst BT" w:hAnsi="ZapfHumnst BT"/>
          <w:sz w:val="23"/>
          <w:szCs w:val="23"/>
        </w:rPr>
        <w:t>Raíssa</w:t>
      </w:r>
      <w:proofErr w:type="spellEnd"/>
      <w:r w:rsidRPr="00352FEE">
        <w:rPr>
          <w:rFonts w:ascii="ZapfHumnst BT" w:hAnsi="ZapfHumnst BT"/>
          <w:sz w:val="23"/>
          <w:szCs w:val="23"/>
        </w:rPr>
        <w:t xml:space="preserve"> Mota Ribeiro (OAB/PI nº 13.031) – (Procuração: </w:t>
      </w:r>
      <w:r w:rsidRPr="00352FEE">
        <w:rPr>
          <w:rFonts w:ascii="ZapfHumnst BT" w:hAnsi="ZapfHumnst BT" w:cs="Arial"/>
          <w:sz w:val="23"/>
          <w:szCs w:val="23"/>
        </w:rPr>
        <w:t xml:space="preserve">empresa </w:t>
      </w:r>
      <w:r w:rsidRPr="00352FEE">
        <w:rPr>
          <w:rFonts w:ascii="ZapfHumnst BT" w:hAnsi="ZapfHumnst BT" w:cs="Arial"/>
          <w:caps/>
          <w:sz w:val="23"/>
          <w:szCs w:val="23"/>
        </w:rPr>
        <w:t xml:space="preserve">M da C </w:t>
      </w:r>
      <w:proofErr w:type="spellStart"/>
      <w:r w:rsidRPr="00352FEE">
        <w:rPr>
          <w:rFonts w:ascii="ZapfHumnst BT" w:hAnsi="ZapfHumnst BT" w:cs="Arial"/>
          <w:caps/>
          <w:sz w:val="23"/>
          <w:szCs w:val="23"/>
        </w:rPr>
        <w:t>C</w:t>
      </w:r>
      <w:proofErr w:type="spellEnd"/>
      <w:r w:rsidRPr="00352FEE">
        <w:rPr>
          <w:rFonts w:ascii="ZapfHumnst BT" w:hAnsi="ZapfHumnst BT" w:cs="Arial"/>
          <w:caps/>
          <w:sz w:val="23"/>
          <w:szCs w:val="23"/>
        </w:rPr>
        <w:t xml:space="preserve"> de Sousa (Mar Eventos)</w:t>
      </w:r>
      <w:r w:rsidRPr="00352FEE">
        <w:rPr>
          <w:rFonts w:ascii="ZapfHumnst BT" w:hAnsi="ZapfHumnst BT"/>
          <w:sz w:val="23"/>
          <w:szCs w:val="23"/>
        </w:rPr>
        <w:t xml:space="preserve"> – fl. 1 da peça 55.3); Sara Raquel Mendes Vasconcelos (OAB/PI nº 24.558) – (Procuração: </w:t>
      </w:r>
      <w:r w:rsidRPr="00352FEE">
        <w:rPr>
          <w:rFonts w:ascii="ZapfHumnst BT" w:hAnsi="ZapfHumnst BT" w:cs="Arial"/>
          <w:sz w:val="23"/>
          <w:szCs w:val="23"/>
        </w:rPr>
        <w:t>Lucas Gonçalves de Sousa/Diretor Financeiro da Coordenadoria Estadual da Juventude</w:t>
      </w:r>
      <w:r w:rsidRPr="00352FEE">
        <w:rPr>
          <w:rFonts w:ascii="ZapfHumnst BT" w:hAnsi="ZapfHumnst BT"/>
          <w:sz w:val="23"/>
          <w:szCs w:val="23"/>
        </w:rPr>
        <w:t xml:space="preserve"> – fl. 1 da peça 66.2; e </w:t>
      </w:r>
      <w:proofErr w:type="spellStart"/>
      <w:r w:rsidRPr="00352FEE">
        <w:rPr>
          <w:rFonts w:ascii="ZapfHumnst BT" w:hAnsi="ZapfHumnst BT" w:cs="Arial"/>
          <w:sz w:val="23"/>
          <w:szCs w:val="23"/>
        </w:rPr>
        <w:t>Éverton</w:t>
      </w:r>
      <w:proofErr w:type="spellEnd"/>
      <w:r w:rsidRPr="00352FEE">
        <w:rPr>
          <w:rFonts w:ascii="ZapfHumnst BT" w:hAnsi="ZapfHumnst BT" w:cs="Arial"/>
          <w:sz w:val="23"/>
          <w:szCs w:val="23"/>
        </w:rPr>
        <w:t xml:space="preserve"> Alves Calisto/Coordenador Geral</w:t>
      </w:r>
      <w:r w:rsidRPr="00352FEE">
        <w:rPr>
          <w:rFonts w:ascii="ZapfHumnst BT" w:hAnsi="ZapfHumnst BT"/>
          <w:sz w:val="23"/>
          <w:szCs w:val="23"/>
        </w:rPr>
        <w:t xml:space="preserve"> – fl. 1 da peça 77.2); e </w:t>
      </w:r>
      <w:proofErr w:type="spellStart"/>
      <w:r w:rsidRPr="00352FEE">
        <w:rPr>
          <w:rFonts w:ascii="ZapfHumnst BT" w:hAnsi="ZapfHumnst BT"/>
          <w:sz w:val="23"/>
          <w:szCs w:val="23"/>
        </w:rPr>
        <w:t>Charlles</w:t>
      </w:r>
      <w:proofErr w:type="spellEnd"/>
      <w:r w:rsidRPr="00352FEE">
        <w:rPr>
          <w:rFonts w:ascii="ZapfHumnst BT" w:hAnsi="ZapfHumnst BT"/>
          <w:sz w:val="23"/>
          <w:szCs w:val="23"/>
        </w:rPr>
        <w:t xml:space="preserve"> Max Pessoa Marques da Rocha (OAB/ PI nº 2.820) – (Substabelecimento com reserva de poderes: </w:t>
      </w:r>
      <w:proofErr w:type="spellStart"/>
      <w:r w:rsidRPr="00352FEE">
        <w:rPr>
          <w:rFonts w:ascii="ZapfHumnst BT" w:hAnsi="ZapfHumnst BT" w:cs="Arial"/>
          <w:sz w:val="23"/>
          <w:szCs w:val="23"/>
        </w:rPr>
        <w:t>Éverton</w:t>
      </w:r>
      <w:proofErr w:type="spellEnd"/>
      <w:r w:rsidRPr="00352FEE">
        <w:rPr>
          <w:rFonts w:ascii="ZapfHumnst BT" w:hAnsi="ZapfHumnst BT" w:cs="Arial"/>
          <w:sz w:val="23"/>
          <w:szCs w:val="23"/>
        </w:rPr>
        <w:t xml:space="preserve"> Alves Calisto/Coordenador Geral</w:t>
      </w:r>
      <w:r w:rsidRPr="00352FEE">
        <w:rPr>
          <w:rFonts w:ascii="ZapfHumnst BT" w:hAnsi="ZapfHumnst BT"/>
          <w:sz w:val="23"/>
          <w:szCs w:val="23"/>
        </w:rPr>
        <w:t xml:space="preserve"> – fl. 1 da peça 88.2). </w:t>
      </w:r>
      <w:r w:rsidRPr="00352FEE">
        <w:rPr>
          <w:rFonts w:ascii="ZapfHumnst BT" w:hAnsi="ZapfHumnst BT" w:cs="Arial"/>
          <w:sz w:val="23"/>
          <w:szCs w:val="23"/>
        </w:rPr>
        <w:t xml:space="preserve">Vistos, relatados e discutidos os presentes autos, considerando o Relatório de Inspeção da Diretoria de Fiscalização de Licitações e Contratações – DFCONTRATOS (peça 23), os Relatórios de Contraditório da Diretoria de Fiscalização de Licitações e Contratações – DFCONTRATOS (peças 70 e 80), os pareceres do Ministério Público de Contas (peças 73 e 83), as sustentações orais dos advogados </w:t>
      </w:r>
      <w:proofErr w:type="spellStart"/>
      <w:r w:rsidRPr="00352FEE">
        <w:rPr>
          <w:rFonts w:ascii="ZapfHumnst BT" w:hAnsi="ZapfHumnst BT"/>
          <w:sz w:val="23"/>
          <w:szCs w:val="23"/>
        </w:rPr>
        <w:t>Charlles</w:t>
      </w:r>
      <w:proofErr w:type="spellEnd"/>
      <w:r w:rsidRPr="00352FEE">
        <w:rPr>
          <w:rFonts w:ascii="ZapfHumnst BT" w:hAnsi="ZapfHumnst BT"/>
          <w:sz w:val="23"/>
          <w:szCs w:val="23"/>
        </w:rPr>
        <w:t xml:space="preserve"> Max Pessoa Marques da Rocha (OAB/ PI nº 2.820) e </w:t>
      </w:r>
      <w:proofErr w:type="spellStart"/>
      <w:r w:rsidRPr="00352FEE">
        <w:rPr>
          <w:rFonts w:ascii="ZapfHumnst BT" w:hAnsi="ZapfHumnst BT"/>
          <w:sz w:val="23"/>
          <w:szCs w:val="23"/>
        </w:rPr>
        <w:t>Raíssa</w:t>
      </w:r>
      <w:proofErr w:type="spellEnd"/>
      <w:r w:rsidRPr="00352FEE">
        <w:rPr>
          <w:rFonts w:ascii="ZapfHumnst BT" w:hAnsi="ZapfHumnst BT"/>
          <w:sz w:val="23"/>
          <w:szCs w:val="23"/>
        </w:rPr>
        <w:t xml:space="preserve"> Mota Ribeiro (OAB/PI nº 13.031), que se reportaram às falhas apontadas, </w:t>
      </w:r>
      <w:r w:rsidRPr="00352FEE">
        <w:rPr>
          <w:rFonts w:ascii="ZapfHumnst BT" w:hAnsi="ZapfHumnst BT" w:cs="Arial"/>
          <w:sz w:val="23"/>
          <w:szCs w:val="23"/>
        </w:rPr>
        <w:t xml:space="preserve">e o mais que dos autos consta, decidiu a 1ª Câmara, unânime, conforme e pelos fundamentos expostos </w:t>
      </w:r>
      <w:r w:rsidRPr="00352FEE">
        <w:rPr>
          <w:rFonts w:ascii="ZapfHumnst BT" w:hAnsi="ZapfHumnst BT"/>
          <w:sz w:val="23"/>
          <w:szCs w:val="23"/>
        </w:rPr>
        <w:t>no voto d</w:t>
      </w:r>
      <w:r w:rsidRPr="00352FEE">
        <w:rPr>
          <w:rFonts w:ascii="ZapfHumnst BT" w:hAnsi="ZapfHumnst BT" w:cs="Arial"/>
          <w:sz w:val="23"/>
          <w:szCs w:val="23"/>
        </w:rPr>
        <w:t>o Relator (peça 92), nos seguintes termos:</w:t>
      </w:r>
      <w:r w:rsidRPr="00352FEE">
        <w:rPr>
          <w:rFonts w:ascii="ZapfHumnst BT" w:hAnsi="ZapfHumnst BT" w:cs="Arial"/>
          <w:sz w:val="23"/>
          <w:szCs w:val="23"/>
        </w:rPr>
        <w:t xml:space="preserve"> 1. </w:t>
      </w:r>
      <w:r w:rsidRPr="00352FEE">
        <w:rPr>
          <w:rFonts w:ascii="ZapfHumnst BT" w:hAnsi="ZapfHumnst BT" w:cs="Arial"/>
          <w:i/>
          <w:iCs/>
          <w:sz w:val="23"/>
          <w:szCs w:val="23"/>
        </w:rPr>
        <w:t xml:space="preserve">Pela </w:t>
      </w:r>
      <w:r w:rsidRPr="00352FEE">
        <w:rPr>
          <w:rFonts w:ascii="ZapfHumnst BT" w:hAnsi="ZapfHumnst BT" w:cs="Arial"/>
          <w:b/>
          <w:bCs/>
          <w:i/>
          <w:iCs/>
          <w:caps/>
          <w:sz w:val="23"/>
          <w:szCs w:val="23"/>
        </w:rPr>
        <w:t>Aplicação de MULTA</w:t>
      </w:r>
      <w:r w:rsidRPr="00352FEE">
        <w:rPr>
          <w:rFonts w:ascii="ZapfHumnst BT" w:hAnsi="ZapfHumnst BT" w:cs="Arial"/>
          <w:i/>
          <w:iCs/>
          <w:sz w:val="23"/>
          <w:szCs w:val="23"/>
        </w:rPr>
        <w:t xml:space="preserve"> ao Sr.</w:t>
      </w:r>
      <w:r w:rsidRPr="00352FEE">
        <w:rPr>
          <w:rFonts w:ascii="ZapfHumnst BT" w:hAnsi="ZapfHumnst BT" w:cs="Arial"/>
          <w:b/>
          <w:bCs/>
          <w:i/>
          <w:iCs/>
          <w:sz w:val="23"/>
          <w:szCs w:val="23"/>
        </w:rPr>
        <w:t xml:space="preserve"> </w:t>
      </w:r>
      <w:proofErr w:type="spellStart"/>
      <w:r w:rsidRPr="00352FEE">
        <w:rPr>
          <w:rFonts w:ascii="ZapfHumnst BT" w:hAnsi="ZapfHumnst BT" w:cs="Arial"/>
          <w:b/>
          <w:bCs/>
          <w:i/>
          <w:iCs/>
          <w:sz w:val="23"/>
          <w:szCs w:val="23"/>
        </w:rPr>
        <w:t>Éverton</w:t>
      </w:r>
      <w:proofErr w:type="spellEnd"/>
      <w:r w:rsidRPr="00352FEE">
        <w:rPr>
          <w:rFonts w:ascii="ZapfHumnst BT" w:hAnsi="ZapfHumnst BT" w:cs="Arial"/>
          <w:b/>
          <w:bCs/>
          <w:i/>
          <w:iCs/>
          <w:sz w:val="23"/>
          <w:szCs w:val="23"/>
        </w:rPr>
        <w:t xml:space="preserve"> Alves Calisto</w:t>
      </w:r>
      <w:r w:rsidRPr="00352FEE">
        <w:rPr>
          <w:rFonts w:ascii="ZapfHumnst BT" w:hAnsi="ZapfHumnst BT" w:cs="Arial"/>
          <w:i/>
          <w:iCs/>
          <w:sz w:val="23"/>
          <w:szCs w:val="23"/>
        </w:rPr>
        <w:t xml:space="preserve"> (Coordenador Geral COJUV), no montante de</w:t>
      </w:r>
      <w:r w:rsidRPr="00352FEE">
        <w:rPr>
          <w:rFonts w:ascii="ZapfHumnst BT" w:hAnsi="ZapfHumnst BT" w:cs="Arial"/>
          <w:b/>
          <w:bCs/>
          <w:i/>
          <w:iCs/>
          <w:sz w:val="23"/>
          <w:szCs w:val="23"/>
        </w:rPr>
        <w:t xml:space="preserve"> 3.000 UFR-PI</w:t>
      </w:r>
      <w:r w:rsidRPr="00352FEE">
        <w:rPr>
          <w:rFonts w:ascii="ZapfHumnst BT" w:hAnsi="ZapfHumnst BT" w:cs="Arial"/>
          <w:i/>
          <w:iCs/>
          <w:sz w:val="23"/>
          <w:szCs w:val="23"/>
        </w:rPr>
        <w:t xml:space="preserve">; à Sr.ª </w:t>
      </w:r>
      <w:proofErr w:type="spellStart"/>
      <w:r w:rsidRPr="00352FEE">
        <w:rPr>
          <w:rFonts w:ascii="ZapfHumnst BT" w:hAnsi="ZapfHumnst BT" w:cs="Arial"/>
          <w:b/>
          <w:bCs/>
          <w:i/>
          <w:iCs/>
          <w:sz w:val="23"/>
          <w:szCs w:val="23"/>
        </w:rPr>
        <w:t>Jessyca</w:t>
      </w:r>
      <w:proofErr w:type="spellEnd"/>
      <w:r w:rsidRPr="00352FEE">
        <w:rPr>
          <w:rFonts w:ascii="ZapfHumnst BT" w:hAnsi="ZapfHumnst BT" w:cs="Arial"/>
          <w:b/>
          <w:bCs/>
          <w:i/>
          <w:iCs/>
          <w:sz w:val="23"/>
          <w:szCs w:val="23"/>
        </w:rPr>
        <w:t xml:space="preserve"> Alves de Sá Sousa</w:t>
      </w:r>
      <w:r w:rsidRPr="00352FEE">
        <w:rPr>
          <w:rFonts w:ascii="ZapfHumnst BT" w:hAnsi="ZapfHumnst BT" w:cs="Arial"/>
          <w:i/>
          <w:iCs/>
          <w:sz w:val="23"/>
          <w:szCs w:val="23"/>
        </w:rPr>
        <w:t xml:space="preserve"> (Coordenadora Geral COJUV), no montante de </w:t>
      </w:r>
      <w:r w:rsidRPr="00352FEE">
        <w:rPr>
          <w:rFonts w:ascii="ZapfHumnst BT" w:hAnsi="ZapfHumnst BT" w:cs="Arial"/>
          <w:b/>
          <w:bCs/>
          <w:i/>
          <w:iCs/>
          <w:sz w:val="23"/>
          <w:szCs w:val="23"/>
        </w:rPr>
        <w:t>500 UFR-PI</w:t>
      </w:r>
      <w:r w:rsidRPr="00352FEE">
        <w:rPr>
          <w:rFonts w:ascii="ZapfHumnst BT" w:hAnsi="ZapfHumnst BT" w:cs="Arial"/>
          <w:i/>
          <w:iCs/>
          <w:sz w:val="23"/>
          <w:szCs w:val="23"/>
        </w:rPr>
        <w:t xml:space="preserve"> e ao Sr. </w:t>
      </w:r>
      <w:r w:rsidRPr="00352FEE">
        <w:rPr>
          <w:rFonts w:ascii="ZapfHumnst BT" w:hAnsi="ZapfHumnst BT" w:cs="Arial"/>
          <w:b/>
          <w:bCs/>
          <w:i/>
          <w:iCs/>
          <w:sz w:val="23"/>
          <w:szCs w:val="23"/>
        </w:rPr>
        <w:t>Lucas Gonçalves de Sousa</w:t>
      </w:r>
      <w:r w:rsidRPr="00352FEE">
        <w:rPr>
          <w:rFonts w:ascii="ZapfHumnst BT" w:hAnsi="ZapfHumnst BT" w:cs="Arial"/>
          <w:i/>
          <w:iCs/>
          <w:sz w:val="23"/>
          <w:szCs w:val="23"/>
        </w:rPr>
        <w:t xml:space="preserve"> (Diretor Financeiro), no montante de</w:t>
      </w:r>
      <w:r w:rsidRPr="00352FEE">
        <w:rPr>
          <w:rFonts w:ascii="ZapfHumnst BT" w:hAnsi="ZapfHumnst BT" w:cs="Arial"/>
          <w:b/>
          <w:bCs/>
          <w:i/>
          <w:iCs/>
          <w:sz w:val="23"/>
          <w:szCs w:val="23"/>
        </w:rPr>
        <w:t xml:space="preserve"> 500 UFR-PI</w:t>
      </w:r>
      <w:r w:rsidRPr="00352FEE">
        <w:rPr>
          <w:rFonts w:ascii="ZapfHumnst BT" w:hAnsi="ZapfHumnst BT" w:cs="Arial"/>
          <w:i/>
          <w:iCs/>
          <w:sz w:val="23"/>
          <w:szCs w:val="23"/>
        </w:rPr>
        <w:t>, em virtude das ocorrências apontadas no relatório, conforme Lei Orgânica do Tribunal de Contas do Estado do Piauí, Lei Estadual nº 5.888/2009, art. 77 e seguintes, e particularmente o art. 79, caput, I, c/c art. 206, I do Regimento Interno;</w:t>
      </w:r>
      <w:r w:rsidRPr="00352FEE">
        <w:rPr>
          <w:rFonts w:ascii="ZapfHumnst BT" w:hAnsi="ZapfHumnst BT" w:cs="Arial"/>
          <w:i/>
          <w:iCs/>
          <w:sz w:val="23"/>
          <w:szCs w:val="23"/>
        </w:rPr>
        <w:t xml:space="preserve"> 2. </w:t>
      </w:r>
      <w:r w:rsidRPr="00352FEE">
        <w:rPr>
          <w:rFonts w:ascii="ZapfHumnst BT" w:hAnsi="ZapfHumnst BT" w:cs="Arial"/>
          <w:b/>
          <w:bCs/>
          <w:i/>
          <w:iCs/>
          <w:sz w:val="23"/>
          <w:szCs w:val="23"/>
        </w:rPr>
        <w:t>EXPEDIÇÃO DE ALERTA</w:t>
      </w:r>
      <w:r w:rsidRPr="00352FEE">
        <w:rPr>
          <w:rFonts w:ascii="ZapfHumnst BT" w:hAnsi="ZapfHumnst BT" w:cs="Arial"/>
          <w:i/>
          <w:iCs/>
          <w:sz w:val="23"/>
          <w:szCs w:val="23"/>
        </w:rPr>
        <w:t>, nos termos do artigo 358, II, da Resolução TCE/PI n° 13/2011 (Regimento Interno) aos responsáveis pela COJUV, ante a necessidade de se empenhar em promover o acompanhamento efetivo da execução dos contratos de patrocínios e ajustar a execução da governança nas suas aquisições e contratações públicas, conforme nos apontamentos feitos nos itens do Relatório de Inspeção, em busca da excelência da gestão pública, para:</w:t>
      </w:r>
      <w:r w:rsidRPr="00352FEE">
        <w:rPr>
          <w:rFonts w:ascii="ZapfHumnst BT" w:hAnsi="ZapfHumnst BT" w:cs="Arial"/>
          <w:i/>
          <w:iCs/>
          <w:sz w:val="23"/>
          <w:szCs w:val="23"/>
        </w:rPr>
        <w:t xml:space="preserve"> 2.1. </w:t>
      </w:r>
      <w:r w:rsidRPr="00352FEE">
        <w:rPr>
          <w:rFonts w:ascii="ZapfHumnst BT" w:hAnsi="ZapfHumnst BT" w:cs="Arial"/>
          <w:b/>
          <w:bCs/>
          <w:i/>
          <w:iCs/>
          <w:sz w:val="23"/>
          <w:szCs w:val="23"/>
        </w:rPr>
        <w:t>REALIZAR</w:t>
      </w:r>
      <w:r w:rsidRPr="00352FEE">
        <w:rPr>
          <w:rFonts w:ascii="ZapfHumnst BT" w:hAnsi="ZapfHumnst BT" w:cs="Arial"/>
          <w:i/>
          <w:iCs/>
          <w:sz w:val="23"/>
          <w:szCs w:val="23"/>
        </w:rPr>
        <w:t xml:space="preserve"> o controle efetivo da execução contratual, de forma que os pagamentos estejam compatíveis com </w:t>
      </w:r>
      <w:r w:rsidRPr="00352FEE">
        <w:rPr>
          <w:rFonts w:ascii="ZapfHumnst BT" w:hAnsi="ZapfHumnst BT" w:cs="Arial"/>
          <w:i/>
          <w:iCs/>
          <w:sz w:val="23"/>
          <w:szCs w:val="23"/>
        </w:rPr>
        <w:lastRenderedPageBreak/>
        <w:t>os serviços prestados, inclusive com a demonstração dos eventos realizados, a fim de se comprovar sua respectiva existência e localização;</w:t>
      </w:r>
      <w:r w:rsidRPr="00352FEE">
        <w:rPr>
          <w:rFonts w:ascii="ZapfHumnst BT" w:hAnsi="ZapfHumnst BT" w:cs="Arial"/>
          <w:i/>
          <w:iCs/>
          <w:sz w:val="23"/>
          <w:szCs w:val="23"/>
        </w:rPr>
        <w:t xml:space="preserve"> 2.2. </w:t>
      </w:r>
      <w:r w:rsidRPr="00352FEE">
        <w:rPr>
          <w:rFonts w:ascii="ZapfHumnst BT" w:hAnsi="ZapfHumnst BT" w:cs="Arial"/>
          <w:b/>
          <w:bCs/>
          <w:i/>
          <w:iCs/>
          <w:sz w:val="23"/>
          <w:szCs w:val="23"/>
        </w:rPr>
        <w:t>ACOMPANHAR</w:t>
      </w:r>
      <w:r w:rsidRPr="00352FEE">
        <w:rPr>
          <w:rFonts w:ascii="ZapfHumnst BT" w:hAnsi="ZapfHumnst BT" w:cs="Arial"/>
          <w:i/>
          <w:iCs/>
          <w:sz w:val="23"/>
          <w:szCs w:val="23"/>
        </w:rPr>
        <w:t xml:space="preserve"> a execução contratual por meio de fiscalização devidamente comprovada, de modo a se evitar superfaturamento ou desperdícios de recursos públicos;</w:t>
      </w:r>
      <w:r w:rsidRPr="00352FEE">
        <w:rPr>
          <w:rFonts w:ascii="ZapfHumnst BT" w:hAnsi="ZapfHumnst BT" w:cs="Arial"/>
          <w:i/>
          <w:iCs/>
          <w:sz w:val="23"/>
          <w:szCs w:val="23"/>
        </w:rPr>
        <w:t xml:space="preserve"> 2.3. </w:t>
      </w:r>
      <w:r w:rsidRPr="00352FEE">
        <w:rPr>
          <w:rFonts w:ascii="ZapfHumnst BT" w:hAnsi="ZapfHumnst BT" w:cs="Arial"/>
          <w:b/>
          <w:bCs/>
          <w:i/>
          <w:iCs/>
          <w:sz w:val="23"/>
          <w:szCs w:val="23"/>
        </w:rPr>
        <w:t>AUTORIZAR</w:t>
      </w:r>
      <w:r w:rsidRPr="00352FEE">
        <w:rPr>
          <w:rFonts w:ascii="ZapfHumnst BT" w:hAnsi="ZapfHumnst BT" w:cs="Arial"/>
          <w:i/>
          <w:iCs/>
          <w:sz w:val="23"/>
          <w:szCs w:val="23"/>
        </w:rPr>
        <w:t xml:space="preserve"> os pagamentos de patrocínios somente mediante comprovação das contrapartidas oferecidas pelas beneficiárias;</w:t>
      </w:r>
      <w:r w:rsidRPr="00352FEE">
        <w:rPr>
          <w:rFonts w:ascii="ZapfHumnst BT" w:hAnsi="ZapfHumnst BT" w:cs="Arial"/>
          <w:i/>
          <w:iCs/>
          <w:sz w:val="23"/>
          <w:szCs w:val="23"/>
        </w:rPr>
        <w:t xml:space="preserve"> 2.4. </w:t>
      </w:r>
      <w:r w:rsidRPr="00352FEE">
        <w:rPr>
          <w:rFonts w:ascii="ZapfHumnst BT" w:hAnsi="ZapfHumnst BT" w:cs="Arial"/>
          <w:b/>
          <w:bCs/>
          <w:i/>
          <w:iCs/>
          <w:sz w:val="23"/>
          <w:szCs w:val="23"/>
        </w:rPr>
        <w:t>CONFERIR</w:t>
      </w:r>
      <w:r w:rsidRPr="00352FEE">
        <w:rPr>
          <w:rFonts w:ascii="ZapfHumnst BT" w:hAnsi="ZapfHumnst BT" w:cs="Arial"/>
          <w:i/>
          <w:iCs/>
          <w:sz w:val="23"/>
          <w:szCs w:val="23"/>
        </w:rPr>
        <w:t xml:space="preserve"> e </w:t>
      </w:r>
      <w:r w:rsidRPr="00352FEE">
        <w:rPr>
          <w:rFonts w:ascii="ZapfHumnst BT" w:hAnsi="ZapfHumnst BT" w:cs="Arial"/>
          <w:b/>
          <w:bCs/>
          <w:i/>
          <w:iCs/>
          <w:sz w:val="23"/>
          <w:szCs w:val="23"/>
        </w:rPr>
        <w:t>ASSINAR</w:t>
      </w:r>
      <w:r w:rsidRPr="00352FEE">
        <w:rPr>
          <w:rFonts w:ascii="ZapfHumnst BT" w:hAnsi="ZapfHumnst BT" w:cs="Arial"/>
          <w:i/>
          <w:iCs/>
          <w:sz w:val="23"/>
          <w:szCs w:val="23"/>
        </w:rPr>
        <w:t xml:space="preserve"> documentos públicos com a integridade exigida em lei;</w:t>
      </w:r>
      <w:r w:rsidRPr="00352FEE">
        <w:rPr>
          <w:rFonts w:ascii="ZapfHumnst BT" w:hAnsi="ZapfHumnst BT" w:cs="Arial"/>
          <w:i/>
          <w:iCs/>
          <w:sz w:val="23"/>
          <w:szCs w:val="23"/>
        </w:rPr>
        <w:t xml:space="preserve"> 2.5. </w:t>
      </w:r>
      <w:r w:rsidRPr="00352FEE">
        <w:rPr>
          <w:rFonts w:ascii="ZapfHumnst BT" w:hAnsi="ZapfHumnst BT" w:cs="Arial"/>
          <w:b/>
          <w:bCs/>
          <w:i/>
          <w:iCs/>
          <w:sz w:val="23"/>
          <w:szCs w:val="23"/>
        </w:rPr>
        <w:t>AUTORIZAR</w:t>
      </w:r>
      <w:r w:rsidRPr="00352FEE">
        <w:rPr>
          <w:rFonts w:ascii="ZapfHumnst BT" w:hAnsi="ZapfHumnst BT" w:cs="Arial"/>
          <w:i/>
          <w:iCs/>
          <w:sz w:val="23"/>
          <w:szCs w:val="23"/>
        </w:rPr>
        <w:t xml:space="preserve"> patrocínio somente para empresa que apresente atividade econômica diversa da de agência de publicidade e que possua capacidade operacional para realização dos projetos pleiteados, afastando o risco de descumprimento do art. 74, III da Lei nº 14.133/21;</w:t>
      </w:r>
      <w:r w:rsidRPr="00352FEE">
        <w:rPr>
          <w:rFonts w:ascii="ZapfHumnst BT" w:hAnsi="ZapfHumnst BT" w:cs="Arial"/>
          <w:i/>
          <w:iCs/>
          <w:sz w:val="23"/>
          <w:szCs w:val="23"/>
        </w:rPr>
        <w:t xml:space="preserve"> 2.6. </w:t>
      </w:r>
      <w:r w:rsidRPr="00352FEE">
        <w:rPr>
          <w:rFonts w:ascii="ZapfHumnst BT" w:hAnsi="ZapfHumnst BT" w:cs="Arial"/>
          <w:b/>
          <w:bCs/>
          <w:i/>
          <w:iCs/>
          <w:sz w:val="23"/>
          <w:szCs w:val="23"/>
        </w:rPr>
        <w:t>EXIGIR</w:t>
      </w:r>
      <w:r w:rsidRPr="00352FEE">
        <w:rPr>
          <w:rFonts w:ascii="ZapfHumnst BT" w:hAnsi="ZapfHumnst BT" w:cs="Arial"/>
          <w:i/>
          <w:iCs/>
          <w:sz w:val="23"/>
          <w:szCs w:val="23"/>
        </w:rPr>
        <w:t xml:space="preserve"> das empresas contratadas detalhamento minucioso dos orçamentos apresentados para realização de eventos, especialmente quanto à realização de shows, nos termos do art. 23 da Lei nº 14.133/21;</w:t>
      </w:r>
      <w:r w:rsidRPr="00352FEE">
        <w:rPr>
          <w:rFonts w:ascii="ZapfHumnst BT" w:hAnsi="ZapfHumnst BT" w:cs="Arial"/>
          <w:i/>
          <w:iCs/>
          <w:sz w:val="23"/>
          <w:szCs w:val="23"/>
        </w:rPr>
        <w:t xml:space="preserve"> 2.7. </w:t>
      </w:r>
      <w:r w:rsidRPr="00352FEE">
        <w:rPr>
          <w:rFonts w:ascii="ZapfHumnst BT" w:hAnsi="ZapfHumnst BT" w:cs="Arial"/>
          <w:b/>
          <w:bCs/>
          <w:i/>
          <w:iCs/>
          <w:sz w:val="23"/>
          <w:szCs w:val="23"/>
        </w:rPr>
        <w:t>AUTORIZAR</w:t>
      </w:r>
      <w:r w:rsidRPr="00352FEE">
        <w:rPr>
          <w:rFonts w:ascii="ZapfHumnst BT" w:hAnsi="ZapfHumnst BT" w:cs="Arial"/>
          <w:i/>
          <w:iCs/>
          <w:sz w:val="23"/>
          <w:szCs w:val="23"/>
        </w:rPr>
        <w:t xml:space="preserve"> pagamentos de patrocínios somente após atesto dos fiscais de contratos, devidamente nomeados, capaz de comprovar a realização dos eventos de forma a se evitar superfaturamento ou desperdícios de recursos públicos;</w:t>
      </w:r>
      <w:r w:rsidRPr="00352FEE">
        <w:rPr>
          <w:rFonts w:ascii="ZapfHumnst BT" w:hAnsi="ZapfHumnst BT" w:cs="Arial"/>
          <w:i/>
          <w:iCs/>
          <w:sz w:val="23"/>
          <w:szCs w:val="23"/>
        </w:rPr>
        <w:t xml:space="preserve"> 3. </w:t>
      </w:r>
      <w:r w:rsidRPr="00352FEE">
        <w:rPr>
          <w:rFonts w:ascii="ZapfHumnst BT" w:hAnsi="ZapfHumnst BT" w:cs="Arial"/>
          <w:i/>
          <w:iCs/>
          <w:sz w:val="23"/>
          <w:szCs w:val="23"/>
        </w:rPr>
        <w:t>Dar</w:t>
      </w:r>
      <w:r w:rsidRPr="00352FEE">
        <w:rPr>
          <w:rFonts w:ascii="ZapfHumnst BT" w:hAnsi="ZapfHumnst BT" w:cs="Arial"/>
          <w:b/>
          <w:bCs/>
          <w:i/>
          <w:iCs/>
          <w:sz w:val="23"/>
          <w:szCs w:val="23"/>
        </w:rPr>
        <w:t xml:space="preserve"> CIÊNCIA</w:t>
      </w:r>
      <w:r w:rsidRPr="00352FEE">
        <w:rPr>
          <w:rFonts w:ascii="ZapfHumnst BT" w:hAnsi="ZapfHumnst BT" w:cs="Arial"/>
          <w:i/>
          <w:iCs/>
          <w:sz w:val="23"/>
          <w:szCs w:val="23"/>
        </w:rPr>
        <w:t xml:space="preserve"> à(ao):</w:t>
      </w:r>
      <w:r w:rsidRPr="00352FEE">
        <w:rPr>
          <w:rFonts w:ascii="ZapfHumnst BT" w:hAnsi="ZapfHumnst BT" w:cs="Arial"/>
          <w:i/>
          <w:iCs/>
          <w:sz w:val="23"/>
          <w:szCs w:val="23"/>
        </w:rPr>
        <w:t xml:space="preserve"> 3.1. </w:t>
      </w:r>
      <w:r w:rsidRPr="00352FEE">
        <w:rPr>
          <w:rFonts w:ascii="ZapfHumnst BT" w:hAnsi="ZapfHumnst BT" w:cs="Arial"/>
          <w:b/>
          <w:bCs/>
          <w:i/>
          <w:iCs/>
          <w:sz w:val="23"/>
          <w:szCs w:val="23"/>
        </w:rPr>
        <w:t>Governador do Estado do Piauí</w:t>
      </w:r>
      <w:r w:rsidRPr="00352FEE">
        <w:rPr>
          <w:rFonts w:ascii="ZapfHumnst BT" w:hAnsi="ZapfHumnst BT" w:cs="Arial"/>
          <w:i/>
          <w:iCs/>
          <w:sz w:val="23"/>
          <w:szCs w:val="23"/>
        </w:rPr>
        <w:t xml:space="preserve">, Exmo. Sr. </w:t>
      </w:r>
      <w:r w:rsidRPr="00352FEE">
        <w:rPr>
          <w:rFonts w:ascii="ZapfHumnst BT" w:hAnsi="ZapfHumnst BT" w:cs="Arial"/>
          <w:b/>
          <w:bCs/>
          <w:i/>
          <w:iCs/>
          <w:sz w:val="23"/>
          <w:szCs w:val="23"/>
        </w:rPr>
        <w:t xml:space="preserve">Rafael </w:t>
      </w:r>
      <w:proofErr w:type="spellStart"/>
      <w:r w:rsidRPr="00352FEE">
        <w:rPr>
          <w:rFonts w:ascii="ZapfHumnst BT" w:hAnsi="ZapfHumnst BT" w:cs="Arial"/>
          <w:b/>
          <w:bCs/>
          <w:i/>
          <w:iCs/>
          <w:sz w:val="23"/>
          <w:szCs w:val="23"/>
        </w:rPr>
        <w:t>Tajra</w:t>
      </w:r>
      <w:proofErr w:type="spellEnd"/>
      <w:r w:rsidRPr="00352FEE">
        <w:rPr>
          <w:rFonts w:ascii="ZapfHumnst BT" w:hAnsi="ZapfHumnst BT" w:cs="Arial"/>
          <w:b/>
          <w:bCs/>
          <w:i/>
          <w:iCs/>
          <w:sz w:val="23"/>
          <w:szCs w:val="23"/>
        </w:rPr>
        <w:t xml:space="preserve"> </w:t>
      </w:r>
      <w:proofErr w:type="spellStart"/>
      <w:r w:rsidRPr="00352FEE">
        <w:rPr>
          <w:rFonts w:ascii="ZapfHumnst BT" w:hAnsi="ZapfHumnst BT" w:cs="Arial"/>
          <w:b/>
          <w:bCs/>
          <w:i/>
          <w:iCs/>
          <w:sz w:val="23"/>
          <w:szCs w:val="23"/>
        </w:rPr>
        <w:t>Fonteles</w:t>
      </w:r>
      <w:proofErr w:type="spellEnd"/>
      <w:r w:rsidRPr="00352FEE">
        <w:rPr>
          <w:rFonts w:ascii="ZapfHumnst BT" w:hAnsi="ZapfHumnst BT" w:cs="Arial"/>
          <w:i/>
          <w:iCs/>
          <w:sz w:val="23"/>
          <w:szCs w:val="23"/>
        </w:rPr>
        <w:t>, uma vez que a Coordenadoria de Estado da Juventude (COJUV) e a Coordenadoria de Comunicação Social do Estado do Piauí (CCOM) estão vinculadas diretamente à Governadoria do Estado, nos termos do art. 11 da Lei da Administração Estadual (Lei 7.884/2022), a fim de que tome conhecimento deste relatório, para que possa promover maior controle nos repasses para contratos de patrocínios;</w:t>
      </w:r>
      <w:r w:rsidRPr="00352FEE">
        <w:rPr>
          <w:rFonts w:ascii="ZapfHumnst BT" w:hAnsi="ZapfHumnst BT" w:cs="Arial"/>
          <w:i/>
          <w:iCs/>
          <w:sz w:val="23"/>
          <w:szCs w:val="23"/>
        </w:rPr>
        <w:t xml:space="preserve"> 3.2. </w:t>
      </w:r>
      <w:r w:rsidRPr="00352FEE">
        <w:rPr>
          <w:rFonts w:ascii="ZapfHumnst BT" w:hAnsi="ZapfHumnst BT" w:cs="Arial"/>
          <w:b/>
          <w:bCs/>
          <w:i/>
          <w:iCs/>
          <w:sz w:val="23"/>
          <w:szCs w:val="23"/>
        </w:rPr>
        <w:t>Assembleia Legislativa do Estado do Piauí</w:t>
      </w:r>
      <w:r w:rsidRPr="00352FEE">
        <w:rPr>
          <w:rFonts w:ascii="ZapfHumnst BT" w:hAnsi="ZapfHumnst BT" w:cs="Arial"/>
          <w:i/>
          <w:iCs/>
          <w:sz w:val="23"/>
          <w:szCs w:val="23"/>
        </w:rPr>
        <w:t>, por seu representante legal, tendo em vista a existência de patrocínios custeados com recursos de emenda parlamentar;</w:t>
      </w:r>
      <w:r w:rsidRPr="00352FEE">
        <w:rPr>
          <w:rFonts w:ascii="ZapfHumnst BT" w:hAnsi="ZapfHumnst BT" w:cs="Arial"/>
          <w:i/>
          <w:iCs/>
          <w:sz w:val="23"/>
          <w:szCs w:val="23"/>
        </w:rPr>
        <w:t xml:space="preserve"> 3.3. </w:t>
      </w:r>
      <w:r w:rsidRPr="00352FEE">
        <w:rPr>
          <w:rFonts w:ascii="ZapfHumnst BT" w:hAnsi="ZapfHumnst BT" w:cs="Arial"/>
          <w:b/>
          <w:bCs/>
          <w:i/>
          <w:iCs/>
          <w:sz w:val="23"/>
          <w:szCs w:val="23"/>
        </w:rPr>
        <w:t>Coordenador Geral da Coordenadoria de Comunicação Social do Estado do Piauí (CCOM)</w:t>
      </w:r>
      <w:r w:rsidRPr="00352FEE">
        <w:rPr>
          <w:rFonts w:ascii="ZapfHumnst BT" w:hAnsi="ZapfHumnst BT" w:cs="Arial"/>
          <w:i/>
          <w:iCs/>
          <w:sz w:val="23"/>
          <w:szCs w:val="23"/>
        </w:rPr>
        <w:t xml:space="preserve">, Sr. </w:t>
      </w:r>
      <w:r w:rsidRPr="00352FEE">
        <w:rPr>
          <w:rFonts w:ascii="ZapfHumnst BT" w:hAnsi="ZapfHumnst BT" w:cs="Arial"/>
          <w:b/>
          <w:bCs/>
          <w:i/>
          <w:iCs/>
          <w:sz w:val="23"/>
          <w:szCs w:val="23"/>
        </w:rPr>
        <w:t xml:space="preserve">Marcelo Nunes </w:t>
      </w:r>
      <w:proofErr w:type="spellStart"/>
      <w:r w:rsidRPr="00352FEE">
        <w:rPr>
          <w:rFonts w:ascii="ZapfHumnst BT" w:hAnsi="ZapfHumnst BT" w:cs="Arial"/>
          <w:b/>
          <w:bCs/>
          <w:i/>
          <w:iCs/>
          <w:sz w:val="23"/>
          <w:szCs w:val="23"/>
        </w:rPr>
        <w:t>Nolleto</w:t>
      </w:r>
      <w:proofErr w:type="spellEnd"/>
      <w:r w:rsidRPr="00352FEE">
        <w:rPr>
          <w:rFonts w:ascii="ZapfHumnst BT" w:hAnsi="ZapfHumnst BT" w:cs="Arial"/>
          <w:i/>
          <w:iCs/>
          <w:sz w:val="23"/>
          <w:szCs w:val="23"/>
        </w:rPr>
        <w:t>, órgão competente para coordenar, normatizar e controlar patrocínios dos órgãos e das entidades da administração estadual - art. 41, II, da Lei da Administração Estadual (Lei Estadual nº 7.884/2022), a fim de promover maior acompanhamento das mídias promovidas pela COJUV.</w:t>
      </w:r>
    </w:p>
    <w:p w14:paraId="7338958F" w14:textId="77777777" w:rsidR="00D96B4B" w:rsidRPr="00352FEE" w:rsidRDefault="00D96B4B" w:rsidP="00D96B4B">
      <w:pPr>
        <w:spacing w:line="300" w:lineRule="exact"/>
        <w:jc w:val="both"/>
        <w:rPr>
          <w:rFonts w:ascii="ZapfHumnst BT" w:hAnsi="ZapfHumnst BT" w:cs="Arial"/>
          <w:i/>
          <w:iCs/>
          <w:sz w:val="23"/>
          <w:szCs w:val="23"/>
        </w:rPr>
      </w:pPr>
    </w:p>
    <w:p w14:paraId="1D04BE0E" w14:textId="77777777" w:rsidR="00473FF5" w:rsidRPr="00352FEE" w:rsidRDefault="00473FF5" w:rsidP="00AC6360">
      <w:pPr>
        <w:spacing w:line="300" w:lineRule="exact"/>
        <w:jc w:val="both"/>
        <w:rPr>
          <w:rFonts w:ascii="ZapfHumnst BT" w:hAnsi="ZapfHumnst BT" w:cs="Arial"/>
          <w:bCs/>
          <w:sz w:val="23"/>
          <w:szCs w:val="23"/>
        </w:rPr>
      </w:pPr>
    </w:p>
    <w:p w14:paraId="2D1CCB9E" w14:textId="4A5969CA" w:rsidR="00AC6360" w:rsidRPr="00352FEE" w:rsidRDefault="00CD0892" w:rsidP="00AC6360">
      <w:pPr>
        <w:spacing w:line="300" w:lineRule="exact"/>
        <w:jc w:val="both"/>
        <w:rPr>
          <w:rFonts w:ascii="ZapfHumnst BT" w:hAnsi="ZapfHumnst BT" w:cs="Arial"/>
          <w:b/>
          <w:bCs/>
          <w:sz w:val="23"/>
          <w:szCs w:val="23"/>
        </w:rPr>
      </w:pPr>
      <w:r w:rsidRPr="00352FEE">
        <w:rPr>
          <w:rFonts w:ascii="ZapfHumnst BT" w:hAnsi="ZapfHumnst BT" w:cs="Arial"/>
          <w:b/>
          <w:bCs/>
          <w:sz w:val="23"/>
          <w:szCs w:val="23"/>
        </w:rPr>
        <w:t xml:space="preserve">RELATADOS PELO </w:t>
      </w:r>
      <w:r w:rsidR="0005711B" w:rsidRPr="00352FEE">
        <w:rPr>
          <w:rFonts w:ascii="ZapfHumnst BT" w:hAnsi="ZapfHumnst BT" w:cs="Arial"/>
          <w:b/>
          <w:bCs/>
          <w:sz w:val="23"/>
          <w:szCs w:val="23"/>
        </w:rPr>
        <w:t>CONS. SUBSTITUTO JAYLSON FABIANH LOPES CAMPELO</w:t>
      </w:r>
    </w:p>
    <w:p w14:paraId="3FF36A24" w14:textId="77777777" w:rsidR="0005711B" w:rsidRPr="00352FEE" w:rsidRDefault="0005711B" w:rsidP="00AC6360">
      <w:pPr>
        <w:spacing w:line="300" w:lineRule="exact"/>
        <w:jc w:val="both"/>
        <w:rPr>
          <w:rFonts w:ascii="ZapfHumnst BT" w:hAnsi="ZapfHumnst BT" w:cs="Arial"/>
          <w:b/>
          <w:bCs/>
          <w:sz w:val="23"/>
          <w:szCs w:val="23"/>
        </w:rPr>
      </w:pPr>
    </w:p>
    <w:p w14:paraId="47F28EDC" w14:textId="01F417D8" w:rsidR="00141986" w:rsidRPr="00352FEE" w:rsidRDefault="00141986" w:rsidP="00141986">
      <w:pPr>
        <w:spacing w:line="300" w:lineRule="exact"/>
        <w:jc w:val="both"/>
        <w:rPr>
          <w:rFonts w:ascii="ZapfHumnst BT" w:hAnsi="ZapfHumnst BT" w:cs="Arial"/>
          <w:i/>
          <w:iCs/>
          <w:sz w:val="23"/>
          <w:szCs w:val="23"/>
        </w:rPr>
      </w:pPr>
      <w:r w:rsidRPr="00352FEE">
        <w:rPr>
          <w:rFonts w:ascii="ZapfHumnst BT" w:hAnsi="ZapfHumnst BT" w:cs="Arial"/>
          <w:sz w:val="23"/>
          <w:szCs w:val="23"/>
        </w:rPr>
        <w:t>EXTRATO DE JULGAMENTO Nº 121/2026.</w:t>
      </w:r>
      <w:r w:rsidRPr="00352FEE">
        <w:rPr>
          <w:rFonts w:ascii="ZapfHumnst BT" w:hAnsi="ZapfHumnst BT" w:cs="Arial"/>
          <w:b/>
          <w:sz w:val="23"/>
          <w:szCs w:val="23"/>
        </w:rPr>
        <w:t xml:space="preserve"> </w:t>
      </w:r>
      <w:r w:rsidRPr="00352FEE">
        <w:rPr>
          <w:rFonts w:ascii="ZapfHumnst BT" w:hAnsi="ZapfHumnst BT" w:cs="Arial"/>
          <w:b/>
          <w:caps/>
          <w:noProof/>
          <w:sz w:val="23"/>
          <w:szCs w:val="23"/>
        </w:rPr>
        <w:t xml:space="preserve">TC/004841/2026 – </w:t>
      </w:r>
      <w:r w:rsidRPr="00352FEE">
        <w:rPr>
          <w:rFonts w:ascii="ZapfHumnst BT" w:hAnsi="ZapfHumnst BT" w:cs="Arial"/>
          <w:b/>
          <w:caps/>
          <w:sz w:val="23"/>
          <w:szCs w:val="23"/>
        </w:rPr>
        <w:t>Aposentadoria por Idade e Tempo de Contribuição</w:t>
      </w:r>
      <w:r w:rsidRPr="00352FEE">
        <w:rPr>
          <w:rFonts w:ascii="ZapfHumnst BT" w:hAnsi="ZapfHumnst BT" w:cs="Arial"/>
          <w:bCs/>
          <w:caps/>
          <w:sz w:val="23"/>
          <w:szCs w:val="23"/>
        </w:rPr>
        <w:t xml:space="preserve"> (Regra de Transição do Pedágio da EC n° 54/19 – </w:t>
      </w:r>
      <w:r w:rsidRPr="00352FEE">
        <w:rPr>
          <w:rFonts w:ascii="ZapfHumnst BT" w:hAnsi="ZapfHumnst BT" w:cs="Arial"/>
          <w:bCs/>
          <w:i/>
          <w:iCs/>
          <w:sz w:val="23"/>
          <w:szCs w:val="23"/>
        </w:rPr>
        <w:t>art. 49, incisos I, II, III e IV, § 2°, inciso I e § 3°, inciso I, do ADCT da CE/89, acrescentado pela EC n° 54/19</w:t>
      </w:r>
      <w:r w:rsidRPr="00352FEE">
        <w:rPr>
          <w:rFonts w:ascii="ZapfHumnst BT" w:hAnsi="ZapfHumnst BT" w:cs="Arial"/>
          <w:bCs/>
          <w:caps/>
          <w:sz w:val="23"/>
          <w:szCs w:val="23"/>
        </w:rPr>
        <w:t>)</w:t>
      </w:r>
      <w:r w:rsidRPr="00352FEE">
        <w:rPr>
          <w:rFonts w:ascii="ZapfHumnst BT" w:hAnsi="ZapfHumnst BT" w:cs="Arial"/>
          <w:bCs/>
          <w:sz w:val="23"/>
          <w:szCs w:val="23"/>
        </w:rPr>
        <w:t>.</w:t>
      </w:r>
      <w:r w:rsidRPr="00352FEE">
        <w:rPr>
          <w:rFonts w:ascii="ZapfHumnst BT" w:hAnsi="ZapfHumnst BT" w:cs="Arial"/>
          <w:bCs/>
          <w:caps/>
          <w:noProof/>
          <w:sz w:val="23"/>
          <w:szCs w:val="23"/>
        </w:rPr>
        <w:t xml:space="preserve"> </w:t>
      </w:r>
      <w:r w:rsidRPr="00352FEE">
        <w:rPr>
          <w:rFonts w:ascii="ZapfHumnst BT" w:hAnsi="ZapfHumnst BT" w:cs="Arial"/>
          <w:b/>
          <w:noProof/>
          <w:sz w:val="23"/>
          <w:szCs w:val="23"/>
        </w:rPr>
        <w:t xml:space="preserve">INTERESSADO(A): FERNANDO ANTÔNIO RODRIGUES DE PAIVA </w:t>
      </w:r>
      <w:r w:rsidRPr="00352FEE">
        <w:rPr>
          <w:rFonts w:ascii="ZapfHumnst BT" w:hAnsi="ZapfHumnst BT" w:cs="Arial"/>
          <w:noProof/>
          <w:sz w:val="23"/>
          <w:szCs w:val="23"/>
        </w:rPr>
        <w:t>(</w:t>
      </w:r>
      <w:r w:rsidRPr="00352FEE">
        <w:rPr>
          <w:rFonts w:ascii="ZapfHumnst BT" w:hAnsi="ZapfHumnst BT" w:cs="Arial"/>
          <w:sz w:val="23"/>
          <w:szCs w:val="23"/>
        </w:rPr>
        <w:t>CPF nº 349.***.***-**)</w:t>
      </w:r>
      <w:r w:rsidRPr="00352FEE">
        <w:rPr>
          <w:rFonts w:ascii="ZapfHumnst BT" w:hAnsi="ZapfHumnst BT" w:cs="Arial"/>
          <w:bCs/>
          <w:sz w:val="23"/>
          <w:szCs w:val="23"/>
        </w:rPr>
        <w:t>, ocupante do cargo de Policial Penal, Classe Especial I, matrícula n° 0304948, do quadro de pessoal da Secretaria da Justiça do Estado do Piauí (SEJUS)</w:t>
      </w:r>
      <w:r w:rsidRPr="00352FEE">
        <w:rPr>
          <w:rFonts w:ascii="ZapfHumnst BT" w:hAnsi="ZapfHumnst BT" w:cs="Arial"/>
          <w:bCs/>
          <w:noProof/>
          <w:sz w:val="23"/>
          <w:szCs w:val="23"/>
        </w:rPr>
        <w:t xml:space="preserve">. </w:t>
      </w:r>
      <w:r w:rsidRPr="00352FEE">
        <w:rPr>
          <w:rFonts w:ascii="ZapfHumnst BT" w:hAnsi="ZapfHumnst BT" w:cs="Arial"/>
          <w:bCs/>
          <w:sz w:val="23"/>
          <w:szCs w:val="23"/>
        </w:rPr>
        <w:t>Situação processual: aposentadoria</w:t>
      </w:r>
      <w:r w:rsidRPr="00352FEE">
        <w:rPr>
          <w:rFonts w:ascii="ZapfHumnst BT" w:hAnsi="ZapfHumnst BT" w:cs="Arial"/>
          <w:bCs/>
          <w:i/>
          <w:iCs/>
          <w:sz w:val="23"/>
          <w:szCs w:val="23"/>
        </w:rPr>
        <w:t xml:space="preserve"> sub judice</w:t>
      </w:r>
      <w:r w:rsidRPr="00352FEE">
        <w:rPr>
          <w:rFonts w:ascii="ZapfHumnst BT" w:hAnsi="ZapfHumnst BT" w:cs="Arial"/>
          <w:bCs/>
          <w:sz w:val="23"/>
          <w:szCs w:val="23"/>
        </w:rPr>
        <w:t xml:space="preserve">. </w:t>
      </w:r>
      <w:r w:rsidRPr="00352FEE">
        <w:rPr>
          <w:rFonts w:ascii="ZapfHumnst BT" w:hAnsi="ZapfHumnst BT" w:cs="Arial"/>
          <w:sz w:val="23"/>
          <w:szCs w:val="23"/>
        </w:rPr>
        <w:t xml:space="preserve">Vistos, relatados e discutidos os presentes autos, considerando o Relatório Preliminar da Divisão de Fiscalização de Aposentadorias, Reformas e Pensões – DFPESSOAL 3 (peça 6), o parecer do Ministério Público de Contas-MPC (peça 7), </w:t>
      </w:r>
      <w:r w:rsidRPr="00352FEE">
        <w:rPr>
          <w:rFonts w:ascii="ZapfHumnst BT" w:hAnsi="ZapfHumnst BT"/>
          <w:sz w:val="23"/>
          <w:szCs w:val="23"/>
        </w:rPr>
        <w:t xml:space="preserve">e o mais que dos autos consta, decidiu a 1ª Câmara, unânime, conforme </w:t>
      </w:r>
      <w:r w:rsidRPr="00352FEE">
        <w:rPr>
          <w:rFonts w:ascii="ZapfHumnst BT" w:hAnsi="ZapfHumnst BT" w:cs="Arial"/>
          <w:sz w:val="23"/>
          <w:szCs w:val="23"/>
        </w:rPr>
        <w:t xml:space="preserve">e pelos fundamentos expostos no voto do Relator </w:t>
      </w:r>
      <w:r w:rsidRPr="00352FEE">
        <w:rPr>
          <w:rFonts w:ascii="ZapfHumnst BT" w:hAnsi="ZapfHumnst BT"/>
          <w:sz w:val="23"/>
          <w:szCs w:val="23"/>
        </w:rPr>
        <w:t>(peça 12), nos seguintes termos:</w:t>
      </w:r>
      <w:r w:rsidRPr="00352FEE">
        <w:rPr>
          <w:rFonts w:ascii="ZapfHumnst BT" w:hAnsi="ZapfHumnst BT"/>
          <w:sz w:val="23"/>
          <w:szCs w:val="23"/>
        </w:rPr>
        <w:t xml:space="preserve"> a) </w:t>
      </w:r>
      <w:r w:rsidRPr="00352FEE">
        <w:rPr>
          <w:rFonts w:ascii="ZapfHumnst BT" w:hAnsi="ZapfHumnst BT" w:cs="Arial"/>
          <w:i/>
          <w:iCs/>
          <w:sz w:val="23"/>
          <w:szCs w:val="23"/>
        </w:rPr>
        <w:t>pelo</w:t>
      </w:r>
      <w:r w:rsidRPr="00352FEE">
        <w:rPr>
          <w:rFonts w:ascii="ZapfHumnst BT" w:hAnsi="ZapfHumnst BT" w:cs="Arial"/>
          <w:b/>
          <w:bCs/>
          <w:i/>
          <w:iCs/>
          <w:sz w:val="23"/>
          <w:szCs w:val="23"/>
        </w:rPr>
        <w:t xml:space="preserve"> REGISTRO</w:t>
      </w:r>
      <w:r w:rsidRPr="00352FEE">
        <w:rPr>
          <w:rFonts w:ascii="ZapfHumnst BT" w:hAnsi="ZapfHumnst BT" w:cs="Arial"/>
          <w:i/>
          <w:iCs/>
          <w:sz w:val="23"/>
          <w:szCs w:val="23"/>
        </w:rPr>
        <w:t xml:space="preserve"> da Aposentadoria por Idade e Tempo de </w:t>
      </w:r>
      <w:r w:rsidRPr="00352FEE">
        <w:rPr>
          <w:rFonts w:ascii="ZapfHumnst BT" w:hAnsi="ZapfHumnst BT" w:cs="Arial"/>
          <w:i/>
          <w:iCs/>
          <w:sz w:val="23"/>
          <w:szCs w:val="23"/>
        </w:rPr>
        <w:lastRenderedPageBreak/>
        <w:t xml:space="preserve">Contribuição (Regra de Transição do Pedágio da EC nº 54/19) do interessado, Sr. </w:t>
      </w:r>
      <w:r w:rsidRPr="00352FEE">
        <w:rPr>
          <w:rFonts w:ascii="ZapfHumnst BT" w:hAnsi="ZapfHumnst BT" w:cs="Arial"/>
          <w:b/>
          <w:bCs/>
          <w:i/>
          <w:iCs/>
          <w:sz w:val="23"/>
          <w:szCs w:val="23"/>
        </w:rPr>
        <w:t>Fernando Antônio Rodrigues de Paiva</w:t>
      </w:r>
      <w:r w:rsidRPr="00352FEE">
        <w:rPr>
          <w:rFonts w:ascii="ZapfHumnst BT" w:hAnsi="ZapfHumnst BT" w:cs="Arial"/>
          <w:i/>
          <w:iCs/>
          <w:sz w:val="23"/>
          <w:szCs w:val="23"/>
        </w:rPr>
        <w:t>, CPF n ° 349.***.***-**,</w:t>
      </w:r>
      <w:r w:rsidRPr="00352FEE">
        <w:rPr>
          <w:rFonts w:ascii="ZapfHumnst BT" w:hAnsi="ZapfHumnst BT" w:cs="Arial"/>
          <w:b/>
          <w:bCs/>
          <w:i/>
          <w:iCs/>
          <w:sz w:val="23"/>
          <w:szCs w:val="23"/>
        </w:rPr>
        <w:t xml:space="preserve"> Portaria GP n° 0581/2026-PIAUIPREV</w:t>
      </w:r>
      <w:r w:rsidRPr="00352FEE">
        <w:rPr>
          <w:rFonts w:ascii="ZapfHumnst BT" w:hAnsi="ZapfHumnst BT" w:cs="Arial"/>
          <w:i/>
          <w:iCs/>
          <w:sz w:val="23"/>
          <w:szCs w:val="23"/>
        </w:rPr>
        <w:t xml:space="preserve"> de 13/04/2026 (fl. 378 da peça 4), publicada no Diário Oficial do Estado, nº 72, datado de 16/04/2026 (fl. 380 da peça 4), com proventos no valor de</w:t>
      </w:r>
      <w:r w:rsidRPr="00352FEE">
        <w:rPr>
          <w:rFonts w:ascii="ZapfHumnst BT" w:hAnsi="ZapfHumnst BT" w:cs="Arial"/>
          <w:b/>
          <w:bCs/>
          <w:i/>
          <w:iCs/>
          <w:sz w:val="23"/>
          <w:szCs w:val="23"/>
        </w:rPr>
        <w:t xml:space="preserve"> R$ 12.166,46</w:t>
      </w:r>
      <w:r w:rsidRPr="00352FEE">
        <w:rPr>
          <w:rFonts w:ascii="ZapfHumnst BT" w:hAnsi="ZapfHumnst BT" w:cs="Arial"/>
          <w:i/>
          <w:iCs/>
          <w:sz w:val="23"/>
          <w:szCs w:val="23"/>
        </w:rPr>
        <w:t xml:space="preserve"> (doze mil, cento e sessenta e seis reais e quarenta e seis centavos).</w:t>
      </w:r>
    </w:p>
    <w:p w14:paraId="0C436AC6" w14:textId="77777777" w:rsidR="00141986" w:rsidRPr="00352FEE" w:rsidRDefault="00141986" w:rsidP="00141986">
      <w:pPr>
        <w:spacing w:line="300" w:lineRule="exact"/>
        <w:jc w:val="both"/>
        <w:rPr>
          <w:rFonts w:ascii="ZapfHumnst BT" w:hAnsi="ZapfHumnst BT" w:cs="Arial"/>
          <w:i/>
          <w:iCs/>
          <w:sz w:val="23"/>
          <w:szCs w:val="23"/>
        </w:rPr>
      </w:pPr>
    </w:p>
    <w:p w14:paraId="0C439246" w14:textId="77777777" w:rsidR="002E35D5" w:rsidRPr="00352FEE" w:rsidRDefault="002E35D5" w:rsidP="0085683C">
      <w:pPr>
        <w:spacing w:line="300" w:lineRule="exact"/>
        <w:jc w:val="both"/>
        <w:rPr>
          <w:rFonts w:ascii="ZapfHumnst BT" w:hAnsi="ZapfHumnst BT" w:cs="Arial"/>
          <w:i/>
          <w:iCs/>
          <w:sz w:val="23"/>
          <w:szCs w:val="23"/>
        </w:rPr>
      </w:pPr>
    </w:p>
    <w:p w14:paraId="24EBA9E5" w14:textId="07DE7CEE" w:rsidR="002666DF" w:rsidRPr="00352FEE" w:rsidRDefault="002666DF" w:rsidP="0085683C">
      <w:pPr>
        <w:spacing w:line="300" w:lineRule="exact"/>
        <w:jc w:val="both"/>
        <w:rPr>
          <w:rFonts w:ascii="ZapfHumnst BT" w:hAnsi="ZapfHumnst BT" w:cs="Arial"/>
          <w:b/>
          <w:i/>
          <w:iCs/>
          <w:sz w:val="23"/>
          <w:szCs w:val="23"/>
        </w:rPr>
      </w:pPr>
      <w:r w:rsidRPr="00352FEE">
        <w:rPr>
          <w:rFonts w:ascii="ZapfHumnst BT" w:hAnsi="ZapfHumnst BT" w:cs="Arial"/>
          <w:b/>
          <w:i/>
          <w:iCs/>
          <w:sz w:val="23"/>
          <w:szCs w:val="23"/>
        </w:rPr>
        <w:t>RELATADOS PELI CONS. SUBSTITUTO JACKSON NOBRE VERAS</w:t>
      </w:r>
    </w:p>
    <w:p w14:paraId="7FE178A6" w14:textId="77777777" w:rsidR="002666DF" w:rsidRPr="00352FEE" w:rsidRDefault="002666DF" w:rsidP="0085683C">
      <w:pPr>
        <w:spacing w:line="300" w:lineRule="exact"/>
        <w:jc w:val="both"/>
        <w:rPr>
          <w:rFonts w:ascii="ZapfHumnst BT" w:hAnsi="ZapfHumnst BT" w:cs="Arial"/>
          <w:b/>
          <w:i/>
          <w:iCs/>
          <w:sz w:val="23"/>
          <w:szCs w:val="23"/>
        </w:rPr>
      </w:pPr>
    </w:p>
    <w:p w14:paraId="3182AEEC" w14:textId="042737C3" w:rsidR="00A840F9" w:rsidRPr="00352FEE" w:rsidRDefault="00A840F9" w:rsidP="00A840F9">
      <w:pPr>
        <w:spacing w:line="300" w:lineRule="exact"/>
        <w:jc w:val="both"/>
        <w:rPr>
          <w:rFonts w:ascii="ZapfHumnst BT" w:hAnsi="ZapfHumnst BT" w:cs="Arial"/>
          <w:i/>
          <w:iCs/>
          <w:sz w:val="23"/>
          <w:szCs w:val="23"/>
        </w:rPr>
      </w:pPr>
      <w:r w:rsidRPr="00352FEE">
        <w:rPr>
          <w:rFonts w:ascii="ZapfHumnst BT" w:hAnsi="ZapfHumnst BT" w:cs="Arial"/>
          <w:sz w:val="23"/>
          <w:szCs w:val="23"/>
        </w:rPr>
        <w:t>EXTRATO DE JULGAMENTO PARCIAL Nº 122/2026.</w:t>
      </w:r>
      <w:r w:rsidRPr="00352FEE">
        <w:rPr>
          <w:rFonts w:ascii="ZapfHumnst BT" w:hAnsi="ZapfHumnst BT" w:cs="Arial"/>
          <w:b/>
          <w:sz w:val="23"/>
          <w:szCs w:val="23"/>
        </w:rPr>
        <w:t xml:space="preserve"> </w:t>
      </w:r>
      <w:r w:rsidRPr="00352FEE">
        <w:rPr>
          <w:rFonts w:ascii="ZapfHumnst BT" w:hAnsi="ZapfHumnst BT" w:cs="Arial"/>
          <w:b/>
          <w:noProof/>
          <w:sz w:val="23"/>
          <w:szCs w:val="23"/>
        </w:rPr>
        <w:t>TC/004284/2023 – DENÚNCIA CONTRA A PREFEITURA MUNICIPAL DE ALTOS-PI (EXERCÍCIO FINANCEIRO DE 2021)</w:t>
      </w:r>
      <w:r w:rsidRPr="00352FEE">
        <w:rPr>
          <w:rFonts w:ascii="ZapfHumnst BT" w:hAnsi="ZapfHumnst BT" w:cs="Arial"/>
          <w:sz w:val="23"/>
          <w:szCs w:val="23"/>
        </w:rPr>
        <w:t>. Objeto:</w:t>
      </w:r>
      <w:r w:rsidRPr="00352FEE">
        <w:rPr>
          <w:rFonts w:ascii="ZapfHumnst BT" w:hAnsi="ZapfHumnst BT"/>
          <w:sz w:val="23"/>
          <w:szCs w:val="23"/>
        </w:rPr>
        <w:t xml:space="preserve"> supostas irregularidades praticadas pelo citado gestor municipal, mormente no Processo Administrativo nº 003/2021, referente à Tomada de Preço nº 003/2021.</w:t>
      </w:r>
      <w:r w:rsidRPr="00352FEE">
        <w:rPr>
          <w:rFonts w:ascii="ZapfHumnst BT" w:hAnsi="ZapfHumnst BT" w:cs="Arial"/>
          <w:sz w:val="23"/>
          <w:szCs w:val="23"/>
        </w:rPr>
        <w:t xml:space="preserve"> Denunciado(s): Maxwell Pires Ferreira – Prefeito Municipal. Advogado(s) do(s) Denunciado(s): Vinicius Gomes Pinheiro de Araújo (OAB/PI nº 18.083) e</w:t>
      </w:r>
      <w:r w:rsidRPr="00352FEE">
        <w:rPr>
          <w:rFonts w:ascii="ZapfHumnst BT" w:hAnsi="ZapfHumnst BT" w:cs="Arial"/>
          <w:i/>
          <w:iCs/>
          <w:sz w:val="23"/>
          <w:szCs w:val="23"/>
        </w:rPr>
        <w:t xml:space="preserve"> outros</w:t>
      </w:r>
      <w:r w:rsidRPr="00352FEE">
        <w:rPr>
          <w:rFonts w:ascii="ZapfHumnst BT" w:hAnsi="ZapfHumnst BT" w:cs="Arial"/>
          <w:sz w:val="23"/>
          <w:szCs w:val="23"/>
        </w:rPr>
        <w:t xml:space="preserve"> – (Procuração: Maxwell Pires Ferreira/Prefeito Municipal – fl. 1 da peça 23.2).</w:t>
      </w:r>
      <w:r w:rsidRPr="00352FEE">
        <w:rPr>
          <w:rFonts w:ascii="ZapfHumnst BT" w:hAnsi="ZapfHumnst BT" w:cs="Arial"/>
          <w:sz w:val="23"/>
          <w:szCs w:val="23"/>
          <w:shd w:val="clear" w:color="auto" w:fill="FFFF00"/>
        </w:rPr>
        <w:t xml:space="preserve"> </w:t>
      </w:r>
      <w:r w:rsidRPr="00352FEE">
        <w:rPr>
          <w:rFonts w:ascii="ZapfHumnst BT" w:hAnsi="ZapfHumnst BT" w:cs="Arial"/>
          <w:sz w:val="23"/>
          <w:szCs w:val="23"/>
        </w:rPr>
        <w:t xml:space="preserve">Denunciante(s): </w:t>
      </w:r>
      <w:proofErr w:type="spellStart"/>
      <w:r w:rsidRPr="00352FEE">
        <w:rPr>
          <w:rFonts w:ascii="ZapfHumnst BT" w:hAnsi="ZapfHumnst BT" w:cs="Arial"/>
          <w:sz w:val="23"/>
          <w:szCs w:val="23"/>
        </w:rPr>
        <w:t>Warton</w:t>
      </w:r>
      <w:proofErr w:type="spellEnd"/>
      <w:r w:rsidRPr="00352FEE">
        <w:rPr>
          <w:rFonts w:ascii="ZapfHumnst BT" w:hAnsi="ZapfHumnst BT" w:cs="Arial"/>
          <w:sz w:val="23"/>
          <w:szCs w:val="23"/>
        </w:rPr>
        <w:t xml:space="preserve"> Matias Lacerda e Oliveira – Deputado Estadual. Advogado(s) do(s) Denunciante(s): Marcus Kalil Soares Albuquerque (OAB/PI nº 12.092) – (Procuração: </w:t>
      </w:r>
      <w:proofErr w:type="spellStart"/>
      <w:r w:rsidRPr="00352FEE">
        <w:rPr>
          <w:rFonts w:ascii="ZapfHumnst BT" w:hAnsi="ZapfHumnst BT" w:cs="Arial"/>
          <w:sz w:val="23"/>
          <w:szCs w:val="23"/>
        </w:rPr>
        <w:t>Warton</w:t>
      </w:r>
      <w:proofErr w:type="spellEnd"/>
      <w:r w:rsidRPr="00352FEE">
        <w:rPr>
          <w:rFonts w:ascii="ZapfHumnst BT" w:hAnsi="ZapfHumnst BT" w:cs="Arial"/>
          <w:sz w:val="23"/>
          <w:szCs w:val="23"/>
        </w:rPr>
        <w:t xml:space="preserve"> Matias Lacerda e Oliveira/Deputado Estadual – fl. 1 da peça 4). </w:t>
      </w:r>
      <w:r w:rsidRPr="00352FEE">
        <w:rPr>
          <w:rFonts w:ascii="ZapfHumnst BT" w:hAnsi="ZapfHumnst BT"/>
          <w:i/>
          <w:sz w:val="23"/>
          <w:szCs w:val="23"/>
        </w:rPr>
        <w:t xml:space="preserve">Este processo teve seu julgamento iniciado na Sessão Ordinária Presencial da 1ª Câmara </w:t>
      </w:r>
      <w:r w:rsidRPr="00352FEE">
        <w:rPr>
          <w:rFonts w:ascii="ZapfHumnst BT" w:hAnsi="ZapfHumnst BT"/>
          <w:i/>
          <w:sz w:val="23"/>
          <w:szCs w:val="23"/>
          <w:lang w:eastAsia="x-none"/>
        </w:rPr>
        <w:t>nº 007</w:t>
      </w:r>
      <w:r w:rsidRPr="00352FEE">
        <w:rPr>
          <w:rFonts w:ascii="ZapfHumnst BT" w:hAnsi="ZapfHumnst BT"/>
          <w:i/>
          <w:sz w:val="23"/>
          <w:szCs w:val="23"/>
        </w:rPr>
        <w:t xml:space="preserve"> de 28 de abril de 2026, conforme Extrato de Julgamento Parcial nº 88/2026 (peça 92). </w:t>
      </w:r>
      <w:r w:rsidRPr="00352FEE">
        <w:rPr>
          <w:rFonts w:ascii="ZapfHumnst BT" w:hAnsi="ZapfHumnst BT" w:cs="Arial"/>
          <w:i/>
          <w:sz w:val="23"/>
          <w:szCs w:val="23"/>
        </w:rPr>
        <w:t xml:space="preserve">Na presente sessão, deu-se prosseguimento ao julgamento da </w:t>
      </w:r>
      <w:r w:rsidRPr="00352FEE">
        <w:rPr>
          <w:rFonts w:ascii="ZapfHumnst BT" w:hAnsi="ZapfHumnst BT" w:cs="Arial"/>
          <w:i/>
          <w:noProof/>
          <w:sz w:val="23"/>
          <w:szCs w:val="23"/>
        </w:rPr>
        <w:t>Denuncia contra a Prefeitura Municipal de Altos-PI (exercício financeiro de 2021)</w:t>
      </w:r>
      <w:r w:rsidRPr="00352FEE">
        <w:rPr>
          <w:rFonts w:ascii="ZapfHumnst BT" w:hAnsi="ZapfHumnst BT" w:cs="Arial"/>
          <w:i/>
          <w:sz w:val="23"/>
          <w:szCs w:val="23"/>
        </w:rPr>
        <w:t>, ficando o teor do julgamento como segue abaixo.</w:t>
      </w:r>
      <w:r w:rsidRPr="00352FEE">
        <w:rPr>
          <w:rFonts w:ascii="ZapfHumnst BT" w:hAnsi="ZapfHumnst BT" w:cs="Arial"/>
          <w:i/>
          <w:sz w:val="23"/>
          <w:szCs w:val="23"/>
        </w:rPr>
        <w:t xml:space="preserve"> </w:t>
      </w:r>
      <w:r w:rsidRPr="00352FEE">
        <w:rPr>
          <w:rFonts w:ascii="ZapfHumnst BT" w:hAnsi="ZapfHumnst BT" w:cs="Arial"/>
          <w:b/>
          <w:noProof/>
          <w:sz w:val="23"/>
          <w:szCs w:val="23"/>
        </w:rPr>
        <w:t>TC/004284/2023 – DENÚNCIA.</w:t>
      </w:r>
      <w:r w:rsidRPr="00352FEE">
        <w:rPr>
          <w:rFonts w:ascii="ZapfHumnst BT" w:hAnsi="ZapfHumnst BT" w:cs="Arial"/>
          <w:b/>
          <w:noProof/>
          <w:sz w:val="23"/>
          <w:szCs w:val="23"/>
        </w:rPr>
        <w:t xml:space="preserve"> </w:t>
      </w:r>
      <w:r w:rsidRPr="00352FEE">
        <w:rPr>
          <w:rFonts w:ascii="ZapfHumnst BT" w:hAnsi="ZapfHumnst BT" w:cs="Arial"/>
          <w:sz w:val="23"/>
          <w:szCs w:val="23"/>
        </w:rPr>
        <w:t xml:space="preserve">Vistos, relatados e discutidos os presentes autos, considerando o Relatório de Contraditório da Diretoria de Fiscalização de Licitações e Contratações – DFCONTRATOS (peça 17), os Relatórios Complementares da Diretoria de Fiscalização de Licitações e Contratações – DFCONTRATOS (peças 27 e 45), o Relatório Preliminar da Diretoria de Fiscalização de Infraestrutura e Desenvolvimento Urbano – DFINFRA (peça 58), o Relatório de Instrução da Diretoria de Fiscalização de Infraestrutura e Desenvolvimento Urbano – DFINFRA (peça 83), os pareceres do Ministério Público de Contas (peças 19, 30, 47, 66 e 85), a sustentação oral do advogado Vinicius Gomes Pinheiro de Araújo (OAB/PI nº 18.083), que se reportou ao objeto da denúncia, e o mais que dos autos consta, decidiu a 1ª Câmara, unânime, ouvido o Representante do Ministério Público de Contas presente à sessão de julgamento e em consonância com o requerimento oral da Cons.ª Flora Izabel Nobre Rodrigues, </w:t>
      </w:r>
      <w:r w:rsidRPr="00352FEE">
        <w:rPr>
          <w:rFonts w:ascii="ZapfHumnst BT" w:hAnsi="ZapfHumnst BT" w:cs="Arial"/>
          <w:b/>
          <w:bCs/>
          <w:sz w:val="23"/>
          <w:szCs w:val="23"/>
        </w:rPr>
        <w:t>suspender o julgamento do presente processo em razão da concessão de vistas à requerente</w:t>
      </w:r>
      <w:r w:rsidRPr="00352FEE">
        <w:rPr>
          <w:rFonts w:ascii="ZapfHumnst BT" w:hAnsi="ZapfHumnst BT" w:cs="Arial"/>
          <w:sz w:val="23"/>
          <w:szCs w:val="23"/>
        </w:rPr>
        <w:t>, sendo que o mesmo deverá ser devolvido à Divisão de Apoio à 1ª Câmara, para inclusão em pauta de julgamento, no prazo máximo de 02 (duas) sessões ordinárias, contados a partir da data em que ele for recebido no gabinete (art. 107, § 2º da Resolução TCE/PI n° 13/11 – Regimento Interno, com redação dada pela Resolução TCE/PI nº 08 de 17/05/2018). Registraram-se, ainda, as seguintes situações processuais:</w:t>
      </w:r>
      <w:r w:rsidRPr="00352FEE">
        <w:rPr>
          <w:rFonts w:ascii="ZapfHumnst BT" w:hAnsi="ZapfHumnst BT" w:cs="Arial"/>
          <w:sz w:val="23"/>
          <w:szCs w:val="23"/>
        </w:rPr>
        <w:t xml:space="preserve"> 1. </w:t>
      </w:r>
      <w:r w:rsidRPr="00352FEE">
        <w:rPr>
          <w:rFonts w:ascii="ZapfHumnst BT" w:hAnsi="ZapfHumnst BT" w:cs="Arial"/>
          <w:i/>
          <w:iCs/>
          <w:sz w:val="23"/>
          <w:szCs w:val="23"/>
        </w:rPr>
        <w:t>o processo foi considerado relatado e discutido;</w:t>
      </w:r>
      <w:r w:rsidRPr="00352FEE">
        <w:rPr>
          <w:rFonts w:ascii="ZapfHumnst BT" w:hAnsi="ZapfHumnst BT" w:cs="Arial"/>
          <w:i/>
          <w:iCs/>
          <w:sz w:val="23"/>
          <w:szCs w:val="23"/>
        </w:rPr>
        <w:t xml:space="preserve"> 2. </w:t>
      </w:r>
      <w:r w:rsidRPr="00352FEE">
        <w:rPr>
          <w:rFonts w:ascii="ZapfHumnst BT" w:hAnsi="ZapfHumnst BT" w:cs="Arial"/>
          <w:i/>
          <w:iCs/>
          <w:sz w:val="23"/>
          <w:szCs w:val="23"/>
        </w:rPr>
        <w:t>iniciada a fase de votação com a emissão da proposta de voto pelo Relator Cons. Substituto Jackson Nobre Veras (peça 98) nos seguintes termos:</w:t>
      </w:r>
      <w:r w:rsidRPr="00352FEE">
        <w:rPr>
          <w:rFonts w:ascii="ZapfHumnst BT" w:hAnsi="ZapfHumnst BT" w:cs="Arial"/>
          <w:i/>
          <w:iCs/>
          <w:sz w:val="23"/>
          <w:szCs w:val="23"/>
        </w:rPr>
        <w:t xml:space="preserve"> 2.1. </w:t>
      </w:r>
      <w:r w:rsidRPr="00352FEE">
        <w:rPr>
          <w:rFonts w:ascii="ZapfHumnst BT" w:hAnsi="ZapfHumnst BT" w:cs="Arial"/>
          <w:i/>
          <w:iCs/>
          <w:sz w:val="23"/>
          <w:szCs w:val="23"/>
        </w:rPr>
        <w:t xml:space="preserve">Pelo ARQUIVAMENTO do presente processo de </w:t>
      </w:r>
      <w:r w:rsidRPr="00352FEE">
        <w:rPr>
          <w:rFonts w:ascii="ZapfHumnst BT" w:hAnsi="ZapfHumnst BT" w:cs="Arial"/>
          <w:i/>
          <w:iCs/>
          <w:sz w:val="23"/>
          <w:szCs w:val="23"/>
        </w:rPr>
        <w:lastRenderedPageBreak/>
        <w:t>Denúncia, sem julgamento definitivo de procedência ou improcedência quanto ao superfaturamento, diferindo-se a análise do mérito e a apuração da certeza do dano para o âmbito do processo específico;</w:t>
      </w:r>
      <w:r w:rsidRPr="00352FEE">
        <w:rPr>
          <w:rFonts w:ascii="ZapfHumnst BT" w:hAnsi="ZapfHumnst BT" w:cs="Arial"/>
          <w:i/>
          <w:iCs/>
          <w:sz w:val="23"/>
          <w:szCs w:val="23"/>
        </w:rPr>
        <w:t xml:space="preserve"> 2.2. </w:t>
      </w:r>
      <w:r w:rsidRPr="00352FEE">
        <w:rPr>
          <w:rFonts w:ascii="ZapfHumnst BT" w:hAnsi="ZapfHumnst BT" w:cs="Arial"/>
          <w:i/>
          <w:iCs/>
          <w:sz w:val="23"/>
          <w:szCs w:val="23"/>
        </w:rPr>
        <w:t xml:space="preserve">Pela determinação de </w:t>
      </w:r>
      <w:r w:rsidRPr="00352FEE">
        <w:rPr>
          <w:rFonts w:ascii="ZapfHumnst BT" w:hAnsi="ZapfHumnst BT" w:cs="Arial"/>
          <w:i/>
          <w:iCs/>
          <w:caps/>
          <w:sz w:val="23"/>
          <w:szCs w:val="23"/>
        </w:rPr>
        <w:t>instauração de Tomada de Contas Especial</w:t>
      </w:r>
      <w:r w:rsidRPr="00352FEE">
        <w:rPr>
          <w:rFonts w:ascii="ZapfHumnst BT" w:hAnsi="ZapfHumnst BT" w:cs="Arial"/>
          <w:i/>
          <w:iCs/>
          <w:sz w:val="23"/>
          <w:szCs w:val="23"/>
        </w:rPr>
        <w:t xml:space="preserve"> (TCE), nos termos do art. 4º, § 3º, da Resolução TCE/PI nº 32, de 10 de novembro de 2022, tendo em vista a presença de densos indícios de prejuízo ao erário decorrentes de superfaturamento de quantidade e de qualidade nas obras executadas, totalizando preliminarmente o valor de R$ 1.091.923,58;</w:t>
      </w:r>
      <w:r w:rsidRPr="00352FEE">
        <w:rPr>
          <w:rFonts w:ascii="ZapfHumnst BT" w:hAnsi="ZapfHumnst BT" w:cs="Arial"/>
          <w:i/>
          <w:iCs/>
          <w:sz w:val="23"/>
          <w:szCs w:val="23"/>
        </w:rPr>
        <w:t xml:space="preserve"> 2.3. </w:t>
      </w:r>
      <w:r w:rsidRPr="00352FEE">
        <w:rPr>
          <w:rFonts w:ascii="ZapfHumnst BT" w:hAnsi="ZapfHumnst BT" w:cs="Arial"/>
          <w:i/>
          <w:iCs/>
          <w:sz w:val="23"/>
          <w:szCs w:val="23"/>
        </w:rPr>
        <w:t>Pelo aproveitamento e traslado integral dos presentes autos de Denúncia para que passem a instruir, como peças preliminares, o processo de Tomada de Contas Especial a ser instaurado;</w:t>
      </w:r>
      <w:r w:rsidRPr="00352FEE">
        <w:rPr>
          <w:rFonts w:ascii="ZapfHumnst BT" w:hAnsi="ZapfHumnst BT" w:cs="Arial"/>
          <w:i/>
          <w:iCs/>
          <w:sz w:val="23"/>
          <w:szCs w:val="23"/>
        </w:rPr>
        <w:t xml:space="preserve"> 2.4. </w:t>
      </w:r>
      <w:r w:rsidRPr="00352FEE">
        <w:rPr>
          <w:rFonts w:ascii="ZapfHumnst BT" w:hAnsi="ZapfHumnst BT" w:cs="Arial"/>
          <w:i/>
          <w:iCs/>
          <w:sz w:val="23"/>
          <w:szCs w:val="23"/>
        </w:rPr>
        <w:t>Pela não aplicação de multa e não imputação de débito nesta fase processual aos Srs. Maxwell Pires Ferreira e Iago Castelo Branco de Carvalho, visto que a aplicação de penalidades depende da apuração e da regular instrução processual a ser realizada na Tomada de Contas Especial;</w:t>
      </w:r>
      <w:r w:rsidRPr="00352FEE">
        <w:rPr>
          <w:rFonts w:ascii="ZapfHumnst BT" w:hAnsi="ZapfHumnst BT" w:cs="Arial"/>
          <w:i/>
          <w:iCs/>
          <w:sz w:val="23"/>
          <w:szCs w:val="23"/>
        </w:rPr>
        <w:t xml:space="preserve"> 2.5. </w:t>
      </w:r>
      <w:r w:rsidRPr="00352FEE">
        <w:rPr>
          <w:rFonts w:ascii="ZapfHumnst BT" w:hAnsi="ZapfHumnst BT" w:cs="Arial"/>
          <w:i/>
          <w:iCs/>
          <w:sz w:val="23"/>
          <w:szCs w:val="23"/>
        </w:rPr>
        <w:t>Pelo indeferimento, por ora, do envio de comunicações à Procuradoria-Geral do Estado do Piauí (PGE-PI) e ao Ministério Público do Estado do Piauí (MPE-PI), postergando-se a análise da conveniência de tal medida para o momento do encerramento e julgamento definitivo da Tomada de Contas Especial;</w:t>
      </w:r>
      <w:r w:rsidRPr="00352FEE">
        <w:rPr>
          <w:rFonts w:ascii="ZapfHumnst BT" w:hAnsi="ZapfHumnst BT" w:cs="Arial"/>
          <w:i/>
          <w:iCs/>
          <w:sz w:val="23"/>
          <w:szCs w:val="23"/>
        </w:rPr>
        <w:t xml:space="preserve"> 3. </w:t>
      </w:r>
      <w:r w:rsidRPr="00352FEE">
        <w:rPr>
          <w:rFonts w:ascii="ZapfHumnst BT" w:hAnsi="ZapfHumnst BT" w:cs="Arial"/>
          <w:i/>
          <w:iCs/>
          <w:sz w:val="23"/>
          <w:szCs w:val="23"/>
        </w:rPr>
        <w:t>Pendente a emissão de voto pela Cons.ª Rejane Ribeiro Sousa Dias, pelo Cons. Kleber Dantas Eulálio  e pela Cons.ª Flora Izabel Nobre Rodrigues, composição votante firmada na sessão julgadora inicial do dia 28/4/2026 (peça 92).</w:t>
      </w:r>
    </w:p>
    <w:p w14:paraId="417316DB" w14:textId="77777777" w:rsidR="00A840F9" w:rsidRPr="00352FEE" w:rsidRDefault="00A840F9" w:rsidP="00A840F9">
      <w:pPr>
        <w:spacing w:line="300" w:lineRule="exact"/>
        <w:jc w:val="both"/>
        <w:rPr>
          <w:rFonts w:ascii="ZapfHumnst BT" w:hAnsi="ZapfHumnst BT" w:cs="Arial"/>
          <w:i/>
          <w:iCs/>
          <w:sz w:val="23"/>
          <w:szCs w:val="23"/>
        </w:rPr>
      </w:pPr>
    </w:p>
    <w:p w14:paraId="3206256B" w14:textId="25067074" w:rsidR="00A840F9" w:rsidRPr="00352FEE" w:rsidRDefault="00A840F9" w:rsidP="00A840F9">
      <w:pPr>
        <w:autoSpaceDE w:val="0"/>
        <w:autoSpaceDN w:val="0"/>
        <w:adjustRightInd w:val="0"/>
        <w:spacing w:line="300" w:lineRule="exact"/>
        <w:jc w:val="both"/>
        <w:rPr>
          <w:rFonts w:ascii="ZapfHumnst BT" w:hAnsi="ZapfHumnst BT" w:cs="Arial"/>
          <w:bCs/>
          <w:sz w:val="23"/>
          <w:szCs w:val="23"/>
        </w:rPr>
      </w:pPr>
      <w:r w:rsidRPr="00352FEE">
        <w:rPr>
          <w:rFonts w:ascii="ZapfHumnst BT" w:hAnsi="ZapfHumnst BT" w:cs="Arial"/>
          <w:sz w:val="23"/>
          <w:szCs w:val="23"/>
        </w:rPr>
        <w:t>EXTRATO DE JULGAMENTO PARCIAL Nº 123/2026.</w:t>
      </w:r>
      <w:r w:rsidRPr="00352FEE">
        <w:rPr>
          <w:rFonts w:ascii="ZapfHumnst BT" w:hAnsi="ZapfHumnst BT" w:cs="Arial"/>
          <w:b/>
          <w:sz w:val="23"/>
          <w:szCs w:val="23"/>
        </w:rPr>
        <w:t xml:space="preserve"> </w:t>
      </w:r>
      <w:r w:rsidRPr="00352FEE">
        <w:rPr>
          <w:rFonts w:ascii="ZapfHumnst BT" w:hAnsi="ZapfHumnst BT" w:cs="Arial"/>
          <w:b/>
          <w:noProof/>
          <w:sz w:val="23"/>
          <w:szCs w:val="23"/>
        </w:rPr>
        <w:t>TC/005483/2025 – PRESTAÇÃO DE CONTAS DE GOVERNO DA PREFEITURA MUNICIPAL DE PIRIPIRI-PI (EXERCÍCIO FINANCEIRO DE 2024)</w:t>
      </w:r>
      <w:r w:rsidRPr="00352FEE">
        <w:rPr>
          <w:rFonts w:ascii="ZapfHumnst BT" w:hAnsi="ZapfHumnst BT" w:cs="Arial"/>
          <w:sz w:val="23"/>
          <w:szCs w:val="23"/>
        </w:rPr>
        <w:t>. Responsável(</w:t>
      </w:r>
      <w:proofErr w:type="spellStart"/>
      <w:r w:rsidRPr="00352FEE">
        <w:rPr>
          <w:rFonts w:ascii="ZapfHumnst BT" w:hAnsi="ZapfHumnst BT" w:cs="Arial"/>
          <w:sz w:val="23"/>
          <w:szCs w:val="23"/>
        </w:rPr>
        <w:t>is</w:t>
      </w:r>
      <w:proofErr w:type="spellEnd"/>
      <w:r w:rsidRPr="00352FEE">
        <w:rPr>
          <w:rFonts w:ascii="ZapfHumnst BT" w:hAnsi="ZapfHumnst BT" w:cs="Arial"/>
          <w:sz w:val="23"/>
          <w:szCs w:val="23"/>
        </w:rPr>
        <w:t>):</w:t>
      </w:r>
      <w:r w:rsidRPr="00352FEE">
        <w:rPr>
          <w:rFonts w:ascii="ZapfHumnst BT" w:hAnsi="ZapfHumnst BT" w:cs="Arial"/>
          <w:sz w:val="23"/>
          <w:szCs w:val="23"/>
          <w:lang w:val="pt-PT"/>
        </w:rPr>
        <w:t xml:space="preserve"> </w:t>
      </w:r>
      <w:proofErr w:type="spellStart"/>
      <w:r w:rsidRPr="00352FEE">
        <w:rPr>
          <w:rFonts w:ascii="ZapfHumnst BT" w:hAnsi="ZapfHumnst BT" w:cs="Arial"/>
          <w:sz w:val="23"/>
          <w:szCs w:val="23"/>
        </w:rPr>
        <w:t>Jovenília</w:t>
      </w:r>
      <w:proofErr w:type="spellEnd"/>
      <w:r w:rsidRPr="00352FEE">
        <w:rPr>
          <w:rFonts w:ascii="ZapfHumnst BT" w:hAnsi="ZapfHumnst BT" w:cs="Arial"/>
          <w:sz w:val="23"/>
          <w:szCs w:val="23"/>
        </w:rPr>
        <w:t xml:space="preserve"> Alves de Oliveira Monteiro – Prefeita Municipal</w:t>
      </w:r>
      <w:r w:rsidRPr="00352FEE">
        <w:rPr>
          <w:rFonts w:ascii="ZapfHumnst BT" w:hAnsi="ZapfHumnst BT" w:cs="Arial"/>
          <w:bCs/>
          <w:sz w:val="23"/>
          <w:szCs w:val="23"/>
        </w:rPr>
        <w:t xml:space="preserve">. Advogado(s): Válber de Assunção Melo (OAB/PI nº 1.934/89) – (Procuração: </w:t>
      </w:r>
      <w:proofErr w:type="spellStart"/>
      <w:r w:rsidRPr="00352FEE">
        <w:rPr>
          <w:rFonts w:ascii="ZapfHumnst BT" w:hAnsi="ZapfHumnst BT" w:cs="Arial"/>
          <w:sz w:val="23"/>
          <w:szCs w:val="23"/>
        </w:rPr>
        <w:t>Jovenília</w:t>
      </w:r>
      <w:proofErr w:type="spellEnd"/>
      <w:r w:rsidRPr="00352FEE">
        <w:rPr>
          <w:rFonts w:ascii="ZapfHumnst BT" w:hAnsi="ZapfHumnst BT" w:cs="Arial"/>
          <w:sz w:val="23"/>
          <w:szCs w:val="23"/>
        </w:rPr>
        <w:t xml:space="preserve"> Alves de Oliveira Monteiro/Prefeita Municipal – </w:t>
      </w:r>
      <w:r w:rsidRPr="00352FEE">
        <w:rPr>
          <w:rFonts w:ascii="ZapfHumnst BT" w:hAnsi="ZapfHumnst BT" w:cs="Arial"/>
          <w:bCs/>
          <w:sz w:val="23"/>
          <w:szCs w:val="23"/>
        </w:rPr>
        <w:t xml:space="preserve">fl. 1 da peça 13.2); e </w:t>
      </w:r>
      <w:proofErr w:type="spellStart"/>
      <w:r w:rsidRPr="00352FEE">
        <w:rPr>
          <w:rFonts w:ascii="ZapfHumnst BT" w:hAnsi="ZapfHumnst BT" w:cs="Arial"/>
          <w:bCs/>
          <w:sz w:val="23"/>
          <w:szCs w:val="23"/>
        </w:rPr>
        <w:t>Nadya</w:t>
      </w:r>
      <w:proofErr w:type="spellEnd"/>
      <w:r w:rsidRPr="00352FEE">
        <w:rPr>
          <w:rFonts w:ascii="ZapfHumnst BT" w:hAnsi="ZapfHumnst BT" w:cs="Arial"/>
          <w:bCs/>
          <w:sz w:val="23"/>
          <w:szCs w:val="23"/>
        </w:rPr>
        <w:t xml:space="preserve"> Mayara Paz Costa (OAB/PI nº 14.272) e</w:t>
      </w:r>
      <w:r w:rsidRPr="00352FEE">
        <w:rPr>
          <w:rFonts w:ascii="ZapfHumnst BT" w:hAnsi="ZapfHumnst BT" w:cs="Arial"/>
          <w:bCs/>
          <w:i/>
          <w:iCs/>
          <w:sz w:val="23"/>
          <w:szCs w:val="23"/>
        </w:rPr>
        <w:t xml:space="preserve"> outro</w:t>
      </w:r>
      <w:r w:rsidRPr="00352FEE">
        <w:rPr>
          <w:rFonts w:ascii="ZapfHumnst BT" w:hAnsi="ZapfHumnst BT" w:cs="Arial"/>
          <w:bCs/>
          <w:sz w:val="23"/>
          <w:szCs w:val="23"/>
        </w:rPr>
        <w:t xml:space="preserve"> – (Procuração: </w:t>
      </w:r>
      <w:proofErr w:type="spellStart"/>
      <w:r w:rsidRPr="00352FEE">
        <w:rPr>
          <w:rFonts w:ascii="ZapfHumnst BT" w:hAnsi="ZapfHumnst BT" w:cs="Arial"/>
          <w:sz w:val="23"/>
          <w:szCs w:val="23"/>
        </w:rPr>
        <w:t>Jovenília</w:t>
      </w:r>
      <w:proofErr w:type="spellEnd"/>
      <w:r w:rsidRPr="00352FEE">
        <w:rPr>
          <w:rFonts w:ascii="ZapfHumnst BT" w:hAnsi="ZapfHumnst BT" w:cs="Arial"/>
          <w:sz w:val="23"/>
          <w:szCs w:val="23"/>
        </w:rPr>
        <w:t xml:space="preserve"> Alves de Oliveira Monteiro/Prefeita Municipal – </w:t>
      </w:r>
      <w:r w:rsidRPr="00352FEE">
        <w:rPr>
          <w:rFonts w:ascii="ZapfHumnst BT" w:hAnsi="ZapfHumnst BT" w:cs="Arial"/>
          <w:bCs/>
          <w:sz w:val="23"/>
          <w:szCs w:val="23"/>
        </w:rPr>
        <w:t xml:space="preserve">fl. 1 da peça 30.2). Decidiu a Primeira Câmara, unânime, ouvido o Representante do Ministério Público de Contas e em consonância com a manifestação oral do Relator </w:t>
      </w:r>
      <w:r w:rsidRPr="00352FEE">
        <w:rPr>
          <w:rFonts w:ascii="ZapfHumnst BT" w:hAnsi="ZapfHumnst BT" w:cs="Arial"/>
          <w:sz w:val="23"/>
          <w:szCs w:val="23"/>
        </w:rPr>
        <w:t>Cons. Substituto Jackson Nobre Veras</w:t>
      </w:r>
      <w:r w:rsidRPr="00352FEE">
        <w:rPr>
          <w:rFonts w:ascii="ZapfHumnst BT" w:hAnsi="ZapfHumnst BT" w:cs="Arial"/>
          <w:bCs/>
          <w:sz w:val="23"/>
          <w:szCs w:val="23"/>
        </w:rPr>
        <w:t>,</w:t>
      </w:r>
      <w:r w:rsidRPr="00352FEE">
        <w:rPr>
          <w:rFonts w:ascii="ZapfHumnst BT" w:hAnsi="ZapfHumnst BT" w:cs="Arial"/>
          <w:b/>
          <w:sz w:val="23"/>
          <w:szCs w:val="23"/>
        </w:rPr>
        <w:t xml:space="preserve"> retirar de pauta</w:t>
      </w:r>
      <w:r w:rsidRPr="00352FEE">
        <w:rPr>
          <w:rFonts w:ascii="ZapfHumnst BT" w:hAnsi="ZapfHumnst BT" w:cs="Arial"/>
          <w:bCs/>
          <w:sz w:val="23"/>
          <w:szCs w:val="23"/>
        </w:rPr>
        <w:t xml:space="preserve"> o presente processo pelo </w:t>
      </w:r>
      <w:r w:rsidRPr="00352FEE">
        <w:rPr>
          <w:rFonts w:ascii="ZapfHumnst BT" w:hAnsi="ZapfHumnst BT" w:cs="Arial"/>
          <w:b/>
          <w:sz w:val="23"/>
          <w:szCs w:val="23"/>
        </w:rPr>
        <w:t>prazo de 1 (uma) sessão de julgamento</w:t>
      </w:r>
      <w:r w:rsidRPr="00352FEE">
        <w:rPr>
          <w:rFonts w:ascii="ZapfHumnst BT" w:hAnsi="ZapfHumnst BT" w:cs="Arial"/>
          <w:bCs/>
          <w:sz w:val="23"/>
          <w:szCs w:val="23"/>
        </w:rPr>
        <w:t xml:space="preserve">. Assim, o referido processo </w:t>
      </w:r>
      <w:r w:rsidRPr="00352FEE">
        <w:rPr>
          <w:rFonts w:ascii="ZapfHumnst BT" w:hAnsi="ZapfHumnst BT" w:cs="Arial"/>
          <w:b/>
          <w:sz w:val="23"/>
          <w:szCs w:val="23"/>
        </w:rPr>
        <w:t>retornará à Pauta de Julgamento da Primeira Câmara do dia 9/6/2026</w:t>
      </w:r>
      <w:r w:rsidRPr="00352FEE">
        <w:rPr>
          <w:rFonts w:ascii="ZapfHumnst BT" w:hAnsi="ZapfHumnst BT" w:cs="Arial"/>
          <w:bCs/>
          <w:sz w:val="23"/>
          <w:szCs w:val="23"/>
        </w:rPr>
        <w:t>.</w:t>
      </w:r>
    </w:p>
    <w:p w14:paraId="7740B8D4" w14:textId="77777777" w:rsidR="00A840F9" w:rsidRPr="00352FEE" w:rsidRDefault="00A840F9" w:rsidP="00A840F9">
      <w:pPr>
        <w:spacing w:line="300" w:lineRule="exact"/>
        <w:jc w:val="both"/>
        <w:rPr>
          <w:rFonts w:ascii="ZapfHumnst BT" w:hAnsi="ZapfHumnst BT" w:cs="Arial"/>
          <w:i/>
          <w:iCs/>
          <w:sz w:val="23"/>
          <w:szCs w:val="23"/>
        </w:rPr>
      </w:pPr>
    </w:p>
    <w:p w14:paraId="526D1170" w14:textId="095D1983" w:rsidR="00A840F9" w:rsidRPr="00352FEE" w:rsidRDefault="00A840F9" w:rsidP="00A840F9">
      <w:pPr>
        <w:autoSpaceDE w:val="0"/>
        <w:autoSpaceDN w:val="0"/>
        <w:adjustRightInd w:val="0"/>
        <w:spacing w:line="280" w:lineRule="exact"/>
        <w:jc w:val="both"/>
        <w:rPr>
          <w:rFonts w:ascii="ZapfHumnst BT" w:hAnsi="ZapfHumnst BT" w:cs="Arial"/>
          <w:i/>
          <w:iCs/>
          <w:sz w:val="23"/>
          <w:szCs w:val="23"/>
        </w:rPr>
      </w:pPr>
      <w:r w:rsidRPr="00352FEE">
        <w:rPr>
          <w:rFonts w:ascii="ZapfHumnst BT" w:hAnsi="ZapfHumnst BT" w:cs="Arial"/>
          <w:sz w:val="23"/>
          <w:szCs w:val="23"/>
        </w:rPr>
        <w:t>EXTRATO DE JULGAMENTO Nº 124/2026.</w:t>
      </w:r>
      <w:r w:rsidRPr="00352FEE">
        <w:rPr>
          <w:rFonts w:ascii="ZapfHumnst BT" w:hAnsi="ZapfHumnst BT" w:cs="Arial"/>
          <w:b/>
          <w:sz w:val="23"/>
          <w:szCs w:val="23"/>
        </w:rPr>
        <w:t xml:space="preserve"> </w:t>
      </w:r>
      <w:r w:rsidRPr="00352FEE">
        <w:rPr>
          <w:rFonts w:ascii="ZapfHumnst BT" w:hAnsi="ZapfHumnst BT" w:cs="Arial"/>
          <w:b/>
          <w:noProof/>
          <w:sz w:val="23"/>
          <w:szCs w:val="23"/>
        </w:rPr>
        <w:t>TC/005537/2025 – PRESTAÇÃO DE CONTAS DE GOVERNO DA PREFEITURA MUNICIPAL DE URUÇUÍ-PI (EXERCÍCIO FINANCEIRO DE 2024)</w:t>
      </w:r>
      <w:r w:rsidRPr="00352FEE">
        <w:rPr>
          <w:rFonts w:ascii="ZapfHumnst BT" w:hAnsi="ZapfHumnst BT" w:cs="Arial"/>
          <w:sz w:val="23"/>
          <w:szCs w:val="23"/>
        </w:rPr>
        <w:t xml:space="preserve">. </w:t>
      </w:r>
      <w:r w:rsidRPr="00352FEE">
        <w:rPr>
          <w:rFonts w:ascii="ZapfHumnst BT" w:hAnsi="ZapfHumnst BT" w:cs="Arial"/>
          <w:b/>
          <w:bCs/>
          <w:sz w:val="23"/>
          <w:szCs w:val="23"/>
        </w:rPr>
        <w:t>QUANTO ÀS CONTAS DE GOVERNO:</w:t>
      </w:r>
      <w:r w:rsidRPr="00352FEE">
        <w:rPr>
          <w:rFonts w:ascii="ZapfHumnst BT" w:hAnsi="ZapfHumnst BT" w:cs="Arial"/>
          <w:b/>
          <w:bCs/>
          <w:sz w:val="23"/>
          <w:szCs w:val="23"/>
        </w:rPr>
        <w:t xml:space="preserve"> </w:t>
      </w:r>
      <w:r w:rsidRPr="00352FEE">
        <w:rPr>
          <w:rFonts w:ascii="ZapfHumnst BT" w:hAnsi="ZapfHumnst BT" w:cs="Arial"/>
          <w:b/>
          <w:sz w:val="23"/>
          <w:szCs w:val="23"/>
        </w:rPr>
        <w:t>PREFEITURA MUNICIPAL</w:t>
      </w:r>
      <w:r w:rsidRPr="00352FEE">
        <w:rPr>
          <w:rFonts w:ascii="ZapfHumnst BT" w:hAnsi="ZapfHumnst BT" w:cs="Arial"/>
          <w:sz w:val="23"/>
          <w:szCs w:val="23"/>
        </w:rPr>
        <w:t>.</w:t>
      </w:r>
      <w:r w:rsidRPr="00352FEE">
        <w:rPr>
          <w:rFonts w:ascii="ZapfHumnst BT" w:hAnsi="ZapfHumnst BT" w:cs="Arial"/>
          <w:sz w:val="23"/>
          <w:szCs w:val="23"/>
        </w:rPr>
        <w:t xml:space="preserve"> </w:t>
      </w:r>
      <w:r w:rsidRPr="00352FEE">
        <w:rPr>
          <w:rFonts w:ascii="ZapfHumnst BT" w:hAnsi="ZapfHumnst BT" w:cs="Arial"/>
          <w:sz w:val="23"/>
          <w:szCs w:val="23"/>
        </w:rPr>
        <w:t>Prefeito:</w:t>
      </w:r>
      <w:r w:rsidRPr="00352FEE">
        <w:rPr>
          <w:rFonts w:ascii="ZapfHumnst BT" w:hAnsi="ZapfHumnst BT" w:cs="Arial"/>
          <w:sz w:val="23"/>
          <w:szCs w:val="23"/>
          <w:lang w:val="pt-PT"/>
        </w:rPr>
        <w:t xml:space="preserve"> </w:t>
      </w:r>
      <w:r w:rsidRPr="00352FEE">
        <w:rPr>
          <w:rFonts w:ascii="ZapfHumnst BT" w:hAnsi="ZapfHumnst BT" w:cs="Arial"/>
          <w:sz w:val="23"/>
          <w:szCs w:val="23"/>
        </w:rPr>
        <w:t>Francisco Wagner Pires Coelho</w:t>
      </w:r>
      <w:r w:rsidRPr="00352FEE">
        <w:rPr>
          <w:rFonts w:ascii="ZapfHumnst BT" w:hAnsi="ZapfHumnst BT" w:cs="Arial"/>
          <w:bCs/>
          <w:sz w:val="23"/>
          <w:szCs w:val="23"/>
        </w:rPr>
        <w:t xml:space="preserve">. Advogado(s): </w:t>
      </w:r>
      <w:proofErr w:type="spellStart"/>
      <w:r w:rsidRPr="00352FEE">
        <w:rPr>
          <w:rFonts w:ascii="ZapfHumnst BT" w:hAnsi="ZapfHumnst BT" w:cs="Arial"/>
          <w:bCs/>
          <w:sz w:val="23"/>
          <w:szCs w:val="23"/>
        </w:rPr>
        <w:t>Wildson</w:t>
      </w:r>
      <w:proofErr w:type="spellEnd"/>
      <w:r w:rsidRPr="00352FEE">
        <w:rPr>
          <w:rFonts w:ascii="ZapfHumnst BT" w:hAnsi="ZapfHumnst BT" w:cs="Arial"/>
          <w:bCs/>
          <w:sz w:val="23"/>
          <w:szCs w:val="23"/>
        </w:rPr>
        <w:t xml:space="preserve"> de Almeida Oliveira Sousa (OAB/PI nº 5.845) – (Procuração: fl. 1 da peça 10.2); João Victor de Menezes Sousa (OAB/PI nº 25.120) – (Substabelecimento com Reserva de Poderes: fl. 1 da peça 10.3)</w:t>
      </w:r>
      <w:r w:rsidRPr="00352FEE">
        <w:rPr>
          <w:rFonts w:ascii="ZapfHumnst BT" w:hAnsi="ZapfHumnst BT" w:cs="Helvetica"/>
          <w:sz w:val="23"/>
          <w:szCs w:val="23"/>
        </w:rPr>
        <w:t xml:space="preserve">; e Marcus Vinícius Santos </w:t>
      </w:r>
      <w:proofErr w:type="spellStart"/>
      <w:r w:rsidRPr="00352FEE">
        <w:rPr>
          <w:rFonts w:ascii="ZapfHumnst BT" w:hAnsi="ZapfHumnst BT" w:cs="Helvetica"/>
          <w:sz w:val="23"/>
          <w:szCs w:val="23"/>
        </w:rPr>
        <w:t>Spíndola</w:t>
      </w:r>
      <w:proofErr w:type="spellEnd"/>
      <w:r w:rsidRPr="00352FEE">
        <w:rPr>
          <w:rFonts w:ascii="ZapfHumnst BT" w:hAnsi="ZapfHumnst BT" w:cs="Helvetica"/>
          <w:sz w:val="23"/>
          <w:szCs w:val="23"/>
        </w:rPr>
        <w:t xml:space="preserve"> Rodrigues</w:t>
      </w:r>
      <w:r w:rsidRPr="00352FEE">
        <w:rPr>
          <w:rFonts w:ascii="ZapfHumnst BT" w:hAnsi="ZapfHumnst BT" w:cs="Arial"/>
          <w:bCs/>
          <w:sz w:val="23"/>
          <w:szCs w:val="23"/>
        </w:rPr>
        <w:t xml:space="preserve"> (OAB/PI nº 12.276) – (Procuração: fl. 1 da peça 19.2).</w:t>
      </w:r>
      <w:r w:rsidRPr="00352FEE">
        <w:rPr>
          <w:rFonts w:ascii="ZapfHumnst BT" w:hAnsi="ZapfHumnst BT" w:cs="Arial"/>
          <w:bCs/>
          <w:sz w:val="23"/>
          <w:szCs w:val="23"/>
        </w:rPr>
        <w:t xml:space="preserve"> </w:t>
      </w:r>
      <w:r w:rsidRPr="00352FEE">
        <w:rPr>
          <w:rFonts w:ascii="ZapfHumnst BT" w:hAnsi="ZapfHumnst BT" w:cs="Arial"/>
          <w:sz w:val="23"/>
          <w:szCs w:val="23"/>
        </w:rPr>
        <w:t xml:space="preserve">Vistos, relatados e discutidos os presentes autos, considerando o Relatório Preliminar da Diretoria de Fiscalização de Gestão e Contas Públicas – DFCONTAS (peça 4), o Relatório de Instrução da Diretoria de Fiscalização de Gestão e Contas Públicas – DFCONTAS (peça 13), o parecer do Ministério Público de Contas (peça 15), a sustentação oral do advogado </w:t>
      </w:r>
      <w:proofErr w:type="spellStart"/>
      <w:r w:rsidRPr="00352FEE">
        <w:rPr>
          <w:rFonts w:ascii="ZapfHumnst BT" w:hAnsi="ZapfHumnst BT" w:cs="Arial"/>
          <w:bCs/>
          <w:sz w:val="23"/>
          <w:szCs w:val="23"/>
        </w:rPr>
        <w:t>Wildson</w:t>
      </w:r>
      <w:proofErr w:type="spellEnd"/>
      <w:r w:rsidRPr="00352FEE">
        <w:rPr>
          <w:rFonts w:ascii="ZapfHumnst BT" w:hAnsi="ZapfHumnst BT" w:cs="Arial"/>
          <w:bCs/>
          <w:sz w:val="23"/>
          <w:szCs w:val="23"/>
        </w:rPr>
        <w:t xml:space="preserve"> de Almeida Oliveira Sousa (OAB/PI nº 5.845), que se reportou às falhas apontadas, </w:t>
      </w:r>
      <w:r w:rsidRPr="00352FEE">
        <w:rPr>
          <w:rFonts w:ascii="ZapfHumnst BT" w:hAnsi="ZapfHumnst BT" w:cs="Arial"/>
          <w:sz w:val="23"/>
          <w:szCs w:val="23"/>
        </w:rPr>
        <w:t xml:space="preserve">e o mais que dos autos consta, decidiu a 1ª </w:t>
      </w:r>
      <w:r w:rsidRPr="00352FEE">
        <w:rPr>
          <w:rFonts w:ascii="ZapfHumnst BT" w:hAnsi="ZapfHumnst BT" w:cs="Arial"/>
          <w:sz w:val="23"/>
          <w:szCs w:val="23"/>
        </w:rPr>
        <w:lastRenderedPageBreak/>
        <w:t xml:space="preserve">Câmara, unânime, conforme e pelos fundamentos expostos na proposta de voto do Relator </w:t>
      </w:r>
      <w:r w:rsidRPr="00352FEE">
        <w:rPr>
          <w:rFonts w:ascii="ZapfHumnst BT" w:hAnsi="ZapfHumnst BT" w:cs="Arial"/>
          <w:bCs/>
          <w:sz w:val="23"/>
          <w:szCs w:val="23"/>
        </w:rPr>
        <w:t>(peça 24), nos seguintes termos:</w:t>
      </w:r>
      <w:r w:rsidRPr="00352FEE">
        <w:rPr>
          <w:rFonts w:ascii="ZapfHumnst BT" w:hAnsi="ZapfHumnst BT" w:cs="Arial"/>
          <w:bCs/>
          <w:sz w:val="23"/>
          <w:szCs w:val="23"/>
        </w:rPr>
        <w:t xml:space="preserve"> 1. </w:t>
      </w:r>
      <w:r w:rsidRPr="00352FEE">
        <w:rPr>
          <w:rFonts w:ascii="ZapfHumnst BT" w:hAnsi="ZapfHumnst BT" w:cs="Arial"/>
          <w:bCs/>
          <w:i/>
          <w:iCs/>
          <w:sz w:val="23"/>
          <w:szCs w:val="23"/>
        </w:rPr>
        <w:t xml:space="preserve">emissão de parecer prévio recomendando a </w:t>
      </w:r>
      <w:r w:rsidRPr="00352FEE">
        <w:rPr>
          <w:rFonts w:ascii="ZapfHumnst BT" w:hAnsi="ZapfHumnst BT" w:cs="Arial"/>
          <w:b/>
          <w:i/>
          <w:iCs/>
          <w:caps/>
          <w:sz w:val="23"/>
          <w:szCs w:val="23"/>
        </w:rPr>
        <w:t>aprovação com ressalvas</w:t>
      </w:r>
      <w:r w:rsidRPr="00352FEE">
        <w:rPr>
          <w:rFonts w:ascii="ZapfHumnst BT" w:hAnsi="ZapfHumnst BT" w:cs="Arial"/>
          <w:bCs/>
          <w:i/>
          <w:iCs/>
          <w:sz w:val="23"/>
          <w:szCs w:val="23"/>
        </w:rPr>
        <w:t xml:space="preserve"> das </w:t>
      </w:r>
      <w:r w:rsidRPr="00352FEE">
        <w:rPr>
          <w:rFonts w:ascii="ZapfHumnst BT" w:hAnsi="ZapfHumnst BT" w:cs="Arial"/>
          <w:b/>
          <w:i/>
          <w:iCs/>
          <w:sz w:val="23"/>
          <w:szCs w:val="23"/>
        </w:rPr>
        <w:t>Contas de Governo da Prefeitura Municipal de Uruçuí-PI</w:t>
      </w:r>
      <w:r w:rsidRPr="00352FEE">
        <w:rPr>
          <w:rFonts w:ascii="ZapfHumnst BT" w:hAnsi="ZapfHumnst BT" w:cs="Arial"/>
          <w:bCs/>
          <w:i/>
          <w:iCs/>
          <w:sz w:val="23"/>
          <w:szCs w:val="23"/>
        </w:rPr>
        <w:t xml:space="preserve">, na gestão do Sr. Francisco Wagner Pires Coelho (Prefeito Municipal), referente ao </w:t>
      </w:r>
      <w:r w:rsidRPr="00352FEE">
        <w:rPr>
          <w:rFonts w:ascii="ZapfHumnst BT" w:hAnsi="ZapfHumnst BT" w:cs="Arial"/>
          <w:b/>
          <w:i/>
          <w:iCs/>
          <w:sz w:val="23"/>
          <w:szCs w:val="23"/>
        </w:rPr>
        <w:t>exercício financeiro de 2024</w:t>
      </w:r>
      <w:r w:rsidRPr="00352FEE">
        <w:rPr>
          <w:rFonts w:ascii="ZapfHumnst BT" w:hAnsi="ZapfHumnst BT" w:cs="Arial"/>
          <w:bCs/>
          <w:i/>
          <w:iCs/>
          <w:sz w:val="23"/>
          <w:szCs w:val="23"/>
        </w:rPr>
        <w:t>, com esteio no art. 120, da Lei Estadual nº 5.888/09 e no art. 32, § 1º da Constituição Estadual.</w:t>
      </w:r>
    </w:p>
    <w:p w14:paraId="3D42C45D" w14:textId="77777777" w:rsidR="00A840F9" w:rsidRPr="00352FEE" w:rsidRDefault="00A840F9" w:rsidP="00A840F9">
      <w:pPr>
        <w:spacing w:line="300" w:lineRule="exact"/>
        <w:jc w:val="both"/>
        <w:rPr>
          <w:rFonts w:ascii="ZapfHumnst BT" w:hAnsi="ZapfHumnst BT" w:cs="Arial"/>
          <w:i/>
          <w:iCs/>
          <w:sz w:val="23"/>
          <w:szCs w:val="23"/>
        </w:rPr>
      </w:pPr>
    </w:p>
    <w:p w14:paraId="2A27E0C1" w14:textId="34764B5F" w:rsidR="00A840F9" w:rsidRPr="00352FEE" w:rsidRDefault="00A840F9" w:rsidP="00A840F9">
      <w:pPr>
        <w:spacing w:line="300" w:lineRule="exact"/>
        <w:jc w:val="both"/>
        <w:rPr>
          <w:rFonts w:ascii="ZapfHumnst BT" w:hAnsi="ZapfHumnst BT" w:cs="Arial"/>
          <w:i/>
          <w:iCs/>
          <w:sz w:val="23"/>
          <w:szCs w:val="23"/>
        </w:rPr>
      </w:pPr>
      <w:r w:rsidRPr="00352FEE">
        <w:rPr>
          <w:rFonts w:ascii="ZapfHumnst BT" w:hAnsi="ZapfHumnst BT" w:cs="Arial"/>
          <w:sz w:val="23"/>
          <w:szCs w:val="23"/>
        </w:rPr>
        <w:t>EXTRATO DE JULGAMENTO Nº 125/2026.</w:t>
      </w:r>
      <w:r w:rsidRPr="00352FEE">
        <w:rPr>
          <w:rFonts w:ascii="ZapfHumnst BT" w:hAnsi="ZapfHumnst BT" w:cs="Arial"/>
          <w:b/>
          <w:sz w:val="23"/>
          <w:szCs w:val="23"/>
        </w:rPr>
        <w:t xml:space="preserve"> </w:t>
      </w:r>
      <w:r w:rsidRPr="00352FEE">
        <w:rPr>
          <w:rFonts w:ascii="ZapfHumnst BT" w:hAnsi="ZapfHumnst BT" w:cs="Arial"/>
          <w:b/>
          <w:noProof/>
          <w:sz w:val="23"/>
          <w:szCs w:val="23"/>
        </w:rPr>
        <w:t>TC/005183/2025 – DENÚNCIA CONTRA A PREFEITURA MUNICIPAL DE LUÍS CORREIA-PI (EXERCÍCIO FINANCEIRS DE 2024)</w:t>
      </w:r>
      <w:r w:rsidRPr="00352FEE">
        <w:rPr>
          <w:rFonts w:ascii="ZapfHumnst BT" w:hAnsi="ZapfHumnst BT" w:cs="Arial"/>
          <w:sz w:val="23"/>
          <w:szCs w:val="23"/>
        </w:rPr>
        <w:t>. Objeto:</w:t>
      </w:r>
      <w:r w:rsidRPr="00352FEE">
        <w:rPr>
          <w:rFonts w:ascii="ZapfHumnst BT" w:hAnsi="ZapfHumnst BT"/>
          <w:sz w:val="23"/>
          <w:szCs w:val="23"/>
        </w:rPr>
        <w:t xml:space="preserve"> supostas irregularidades relacionadas ao Contrato nº 01.24/2024.</w:t>
      </w:r>
      <w:r w:rsidRPr="00352FEE">
        <w:rPr>
          <w:rFonts w:ascii="ZapfHumnst BT" w:hAnsi="ZapfHumnst BT" w:cs="Arial"/>
          <w:sz w:val="23"/>
          <w:szCs w:val="23"/>
        </w:rPr>
        <w:t xml:space="preserve"> Denunciado(s): Maria das Dores Fontenele Brito – Prefeita Municipal; e Mateus Cardoso do Amaral – Secretário Municipal de Educação. Denunciante(s): empresa </w:t>
      </w:r>
      <w:r w:rsidRPr="00352FEE">
        <w:rPr>
          <w:rFonts w:ascii="ZapfHumnst BT" w:hAnsi="ZapfHumnst BT" w:cs="Arial"/>
          <w:caps/>
          <w:sz w:val="23"/>
          <w:szCs w:val="23"/>
        </w:rPr>
        <w:t>Editora Mais</w:t>
      </w:r>
      <w:r w:rsidRPr="00352FEE">
        <w:rPr>
          <w:rFonts w:ascii="ZapfHumnst BT" w:hAnsi="ZapfHumnst BT" w:cs="Arial"/>
          <w:sz w:val="23"/>
          <w:szCs w:val="23"/>
        </w:rPr>
        <w:t xml:space="preserve"> LTDA. </w:t>
      </w:r>
      <w:r w:rsidRPr="00352FEE">
        <w:rPr>
          <w:rFonts w:ascii="ZapfHumnst BT" w:hAnsi="ZapfHumnst BT" w:cs="Arial"/>
          <w:bCs/>
          <w:sz w:val="23"/>
          <w:szCs w:val="23"/>
        </w:rPr>
        <w:t>Advogado(s): Ricardo Rodrigues de Sousa Martins Neto (OAB/PI n° 10.268) e</w:t>
      </w:r>
      <w:r w:rsidRPr="00352FEE">
        <w:rPr>
          <w:rFonts w:ascii="ZapfHumnst BT" w:hAnsi="ZapfHumnst BT" w:cs="Arial"/>
          <w:bCs/>
          <w:i/>
          <w:iCs/>
          <w:sz w:val="23"/>
          <w:szCs w:val="23"/>
        </w:rPr>
        <w:t xml:space="preserve"> outros</w:t>
      </w:r>
      <w:r w:rsidRPr="00352FEE">
        <w:rPr>
          <w:rFonts w:ascii="ZapfHumnst BT" w:hAnsi="ZapfHumnst BT" w:cs="Arial"/>
          <w:bCs/>
          <w:sz w:val="23"/>
          <w:szCs w:val="23"/>
        </w:rPr>
        <w:t xml:space="preserve"> – (Procuração: </w:t>
      </w:r>
      <w:r w:rsidRPr="00352FEE">
        <w:rPr>
          <w:rFonts w:ascii="ZapfHumnst BT" w:hAnsi="ZapfHumnst BT" w:cs="Arial"/>
          <w:sz w:val="23"/>
          <w:szCs w:val="23"/>
        </w:rPr>
        <w:t>Maria das Dores Fontenele Brito/Prefeita Municipal/denunciada –</w:t>
      </w:r>
      <w:r w:rsidRPr="00352FEE">
        <w:rPr>
          <w:rFonts w:ascii="ZapfHumnst BT" w:hAnsi="ZapfHumnst BT" w:cs="Arial"/>
          <w:bCs/>
          <w:sz w:val="23"/>
          <w:szCs w:val="23"/>
        </w:rPr>
        <w:t xml:space="preserve"> fl. 1 da peça 23.2. Sem procuração nos autos: </w:t>
      </w:r>
      <w:r w:rsidRPr="00352FEE">
        <w:rPr>
          <w:rFonts w:ascii="ZapfHumnst BT" w:hAnsi="ZapfHumnst BT" w:cs="Arial"/>
          <w:sz w:val="23"/>
          <w:szCs w:val="23"/>
        </w:rPr>
        <w:t xml:space="preserve">Mateus Cardoso do Amaral/Secretário Municipal de Educação/denunciado, com petição à </w:t>
      </w:r>
      <w:r w:rsidRPr="00352FEE">
        <w:rPr>
          <w:rFonts w:ascii="ZapfHumnst BT" w:hAnsi="ZapfHumnst BT" w:cs="Arial"/>
          <w:bCs/>
          <w:sz w:val="23"/>
          <w:szCs w:val="23"/>
        </w:rPr>
        <w:t xml:space="preserve">peça 40.1); e Ana </w:t>
      </w:r>
      <w:proofErr w:type="spellStart"/>
      <w:r w:rsidRPr="00352FEE">
        <w:rPr>
          <w:rFonts w:ascii="ZapfHumnst BT" w:hAnsi="ZapfHumnst BT" w:cs="Arial"/>
          <w:bCs/>
          <w:sz w:val="23"/>
          <w:szCs w:val="23"/>
        </w:rPr>
        <w:t>Marielle</w:t>
      </w:r>
      <w:proofErr w:type="spellEnd"/>
      <w:r w:rsidRPr="00352FEE">
        <w:rPr>
          <w:rFonts w:ascii="ZapfHumnst BT" w:hAnsi="ZapfHumnst BT" w:cs="Arial"/>
          <w:bCs/>
          <w:sz w:val="23"/>
          <w:szCs w:val="23"/>
        </w:rPr>
        <w:t xml:space="preserve"> de Sousa Carvalho (OAB/PI nº 21.139) – (Procuração: empresa RENOVE LTDA. – fl. 15 da peça 39.1). </w:t>
      </w:r>
      <w:r w:rsidRPr="00352FEE">
        <w:rPr>
          <w:rFonts w:ascii="ZapfHumnst BT" w:hAnsi="ZapfHumnst BT" w:cs="Arial"/>
          <w:sz w:val="23"/>
          <w:szCs w:val="23"/>
        </w:rPr>
        <w:t xml:space="preserve">Vistos, relatados e discutidos os presentes autos, considerando o Relatório Preliminar da Diretoria de Fiscalização de Licitações e Contratações – DFCONTRATOS (peça 27), o Relatório de Contraditório da Diretoria de Fiscalização de Licitações e Contratações – DFCONTRATOS (peça 44), o parecer do Ministério Público de Contas (peça 47), a sustentação oral do advogado </w:t>
      </w:r>
      <w:r w:rsidRPr="00352FEE">
        <w:rPr>
          <w:rFonts w:ascii="ZapfHumnst BT" w:hAnsi="ZapfHumnst BT" w:cs="Arial"/>
          <w:bCs/>
          <w:sz w:val="23"/>
          <w:szCs w:val="23"/>
        </w:rPr>
        <w:t xml:space="preserve">Ricardo Rodrigues de Sousa Martins Neto (OAB/PI n° 10.268), que se reportou ao objeto da denúncia, </w:t>
      </w:r>
      <w:r w:rsidRPr="00352FEE">
        <w:rPr>
          <w:rFonts w:ascii="ZapfHumnst BT" w:hAnsi="ZapfHumnst BT" w:cs="Arial"/>
          <w:sz w:val="23"/>
          <w:szCs w:val="23"/>
        </w:rPr>
        <w:t>e o mais que dos autos consta, decidiu a 1ª Câmara, unânime, conforme e pelos fundamentos expostos na proposta de voto do Relator (peça 57), nos seguintes termos:</w:t>
      </w:r>
      <w:r w:rsidRPr="00352FEE">
        <w:rPr>
          <w:rFonts w:ascii="ZapfHumnst BT" w:hAnsi="ZapfHumnst BT" w:cs="Arial"/>
          <w:sz w:val="23"/>
          <w:szCs w:val="23"/>
        </w:rPr>
        <w:t xml:space="preserve"> a) </w:t>
      </w:r>
      <w:r w:rsidRPr="00352FEE">
        <w:rPr>
          <w:rFonts w:ascii="ZapfHumnst BT" w:hAnsi="ZapfHumnst BT" w:cs="Arial"/>
          <w:b/>
          <w:bCs/>
          <w:i/>
          <w:iCs/>
          <w:caps/>
          <w:sz w:val="23"/>
          <w:szCs w:val="23"/>
        </w:rPr>
        <w:t>Procedência parcial</w:t>
      </w:r>
      <w:r w:rsidRPr="00352FEE">
        <w:rPr>
          <w:rFonts w:ascii="ZapfHumnst BT" w:hAnsi="ZapfHumnst BT" w:cs="Arial"/>
          <w:i/>
          <w:iCs/>
          <w:sz w:val="23"/>
          <w:szCs w:val="23"/>
        </w:rPr>
        <w:t xml:space="preserve"> da presente Denúncia;</w:t>
      </w:r>
      <w:r w:rsidRPr="00352FEE">
        <w:rPr>
          <w:rFonts w:ascii="ZapfHumnst BT" w:hAnsi="ZapfHumnst BT" w:cs="Arial"/>
          <w:i/>
          <w:iCs/>
          <w:sz w:val="23"/>
          <w:szCs w:val="23"/>
        </w:rPr>
        <w:t xml:space="preserve"> b) </w:t>
      </w:r>
      <w:r w:rsidRPr="00352FEE">
        <w:rPr>
          <w:rFonts w:ascii="ZapfHumnst BT" w:hAnsi="ZapfHumnst BT" w:cs="Arial"/>
          <w:b/>
          <w:bCs/>
          <w:i/>
          <w:iCs/>
          <w:caps/>
          <w:sz w:val="23"/>
          <w:szCs w:val="23"/>
        </w:rPr>
        <w:t>Aplicação de multa</w:t>
      </w:r>
      <w:r w:rsidRPr="00352FEE">
        <w:rPr>
          <w:rFonts w:ascii="ZapfHumnst BT" w:hAnsi="ZapfHumnst BT" w:cs="Arial"/>
          <w:i/>
          <w:iCs/>
          <w:sz w:val="23"/>
          <w:szCs w:val="23"/>
        </w:rPr>
        <w:t xml:space="preserve"> ao Sr.</w:t>
      </w:r>
      <w:r w:rsidRPr="00352FEE">
        <w:rPr>
          <w:rFonts w:ascii="ZapfHumnst BT" w:hAnsi="ZapfHumnst BT" w:cs="Arial"/>
          <w:b/>
          <w:bCs/>
          <w:i/>
          <w:iCs/>
          <w:sz w:val="23"/>
          <w:szCs w:val="23"/>
        </w:rPr>
        <w:t xml:space="preserve"> Mateus Cardoso Amaral</w:t>
      </w:r>
      <w:r w:rsidRPr="00352FEE">
        <w:rPr>
          <w:rFonts w:ascii="ZapfHumnst BT" w:hAnsi="ZapfHumnst BT" w:cs="Arial"/>
          <w:i/>
          <w:iCs/>
          <w:sz w:val="23"/>
          <w:szCs w:val="23"/>
        </w:rPr>
        <w:t>, Secretário Municipal de Educação de Luís Correia-PI, no valor de</w:t>
      </w:r>
      <w:r w:rsidRPr="00352FEE">
        <w:rPr>
          <w:rFonts w:ascii="ZapfHumnst BT" w:hAnsi="ZapfHumnst BT" w:cs="Arial"/>
          <w:b/>
          <w:bCs/>
          <w:i/>
          <w:iCs/>
          <w:sz w:val="23"/>
          <w:szCs w:val="23"/>
        </w:rPr>
        <w:t xml:space="preserve"> 500 UFR-PI</w:t>
      </w:r>
      <w:r w:rsidRPr="00352FEE">
        <w:rPr>
          <w:rFonts w:ascii="ZapfHumnst BT" w:hAnsi="ZapfHumnst BT" w:cs="Arial"/>
          <w:i/>
          <w:iCs/>
          <w:sz w:val="23"/>
          <w:szCs w:val="23"/>
        </w:rPr>
        <w:t xml:space="preserve"> com fundamento nos </w:t>
      </w:r>
      <w:proofErr w:type="spellStart"/>
      <w:r w:rsidRPr="00352FEE">
        <w:rPr>
          <w:rFonts w:ascii="ZapfHumnst BT" w:hAnsi="ZapfHumnst BT" w:cs="Arial"/>
          <w:i/>
          <w:iCs/>
          <w:sz w:val="23"/>
          <w:szCs w:val="23"/>
        </w:rPr>
        <w:t>arts</w:t>
      </w:r>
      <w:proofErr w:type="spellEnd"/>
      <w:r w:rsidRPr="00352FEE">
        <w:rPr>
          <w:rFonts w:ascii="ZapfHumnst BT" w:hAnsi="ZapfHumnst BT" w:cs="Arial"/>
          <w:i/>
          <w:iCs/>
          <w:sz w:val="23"/>
          <w:szCs w:val="23"/>
        </w:rPr>
        <w:t>. 77 e seguintes da Lei Estadual nº 5.888/2009, notadamente no art. 79, incisos I, c/c art. 206, incisos II, do Regimento Interno do TCE/PI;</w:t>
      </w:r>
      <w:r w:rsidRPr="00352FEE">
        <w:rPr>
          <w:rFonts w:ascii="ZapfHumnst BT" w:hAnsi="ZapfHumnst BT" w:cs="Arial"/>
          <w:i/>
          <w:iCs/>
          <w:sz w:val="23"/>
          <w:szCs w:val="23"/>
        </w:rPr>
        <w:t xml:space="preserve"> c) </w:t>
      </w:r>
      <w:r w:rsidRPr="00352FEE">
        <w:rPr>
          <w:rFonts w:ascii="ZapfHumnst BT" w:hAnsi="ZapfHumnst BT" w:cs="Arial"/>
          <w:b/>
          <w:bCs/>
          <w:i/>
          <w:iCs/>
          <w:caps/>
          <w:sz w:val="23"/>
          <w:szCs w:val="23"/>
        </w:rPr>
        <w:t>Não Aplicação de multa</w:t>
      </w:r>
      <w:r w:rsidRPr="00352FEE">
        <w:rPr>
          <w:rFonts w:ascii="ZapfHumnst BT" w:hAnsi="ZapfHumnst BT" w:cs="Arial"/>
          <w:i/>
          <w:iCs/>
          <w:sz w:val="23"/>
          <w:szCs w:val="23"/>
        </w:rPr>
        <w:t xml:space="preserve"> à Sra.</w:t>
      </w:r>
      <w:r w:rsidRPr="00352FEE">
        <w:rPr>
          <w:rFonts w:ascii="ZapfHumnst BT" w:hAnsi="ZapfHumnst BT" w:cs="Arial"/>
          <w:b/>
          <w:bCs/>
          <w:i/>
          <w:iCs/>
          <w:sz w:val="23"/>
          <w:szCs w:val="23"/>
        </w:rPr>
        <w:t xml:space="preserve"> Maria das Dores Fontenele Brito</w:t>
      </w:r>
      <w:r w:rsidRPr="00352FEE">
        <w:rPr>
          <w:rFonts w:ascii="ZapfHumnst BT" w:hAnsi="ZapfHumnst BT" w:cs="Arial"/>
          <w:i/>
          <w:iCs/>
          <w:sz w:val="23"/>
          <w:szCs w:val="23"/>
        </w:rPr>
        <w:t>, Prefeita Municipal de Luís Correia-PI, em razão de não haver, neste processo, interferência da gestora na ordenação de despesas, não cabendo responsabilização a mesma;</w:t>
      </w:r>
      <w:r w:rsidRPr="00352FEE">
        <w:rPr>
          <w:rFonts w:ascii="ZapfHumnst BT" w:hAnsi="ZapfHumnst BT" w:cs="Arial"/>
          <w:i/>
          <w:iCs/>
          <w:sz w:val="23"/>
          <w:szCs w:val="23"/>
        </w:rPr>
        <w:t xml:space="preserve"> d) </w:t>
      </w:r>
      <w:r w:rsidRPr="00352FEE">
        <w:rPr>
          <w:rFonts w:ascii="ZapfHumnst BT" w:hAnsi="ZapfHumnst BT" w:cs="Arial"/>
          <w:i/>
          <w:iCs/>
          <w:sz w:val="23"/>
          <w:szCs w:val="23"/>
        </w:rPr>
        <w:t>Expedição de</w:t>
      </w:r>
      <w:r w:rsidRPr="00352FEE">
        <w:rPr>
          <w:rFonts w:ascii="ZapfHumnst BT" w:hAnsi="ZapfHumnst BT" w:cs="Arial"/>
          <w:b/>
          <w:bCs/>
          <w:i/>
          <w:iCs/>
          <w:sz w:val="23"/>
          <w:szCs w:val="23"/>
        </w:rPr>
        <w:t xml:space="preserve"> RECOMENDAÇÃO</w:t>
      </w:r>
      <w:r w:rsidRPr="00352FEE">
        <w:rPr>
          <w:rFonts w:ascii="ZapfHumnst BT" w:hAnsi="ZapfHumnst BT" w:cs="Arial"/>
          <w:i/>
          <w:iCs/>
          <w:sz w:val="23"/>
          <w:szCs w:val="23"/>
        </w:rPr>
        <w:t xml:space="preserve"> à Prefeitura Municipal de Luís Correia-PI e a Secretaria Municipal de Educação para que se utilizem da contratação direta pela via da inexigibilidade quando apenas uma ÚNICA obra atenda, de maneira justificada no processo administrativo, com exposição dos critérios pedagógicos aplicados, devendo haver documentos comprobatórios de que efetivamente tenha ocorrido um processo de escolha devidamente fundamentado.</w:t>
      </w:r>
    </w:p>
    <w:p w14:paraId="4573F2FC" w14:textId="77777777" w:rsidR="00A840F9" w:rsidRPr="00352FEE" w:rsidRDefault="00A840F9" w:rsidP="00A840F9">
      <w:pPr>
        <w:spacing w:line="300" w:lineRule="exact"/>
        <w:jc w:val="both"/>
        <w:rPr>
          <w:rFonts w:ascii="ZapfHumnst BT" w:hAnsi="ZapfHumnst BT" w:cs="Arial"/>
          <w:i/>
          <w:iCs/>
          <w:sz w:val="23"/>
          <w:szCs w:val="23"/>
        </w:rPr>
      </w:pPr>
    </w:p>
    <w:p w14:paraId="0C3D872A" w14:textId="35638D09" w:rsidR="00A840F9" w:rsidRPr="00352FEE" w:rsidRDefault="00A840F9" w:rsidP="00A840F9">
      <w:pPr>
        <w:autoSpaceDE w:val="0"/>
        <w:autoSpaceDN w:val="0"/>
        <w:adjustRightInd w:val="0"/>
        <w:spacing w:line="300" w:lineRule="exact"/>
        <w:jc w:val="both"/>
        <w:rPr>
          <w:rFonts w:ascii="ZapfHumnst BT" w:hAnsi="ZapfHumnst BT" w:cs="Arial"/>
          <w:i/>
          <w:iCs/>
          <w:sz w:val="23"/>
          <w:szCs w:val="23"/>
        </w:rPr>
      </w:pPr>
      <w:r w:rsidRPr="00352FEE">
        <w:rPr>
          <w:rFonts w:ascii="ZapfHumnst BT" w:hAnsi="ZapfHumnst BT" w:cs="Arial"/>
          <w:sz w:val="23"/>
          <w:szCs w:val="23"/>
        </w:rPr>
        <w:t>EXTRATO DE JULGAMENTO Nº 126/2026.</w:t>
      </w:r>
      <w:r w:rsidRPr="00352FEE">
        <w:rPr>
          <w:rFonts w:ascii="ZapfHumnst BT" w:hAnsi="ZapfHumnst BT" w:cs="Arial"/>
          <w:b/>
          <w:sz w:val="23"/>
          <w:szCs w:val="23"/>
        </w:rPr>
        <w:t xml:space="preserve"> </w:t>
      </w:r>
      <w:r w:rsidRPr="00352FEE">
        <w:rPr>
          <w:rFonts w:ascii="ZapfHumnst BT" w:hAnsi="ZapfHumnst BT" w:cs="Arial"/>
          <w:b/>
          <w:noProof/>
          <w:sz w:val="23"/>
          <w:szCs w:val="23"/>
        </w:rPr>
        <w:t>TC/005372/2025 – PRESTAÇÃO DE CONTAS DE GOVERNO DA PREFEITURA MUNICIPAL DE CARAÚBAS DO PIAUÍ-PI (EXERCÍCIO FINANCEIRO DE 2024)</w:t>
      </w:r>
      <w:r w:rsidRPr="00352FEE">
        <w:rPr>
          <w:rFonts w:ascii="ZapfHumnst BT" w:hAnsi="ZapfHumnst BT" w:cs="Arial"/>
          <w:sz w:val="23"/>
          <w:szCs w:val="23"/>
        </w:rPr>
        <w:t xml:space="preserve">. </w:t>
      </w:r>
      <w:r w:rsidRPr="00352FEE">
        <w:rPr>
          <w:rFonts w:ascii="ZapfHumnst BT" w:hAnsi="ZapfHumnst BT" w:cs="Arial"/>
          <w:b/>
          <w:bCs/>
          <w:sz w:val="23"/>
          <w:szCs w:val="23"/>
        </w:rPr>
        <w:t>QUANTO ÀS CONTAS DE GOVERNO:</w:t>
      </w:r>
      <w:r w:rsidRPr="00352FEE">
        <w:rPr>
          <w:rFonts w:ascii="ZapfHumnst BT" w:hAnsi="ZapfHumnst BT" w:cs="Arial"/>
          <w:b/>
          <w:bCs/>
          <w:sz w:val="23"/>
          <w:szCs w:val="23"/>
        </w:rPr>
        <w:t xml:space="preserve"> </w:t>
      </w:r>
      <w:r w:rsidRPr="00352FEE">
        <w:rPr>
          <w:rFonts w:ascii="ZapfHumnst BT" w:hAnsi="ZapfHumnst BT" w:cs="Arial"/>
          <w:b/>
          <w:sz w:val="23"/>
          <w:szCs w:val="23"/>
        </w:rPr>
        <w:t>PREFEITURA MUNICIPAL</w:t>
      </w:r>
      <w:r w:rsidRPr="00352FEE">
        <w:rPr>
          <w:rFonts w:ascii="ZapfHumnst BT" w:hAnsi="ZapfHumnst BT" w:cs="Arial"/>
          <w:sz w:val="23"/>
          <w:szCs w:val="23"/>
        </w:rPr>
        <w:t>.</w:t>
      </w:r>
      <w:r w:rsidRPr="00352FEE">
        <w:rPr>
          <w:rFonts w:ascii="ZapfHumnst BT" w:hAnsi="ZapfHumnst BT" w:cs="Arial"/>
          <w:sz w:val="23"/>
          <w:szCs w:val="23"/>
        </w:rPr>
        <w:t xml:space="preserve"> </w:t>
      </w:r>
      <w:r w:rsidRPr="00352FEE">
        <w:rPr>
          <w:rFonts w:ascii="ZapfHumnst BT" w:hAnsi="ZapfHumnst BT" w:cs="Arial"/>
          <w:sz w:val="23"/>
          <w:szCs w:val="23"/>
        </w:rPr>
        <w:t>Prefeito:</w:t>
      </w:r>
      <w:r w:rsidRPr="00352FEE">
        <w:rPr>
          <w:rFonts w:ascii="ZapfHumnst BT" w:hAnsi="ZapfHumnst BT" w:cs="Arial"/>
          <w:sz w:val="23"/>
          <w:szCs w:val="23"/>
          <w:lang w:val="pt-PT"/>
        </w:rPr>
        <w:t xml:space="preserve"> </w:t>
      </w:r>
      <w:r w:rsidRPr="00352FEE">
        <w:rPr>
          <w:rFonts w:ascii="ZapfHumnst BT" w:hAnsi="ZapfHumnst BT" w:cs="Arial"/>
          <w:sz w:val="23"/>
          <w:szCs w:val="23"/>
        </w:rPr>
        <w:t>João Coelho de Santana</w:t>
      </w:r>
      <w:r w:rsidRPr="00352FEE">
        <w:rPr>
          <w:rFonts w:ascii="ZapfHumnst BT" w:hAnsi="ZapfHumnst BT" w:cs="Arial"/>
          <w:bCs/>
          <w:sz w:val="23"/>
          <w:szCs w:val="23"/>
        </w:rPr>
        <w:t>. Advogado(s): Márcio Pereira da Silva Rocha (OAB/PI nº 11.687) – (Procuração: fl. 1 da peça 10.2)</w:t>
      </w:r>
      <w:r w:rsidRPr="00352FEE">
        <w:rPr>
          <w:rFonts w:ascii="ZapfHumnst BT" w:hAnsi="ZapfHumnst BT" w:cs="Helvetica"/>
          <w:sz w:val="23"/>
          <w:szCs w:val="23"/>
        </w:rPr>
        <w:t>.</w:t>
      </w:r>
      <w:r w:rsidRPr="00352FEE">
        <w:rPr>
          <w:rFonts w:ascii="ZapfHumnst BT" w:hAnsi="ZapfHumnst BT" w:cs="Helvetica"/>
          <w:sz w:val="23"/>
          <w:szCs w:val="23"/>
        </w:rPr>
        <w:t xml:space="preserve"> </w:t>
      </w:r>
      <w:r w:rsidRPr="00352FEE">
        <w:rPr>
          <w:rFonts w:ascii="ZapfHumnst BT" w:hAnsi="ZapfHumnst BT" w:cs="Arial"/>
          <w:sz w:val="23"/>
          <w:szCs w:val="23"/>
        </w:rPr>
        <w:t xml:space="preserve">Vistos, relatados e discutidos os presentes autos, considerando o Relatório Preliminar da Diretoria de </w:t>
      </w:r>
      <w:r w:rsidRPr="00352FEE">
        <w:rPr>
          <w:rFonts w:ascii="ZapfHumnst BT" w:hAnsi="ZapfHumnst BT" w:cs="Arial"/>
          <w:sz w:val="23"/>
          <w:szCs w:val="23"/>
        </w:rPr>
        <w:lastRenderedPageBreak/>
        <w:t xml:space="preserve">Fiscalização de Gestão e Contas Públicas – DFCONTAS (peça 4), o Relatório de Instrução da Diretoria de Fiscalização de Gestão e Contas Públicas – DFCONTAS (peça 14), o parecer do Ministério Público de Contas (peça 16), a sustentação oral do advogado </w:t>
      </w:r>
      <w:r w:rsidRPr="00352FEE">
        <w:rPr>
          <w:rFonts w:ascii="ZapfHumnst BT" w:hAnsi="ZapfHumnst BT" w:cs="Arial"/>
          <w:bCs/>
          <w:sz w:val="23"/>
          <w:szCs w:val="23"/>
        </w:rPr>
        <w:t xml:space="preserve">Márcio Pereira da Silva Rocha (OAB/PI nº 11.687), que se reportou às falhas apontadas, </w:t>
      </w:r>
      <w:r w:rsidRPr="00352FEE">
        <w:rPr>
          <w:rFonts w:ascii="ZapfHumnst BT" w:hAnsi="ZapfHumnst BT" w:cs="Arial"/>
          <w:sz w:val="23"/>
          <w:szCs w:val="23"/>
        </w:rPr>
        <w:t xml:space="preserve">e o mais que dos autos consta, decidiu a 1ª Câmara, unânime, conforme e pelos fundamentos expostos na proposta de voto do Relator </w:t>
      </w:r>
      <w:r w:rsidRPr="00352FEE">
        <w:rPr>
          <w:rFonts w:ascii="ZapfHumnst BT" w:hAnsi="ZapfHumnst BT" w:cs="Arial"/>
          <w:bCs/>
          <w:sz w:val="23"/>
          <w:szCs w:val="23"/>
        </w:rPr>
        <w:t>(peça 21), nos seguintes termos:</w:t>
      </w:r>
      <w:r w:rsidRPr="00352FEE">
        <w:rPr>
          <w:rFonts w:ascii="ZapfHumnst BT" w:hAnsi="ZapfHumnst BT" w:cs="Arial"/>
          <w:bCs/>
          <w:sz w:val="23"/>
          <w:szCs w:val="23"/>
        </w:rPr>
        <w:t xml:space="preserve"> 1. </w:t>
      </w:r>
      <w:r w:rsidRPr="00352FEE">
        <w:rPr>
          <w:rFonts w:ascii="ZapfHumnst BT" w:hAnsi="ZapfHumnst BT" w:cs="Arial"/>
          <w:bCs/>
          <w:i/>
          <w:iCs/>
          <w:sz w:val="23"/>
          <w:szCs w:val="23"/>
        </w:rPr>
        <w:t xml:space="preserve">Emissão de parecer prévio recomendando a </w:t>
      </w:r>
      <w:r w:rsidRPr="00352FEE">
        <w:rPr>
          <w:rFonts w:ascii="ZapfHumnst BT" w:hAnsi="ZapfHumnst BT" w:cs="Arial"/>
          <w:b/>
          <w:i/>
          <w:iCs/>
          <w:caps/>
          <w:sz w:val="23"/>
          <w:szCs w:val="23"/>
        </w:rPr>
        <w:t>aprovação com ressalvas</w:t>
      </w:r>
      <w:r w:rsidRPr="00352FEE">
        <w:rPr>
          <w:rFonts w:ascii="ZapfHumnst BT" w:hAnsi="ZapfHumnst BT" w:cs="Arial"/>
          <w:bCs/>
          <w:i/>
          <w:iCs/>
          <w:sz w:val="23"/>
          <w:szCs w:val="23"/>
        </w:rPr>
        <w:t xml:space="preserve"> das </w:t>
      </w:r>
      <w:r w:rsidRPr="00352FEE">
        <w:rPr>
          <w:rFonts w:ascii="ZapfHumnst BT" w:hAnsi="ZapfHumnst BT" w:cs="Arial"/>
          <w:b/>
          <w:i/>
          <w:iCs/>
          <w:sz w:val="23"/>
          <w:szCs w:val="23"/>
        </w:rPr>
        <w:t>contas de governo do município de Caraúbas do Piauí-PI</w:t>
      </w:r>
      <w:r w:rsidRPr="00352FEE">
        <w:rPr>
          <w:rFonts w:ascii="ZapfHumnst BT" w:hAnsi="ZapfHumnst BT" w:cs="Arial"/>
          <w:bCs/>
          <w:i/>
          <w:iCs/>
          <w:sz w:val="23"/>
          <w:szCs w:val="23"/>
        </w:rPr>
        <w:t>, referente ao exercício financeiro de</w:t>
      </w:r>
      <w:r w:rsidRPr="00352FEE">
        <w:rPr>
          <w:rFonts w:ascii="ZapfHumnst BT" w:hAnsi="ZapfHumnst BT" w:cs="Arial"/>
          <w:b/>
          <w:i/>
          <w:iCs/>
          <w:sz w:val="23"/>
          <w:szCs w:val="23"/>
        </w:rPr>
        <w:t xml:space="preserve"> 2024</w:t>
      </w:r>
      <w:r w:rsidRPr="00352FEE">
        <w:rPr>
          <w:rFonts w:ascii="ZapfHumnst BT" w:hAnsi="ZapfHumnst BT" w:cs="Arial"/>
          <w:bCs/>
          <w:i/>
          <w:iCs/>
          <w:sz w:val="23"/>
          <w:szCs w:val="23"/>
        </w:rPr>
        <w:t>, com esteio no art. 120 da Lei Estadual nº 5.888/09 e no art. 32, § 1º, da Constituição Estadual;</w:t>
      </w:r>
      <w:r w:rsidRPr="00352FEE">
        <w:rPr>
          <w:rFonts w:ascii="ZapfHumnst BT" w:hAnsi="ZapfHumnst BT" w:cs="Arial"/>
          <w:bCs/>
          <w:i/>
          <w:iCs/>
          <w:sz w:val="23"/>
          <w:szCs w:val="23"/>
        </w:rPr>
        <w:t xml:space="preserve"> 2. </w:t>
      </w:r>
      <w:r w:rsidRPr="00352FEE">
        <w:rPr>
          <w:rFonts w:ascii="ZapfHumnst BT" w:hAnsi="ZapfHumnst BT" w:cs="Arial"/>
          <w:bCs/>
          <w:i/>
          <w:iCs/>
          <w:sz w:val="23"/>
          <w:szCs w:val="23"/>
        </w:rPr>
        <w:t>Acolhimento da Proposta de Encaminhamento apresentada pela DFCONTAS (peça 14) e ratificada pelo MPC, nos termos seguintes:</w:t>
      </w:r>
      <w:r w:rsidRPr="00352FEE">
        <w:rPr>
          <w:rFonts w:ascii="ZapfHumnst BT" w:hAnsi="ZapfHumnst BT" w:cs="Arial"/>
          <w:bCs/>
          <w:i/>
          <w:iCs/>
          <w:sz w:val="23"/>
          <w:szCs w:val="23"/>
        </w:rPr>
        <w:t xml:space="preserve"> 2.1. </w:t>
      </w:r>
      <w:r w:rsidRPr="00352FEE">
        <w:rPr>
          <w:rFonts w:ascii="ZapfHumnst BT" w:hAnsi="ZapfHumnst BT" w:cs="Arial"/>
          <w:b/>
          <w:i/>
          <w:iCs/>
          <w:sz w:val="23"/>
          <w:szCs w:val="23"/>
        </w:rPr>
        <w:t>ALERTAR</w:t>
      </w:r>
      <w:r w:rsidRPr="00352FEE">
        <w:rPr>
          <w:rFonts w:ascii="ZapfHumnst BT" w:hAnsi="ZapfHumnst BT" w:cs="Arial"/>
          <w:bCs/>
          <w:i/>
          <w:iCs/>
          <w:sz w:val="23"/>
          <w:szCs w:val="23"/>
        </w:rPr>
        <w:t xml:space="preserve"> quanto à obrigatoriedade de adoção de medidas administrativas e fiscais para garantir a efetiva arrecadação dos tributos, com fortalecimento da estrutura de fiscalização e cobrança, em cumprimento aos art. 145 e 156 da Constituição Federal e art. 11 da LRF;</w:t>
      </w:r>
      <w:r w:rsidRPr="00352FEE">
        <w:rPr>
          <w:rFonts w:ascii="ZapfHumnst BT" w:hAnsi="ZapfHumnst BT" w:cs="Arial"/>
          <w:bCs/>
          <w:i/>
          <w:iCs/>
          <w:sz w:val="23"/>
          <w:szCs w:val="23"/>
        </w:rPr>
        <w:t xml:space="preserve"> 2.2. </w:t>
      </w:r>
      <w:r w:rsidRPr="00352FEE">
        <w:rPr>
          <w:rFonts w:ascii="ZapfHumnst BT" w:hAnsi="ZapfHumnst BT" w:cs="Arial"/>
          <w:b/>
          <w:i/>
          <w:iCs/>
          <w:sz w:val="23"/>
          <w:szCs w:val="23"/>
        </w:rPr>
        <w:t>ALERTAR</w:t>
      </w:r>
      <w:r w:rsidRPr="00352FEE">
        <w:rPr>
          <w:rFonts w:ascii="ZapfHumnst BT" w:hAnsi="ZapfHumnst BT" w:cs="Arial"/>
          <w:bCs/>
          <w:i/>
          <w:iCs/>
          <w:sz w:val="23"/>
          <w:szCs w:val="23"/>
        </w:rPr>
        <w:t xml:space="preserve"> para a obrigatoriedade de que a contabilidade do ente observe integralmente as disposições das Portarias da Secretaria do Tesouro Nacional (STN), especialmente aquelas que regulamentam as Normas Brasileiras de Contabilidade Aplicadas ao Setor Público (NBCASP), de forma a assegurar a fidedignidade, a consistência e a conformidade das demonstrações contábeis do Município;</w:t>
      </w:r>
      <w:r w:rsidRPr="00352FEE">
        <w:rPr>
          <w:rFonts w:ascii="ZapfHumnst BT" w:hAnsi="ZapfHumnst BT" w:cs="Arial"/>
          <w:bCs/>
          <w:i/>
          <w:iCs/>
          <w:sz w:val="23"/>
          <w:szCs w:val="23"/>
        </w:rPr>
        <w:t xml:space="preserve"> 2.3. </w:t>
      </w:r>
      <w:r w:rsidRPr="00352FEE">
        <w:rPr>
          <w:rFonts w:ascii="ZapfHumnst BT" w:hAnsi="ZapfHumnst BT" w:cs="Arial"/>
          <w:b/>
          <w:i/>
          <w:iCs/>
          <w:sz w:val="23"/>
          <w:szCs w:val="23"/>
        </w:rPr>
        <w:t>DETERMINAR</w:t>
      </w:r>
      <w:r w:rsidRPr="00352FEE">
        <w:rPr>
          <w:rFonts w:ascii="ZapfHumnst BT" w:hAnsi="ZapfHumnst BT" w:cs="Arial"/>
          <w:bCs/>
          <w:i/>
          <w:iCs/>
          <w:sz w:val="23"/>
          <w:szCs w:val="23"/>
        </w:rPr>
        <w:t xml:space="preserve"> que os pagamentos das faturas de energia elétrica ocorram de forma tempestiva, a fim de evitar a oneração irregular do Erário, em cumprimento aos Princípios constitucionais da Eficiência e da Economicidade, transcritos nos termos dos </w:t>
      </w:r>
      <w:proofErr w:type="spellStart"/>
      <w:r w:rsidRPr="00352FEE">
        <w:rPr>
          <w:rFonts w:ascii="ZapfHumnst BT" w:hAnsi="ZapfHumnst BT" w:cs="Arial"/>
          <w:bCs/>
          <w:i/>
          <w:iCs/>
          <w:sz w:val="23"/>
          <w:szCs w:val="23"/>
        </w:rPr>
        <w:t>arts</w:t>
      </w:r>
      <w:proofErr w:type="spellEnd"/>
      <w:r w:rsidRPr="00352FEE">
        <w:rPr>
          <w:rFonts w:ascii="ZapfHumnst BT" w:hAnsi="ZapfHumnst BT" w:cs="Arial"/>
          <w:bCs/>
          <w:i/>
          <w:iCs/>
          <w:sz w:val="23"/>
          <w:szCs w:val="23"/>
        </w:rPr>
        <w:t>. 37 e 70 da Constituição Federal de 1988;</w:t>
      </w:r>
      <w:r w:rsidRPr="00352FEE">
        <w:rPr>
          <w:rFonts w:ascii="ZapfHumnst BT" w:hAnsi="ZapfHumnst BT" w:cs="Arial"/>
          <w:bCs/>
          <w:i/>
          <w:iCs/>
          <w:sz w:val="23"/>
          <w:szCs w:val="23"/>
        </w:rPr>
        <w:t xml:space="preserve"> 2.4. </w:t>
      </w:r>
      <w:r w:rsidRPr="00352FEE">
        <w:rPr>
          <w:rFonts w:ascii="ZapfHumnst BT" w:hAnsi="ZapfHumnst BT" w:cs="Arial"/>
          <w:b/>
          <w:i/>
          <w:iCs/>
          <w:sz w:val="23"/>
          <w:szCs w:val="23"/>
        </w:rPr>
        <w:t>ALERTAR</w:t>
      </w:r>
      <w:r w:rsidRPr="00352FEE">
        <w:rPr>
          <w:rFonts w:ascii="ZapfHumnst BT" w:hAnsi="ZapfHumnst BT" w:cs="Arial"/>
          <w:bCs/>
          <w:i/>
          <w:iCs/>
          <w:sz w:val="23"/>
          <w:szCs w:val="23"/>
        </w:rPr>
        <w:t xml:space="preserve"> que seja feito o acompanhamento da aplicação dos recursos do FUNDEB, a fim de cumprir o disposto no art. 25, § 3º da Lei nº 14.113/2020;</w:t>
      </w:r>
      <w:r w:rsidRPr="00352FEE">
        <w:rPr>
          <w:rFonts w:ascii="ZapfHumnst BT" w:hAnsi="ZapfHumnst BT" w:cs="Arial"/>
          <w:bCs/>
          <w:i/>
          <w:iCs/>
          <w:sz w:val="23"/>
          <w:szCs w:val="23"/>
        </w:rPr>
        <w:t xml:space="preserve"> 2.5. </w:t>
      </w:r>
      <w:r w:rsidRPr="00352FEE">
        <w:rPr>
          <w:rFonts w:ascii="ZapfHumnst BT" w:hAnsi="ZapfHumnst BT" w:cs="Arial"/>
          <w:b/>
          <w:i/>
          <w:iCs/>
          <w:sz w:val="23"/>
          <w:szCs w:val="23"/>
        </w:rPr>
        <w:t>DETERMINAR</w:t>
      </w:r>
      <w:r w:rsidRPr="00352FEE">
        <w:rPr>
          <w:rFonts w:ascii="ZapfHumnst BT" w:hAnsi="ZapfHumnst BT" w:cs="Arial"/>
          <w:bCs/>
          <w:i/>
          <w:iCs/>
          <w:sz w:val="23"/>
          <w:szCs w:val="23"/>
        </w:rPr>
        <w:t xml:space="preserve"> que, até a apresentação do próximo Balanço, o Município realize o levantamento e o registro contábil das dívidas junto à concessionária de energia elétrica, além das demais dívidas com outros credores;</w:t>
      </w:r>
      <w:r w:rsidRPr="00352FEE">
        <w:rPr>
          <w:rFonts w:ascii="ZapfHumnst BT" w:hAnsi="ZapfHumnst BT" w:cs="Arial"/>
          <w:bCs/>
          <w:i/>
          <w:iCs/>
          <w:sz w:val="23"/>
          <w:szCs w:val="23"/>
        </w:rPr>
        <w:t xml:space="preserve"> 2.6. </w:t>
      </w:r>
      <w:r w:rsidRPr="00352FEE">
        <w:rPr>
          <w:rFonts w:ascii="ZapfHumnst BT" w:hAnsi="ZapfHumnst BT" w:cs="Arial"/>
          <w:b/>
          <w:i/>
          <w:iCs/>
          <w:sz w:val="23"/>
          <w:szCs w:val="23"/>
        </w:rPr>
        <w:t>ALERTAR</w:t>
      </w:r>
      <w:r w:rsidRPr="00352FEE">
        <w:rPr>
          <w:rFonts w:ascii="ZapfHumnst BT" w:hAnsi="ZapfHumnst BT" w:cs="Arial"/>
          <w:bCs/>
          <w:i/>
          <w:iCs/>
          <w:sz w:val="23"/>
          <w:szCs w:val="23"/>
        </w:rPr>
        <w:t xml:space="preserve"> quanto à obrigatoriedade do envio da documentação componente da prestação de contas na forma e prazo constante na IN TCE/PI nº 05/2023;</w:t>
      </w:r>
      <w:r w:rsidRPr="00352FEE">
        <w:rPr>
          <w:rFonts w:ascii="ZapfHumnst BT" w:hAnsi="ZapfHumnst BT" w:cs="Arial"/>
          <w:bCs/>
          <w:i/>
          <w:iCs/>
          <w:sz w:val="23"/>
          <w:szCs w:val="23"/>
        </w:rPr>
        <w:t xml:space="preserve"> 2.7. </w:t>
      </w:r>
      <w:r w:rsidRPr="00352FEE">
        <w:rPr>
          <w:rFonts w:ascii="ZapfHumnst BT" w:hAnsi="ZapfHumnst BT" w:cs="Arial"/>
          <w:b/>
          <w:i/>
          <w:iCs/>
          <w:sz w:val="23"/>
          <w:szCs w:val="23"/>
        </w:rPr>
        <w:t>ALERTAR</w:t>
      </w:r>
      <w:r w:rsidRPr="00352FEE">
        <w:rPr>
          <w:rFonts w:ascii="ZapfHumnst BT" w:hAnsi="ZapfHumnst BT" w:cs="Arial"/>
          <w:bCs/>
          <w:i/>
          <w:iCs/>
          <w:sz w:val="23"/>
          <w:szCs w:val="23"/>
        </w:rPr>
        <w:t xml:space="preserve"> ao responsável pela elaboração do Relatório de Gestão Consolidado a necessidade de adoção das providências necessárias para sanar as deficiências apontadas, promovendo sua adequação à IN TCE-PI nº 01/2022 e orientações expedidas pelo Tribunal de Contas, de modo a assegurar a completude e a fidedignidade das informações apresentadas.</w:t>
      </w:r>
    </w:p>
    <w:p w14:paraId="2F771307" w14:textId="77777777" w:rsidR="00A840F9" w:rsidRPr="00352FEE" w:rsidRDefault="00A840F9" w:rsidP="00A840F9">
      <w:pPr>
        <w:spacing w:line="300" w:lineRule="exact"/>
        <w:jc w:val="both"/>
        <w:rPr>
          <w:rFonts w:ascii="ZapfHumnst BT" w:hAnsi="ZapfHumnst BT" w:cs="Arial"/>
          <w:b/>
          <w:i/>
          <w:iCs/>
          <w:sz w:val="23"/>
          <w:szCs w:val="23"/>
        </w:rPr>
      </w:pPr>
    </w:p>
    <w:p w14:paraId="0CBB2B84" w14:textId="77777777" w:rsidR="00F63C2F" w:rsidRPr="00352FEE" w:rsidRDefault="00F63C2F" w:rsidP="00717559">
      <w:pPr>
        <w:spacing w:line="340" w:lineRule="exact"/>
        <w:jc w:val="both"/>
        <w:rPr>
          <w:rFonts w:ascii="ZapfHumnst BT" w:hAnsi="ZapfHumnst BT" w:cs="Arial"/>
          <w:sz w:val="23"/>
          <w:szCs w:val="23"/>
        </w:rPr>
      </w:pPr>
    </w:p>
    <w:p w14:paraId="14FC6ACA" w14:textId="34C05A10" w:rsidR="00014D8B" w:rsidRPr="00352FEE" w:rsidRDefault="00014D8B" w:rsidP="00717559">
      <w:pPr>
        <w:spacing w:line="340" w:lineRule="exact"/>
        <w:jc w:val="both"/>
        <w:rPr>
          <w:rFonts w:ascii="ZapfHumnst BT" w:hAnsi="ZapfHumnst BT" w:cs="Arial"/>
          <w:sz w:val="23"/>
          <w:szCs w:val="23"/>
        </w:rPr>
      </w:pPr>
      <w:r w:rsidRPr="00352FEE">
        <w:rPr>
          <w:rFonts w:ascii="ZapfHumnst BT" w:hAnsi="ZapfHumnst BT" w:cs="Arial"/>
          <w:sz w:val="23"/>
          <w:szCs w:val="23"/>
        </w:rPr>
        <w:t xml:space="preserve">Nada mais havendo a tratar, o Sr. Presidente deu por encerrada a Sessão, do que para constar, eu, Jean Carlos Andrade Soares, Chefe da Divisão de Apoio à 1ª Câmara do Tribunal de Contas do Estado do Piauí, lavrei a presente ata, que, depois de lida e aprovada, será assinada pelo(a) </w:t>
      </w:r>
      <w:proofErr w:type="spellStart"/>
      <w:r w:rsidRPr="00352FEE">
        <w:rPr>
          <w:rFonts w:ascii="ZapfHumnst BT" w:hAnsi="ZapfHumnst BT" w:cs="Arial"/>
          <w:sz w:val="23"/>
          <w:szCs w:val="23"/>
        </w:rPr>
        <w:t>Sr</w:t>
      </w:r>
      <w:proofErr w:type="spellEnd"/>
      <w:r w:rsidRPr="00352FEE">
        <w:rPr>
          <w:rFonts w:ascii="ZapfHumnst BT" w:hAnsi="ZapfHumnst BT" w:cs="Arial"/>
          <w:sz w:val="23"/>
          <w:szCs w:val="23"/>
        </w:rPr>
        <w:t>(a). Presidente(a), pelo(s) Conselheiro(s), pelo(a) Procurador(a) e por mim subscrito.</w:t>
      </w:r>
    </w:p>
    <w:p w14:paraId="290877FB" w14:textId="77777777" w:rsidR="00AC7B98" w:rsidRPr="00352FEE" w:rsidRDefault="00AC7B98" w:rsidP="00717559">
      <w:pPr>
        <w:spacing w:line="340" w:lineRule="exact"/>
        <w:jc w:val="both"/>
        <w:rPr>
          <w:rFonts w:ascii="ZapfHumnst BT" w:hAnsi="ZapfHumnst BT" w:cs="Arial"/>
          <w:sz w:val="22"/>
          <w:szCs w:val="22"/>
        </w:rPr>
      </w:pPr>
    </w:p>
    <w:p w14:paraId="1175B852" w14:textId="77777777" w:rsidR="008D1693" w:rsidRPr="00352FEE" w:rsidRDefault="008D1693" w:rsidP="008D1693">
      <w:pPr>
        <w:keepNext/>
        <w:spacing w:line="340" w:lineRule="exact"/>
        <w:jc w:val="both"/>
        <w:rPr>
          <w:rFonts w:ascii="ZapfHumnst BT" w:hAnsi="ZapfHumnst BT" w:cs="Arial"/>
          <w:sz w:val="23"/>
          <w:szCs w:val="23"/>
        </w:rPr>
      </w:pPr>
      <w:r w:rsidRPr="00352FEE">
        <w:rPr>
          <w:rFonts w:ascii="ZapfHumnst BT" w:hAnsi="ZapfHumnst BT" w:cs="Arial"/>
          <w:sz w:val="23"/>
          <w:szCs w:val="23"/>
        </w:rPr>
        <w:lastRenderedPageBreak/>
        <w:t>Cons.ª Rejane Ribeiro Sousa Dias – Presidente</w:t>
      </w:r>
    </w:p>
    <w:p w14:paraId="6C2CEF0A" w14:textId="77777777" w:rsidR="008D1693" w:rsidRPr="00352FEE" w:rsidRDefault="008D1693" w:rsidP="008D1693">
      <w:pPr>
        <w:keepNext/>
        <w:spacing w:line="340" w:lineRule="exact"/>
        <w:jc w:val="both"/>
        <w:rPr>
          <w:rFonts w:ascii="ZapfHumnst BT" w:eastAsia="Times New Roman" w:hAnsi="ZapfHumnst BT" w:cs="Arial"/>
          <w:sz w:val="23"/>
          <w:szCs w:val="23"/>
        </w:rPr>
      </w:pPr>
      <w:r w:rsidRPr="00352FEE">
        <w:rPr>
          <w:rFonts w:ascii="ZapfHumnst BT" w:eastAsia="Times New Roman" w:hAnsi="ZapfHumnst BT" w:cs="Arial"/>
          <w:sz w:val="23"/>
          <w:szCs w:val="23"/>
        </w:rPr>
        <w:t>Cons. Kleber Dantas Eulálio</w:t>
      </w:r>
    </w:p>
    <w:p w14:paraId="12DB36E4" w14:textId="77777777" w:rsidR="008D1693" w:rsidRPr="00352FEE" w:rsidRDefault="008D1693" w:rsidP="008D1693">
      <w:pPr>
        <w:keepNext/>
        <w:spacing w:line="340" w:lineRule="exact"/>
        <w:jc w:val="both"/>
        <w:rPr>
          <w:rFonts w:ascii="ZapfHumnst BT" w:hAnsi="ZapfHumnst BT" w:cs="Arial"/>
          <w:sz w:val="23"/>
          <w:szCs w:val="23"/>
        </w:rPr>
      </w:pPr>
      <w:r w:rsidRPr="00352FEE">
        <w:rPr>
          <w:rFonts w:ascii="ZapfHumnst BT" w:hAnsi="ZapfHumnst BT" w:cs="Arial"/>
          <w:sz w:val="23"/>
          <w:szCs w:val="23"/>
        </w:rPr>
        <w:t>Cons.ª Flora Izabel Nobre Rodrigues</w:t>
      </w:r>
    </w:p>
    <w:p w14:paraId="7ED57DCD" w14:textId="77777777" w:rsidR="008D1693" w:rsidRPr="00352FEE" w:rsidRDefault="008D1693" w:rsidP="008D1693">
      <w:pPr>
        <w:keepNext/>
        <w:spacing w:line="340" w:lineRule="exact"/>
        <w:jc w:val="both"/>
        <w:rPr>
          <w:rFonts w:ascii="ZapfHumnst BT" w:hAnsi="ZapfHumnst BT" w:cs="Arial"/>
          <w:sz w:val="23"/>
          <w:szCs w:val="23"/>
        </w:rPr>
      </w:pPr>
      <w:r w:rsidRPr="00352FEE">
        <w:rPr>
          <w:rFonts w:ascii="ZapfHumnst BT" w:hAnsi="ZapfHumnst BT" w:cs="Arial"/>
          <w:sz w:val="23"/>
          <w:szCs w:val="23"/>
        </w:rPr>
        <w:t>Cons. Substituto Jaylson Fabianh Lopes Campelo</w:t>
      </w:r>
    </w:p>
    <w:p w14:paraId="5F480B6B" w14:textId="77777777" w:rsidR="008D1693" w:rsidRPr="00352FEE" w:rsidRDefault="008D1693" w:rsidP="008D1693">
      <w:pPr>
        <w:keepNext/>
        <w:spacing w:line="340" w:lineRule="exact"/>
        <w:jc w:val="both"/>
        <w:rPr>
          <w:rFonts w:ascii="ZapfHumnst BT" w:hAnsi="ZapfHumnst BT" w:cs="Arial"/>
          <w:sz w:val="23"/>
          <w:szCs w:val="23"/>
        </w:rPr>
      </w:pPr>
      <w:r w:rsidRPr="00352FEE">
        <w:rPr>
          <w:rFonts w:ascii="ZapfHumnst BT" w:hAnsi="ZapfHumnst BT" w:cs="Arial"/>
          <w:sz w:val="23"/>
          <w:szCs w:val="23"/>
        </w:rPr>
        <w:t>Cons. Substituto Jackson Nobre Veras</w:t>
      </w:r>
    </w:p>
    <w:p w14:paraId="453D8ABE" w14:textId="3B8A6AFE" w:rsidR="000C6CD2" w:rsidRPr="00352FEE" w:rsidRDefault="000C4E9B" w:rsidP="00717559">
      <w:pPr>
        <w:keepNext/>
        <w:spacing w:line="340" w:lineRule="exact"/>
        <w:jc w:val="both"/>
        <w:rPr>
          <w:rFonts w:ascii="ZapfHumnst BT" w:hAnsi="ZapfHumnst BT" w:cs="Arial"/>
          <w:sz w:val="23"/>
          <w:szCs w:val="23"/>
        </w:rPr>
      </w:pPr>
      <w:r w:rsidRPr="00352FEE">
        <w:rPr>
          <w:rFonts w:ascii="ZapfHumnst BT" w:hAnsi="ZapfHumnst BT" w:cs="Arial"/>
          <w:sz w:val="23"/>
          <w:szCs w:val="23"/>
        </w:rPr>
        <w:t>Procurador</w:t>
      </w:r>
      <w:r w:rsidR="000C6CD2" w:rsidRPr="00352FEE">
        <w:rPr>
          <w:rFonts w:ascii="ZapfHumnst BT" w:hAnsi="ZapfHumnst BT" w:cs="Arial"/>
          <w:sz w:val="23"/>
          <w:szCs w:val="23"/>
        </w:rPr>
        <w:t xml:space="preserve"> </w:t>
      </w:r>
      <w:r w:rsidR="00681739" w:rsidRPr="00352FEE">
        <w:rPr>
          <w:rFonts w:ascii="ZapfHumnst BT" w:hAnsi="ZapfHumnst BT" w:cs="Arial"/>
          <w:sz w:val="23"/>
          <w:szCs w:val="23"/>
        </w:rPr>
        <w:t xml:space="preserve">Márcio André Madeira de Vasconcelos </w:t>
      </w:r>
      <w:r w:rsidR="000C6CD2" w:rsidRPr="00352FEE">
        <w:rPr>
          <w:rFonts w:ascii="ZapfHumnst BT" w:hAnsi="ZapfHumnst BT" w:cs="Arial"/>
          <w:sz w:val="23"/>
          <w:szCs w:val="23"/>
        </w:rPr>
        <w:t>– Procurador(a) de Contas junto ao TCE</w:t>
      </w:r>
    </w:p>
    <w:p w14:paraId="49EBA76D" w14:textId="06EF6649" w:rsidR="00C57363" w:rsidRPr="00352FEE" w:rsidRDefault="00C57363" w:rsidP="00717559">
      <w:pPr>
        <w:keepNext/>
        <w:spacing w:line="340" w:lineRule="exact"/>
        <w:jc w:val="both"/>
        <w:rPr>
          <w:rFonts w:ascii="ZapfHumnst BT" w:hAnsi="ZapfHumnst BT" w:cs="Arial"/>
          <w:sz w:val="23"/>
          <w:szCs w:val="23"/>
        </w:rPr>
      </w:pPr>
    </w:p>
    <w:bookmarkEnd w:id="0"/>
    <w:p w14:paraId="3020131C" w14:textId="77777777" w:rsidR="00B33A77" w:rsidRPr="00352FEE" w:rsidRDefault="00B33A77" w:rsidP="00717559">
      <w:pPr>
        <w:keepNext/>
        <w:spacing w:line="340" w:lineRule="exact"/>
        <w:jc w:val="both"/>
        <w:rPr>
          <w:rFonts w:ascii="ZapfHumnst BT" w:hAnsi="ZapfHumnst BT" w:cs="Arial"/>
          <w:sz w:val="23"/>
          <w:szCs w:val="23"/>
        </w:rPr>
      </w:pPr>
    </w:p>
    <w:sectPr w:rsidR="00B33A77" w:rsidRPr="00352FEE" w:rsidSect="00620A7F">
      <w:headerReference w:type="default" r:id="rId9"/>
      <w:footerReference w:type="default" r:id="rId10"/>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1F1B2" w14:textId="77777777" w:rsidR="006D5C13" w:rsidRDefault="006D5C13" w:rsidP="00BE1DA4">
      <w:r>
        <w:separator/>
      </w:r>
    </w:p>
  </w:endnote>
  <w:endnote w:type="continuationSeparator" w:id="0">
    <w:p w14:paraId="713B5620" w14:textId="77777777" w:rsidR="006D5C13" w:rsidRDefault="006D5C13" w:rsidP="00BE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llage">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BT">
    <w:panose1 w:val="020B05020505080903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F441" w14:textId="51EA54DF" w:rsidR="00D92492" w:rsidRPr="00B726E0" w:rsidRDefault="00D92492" w:rsidP="007143C7">
    <w:pPr>
      <w:pStyle w:val="Rodap"/>
      <w:pBdr>
        <w:top w:val="single" w:sz="4" w:space="1" w:color="auto"/>
      </w:pBdr>
      <w:tabs>
        <w:tab w:val="clear" w:pos="8504"/>
        <w:tab w:val="right" w:pos="8505"/>
      </w:tabs>
      <w:ind w:right="-1"/>
      <w:jc w:val="both"/>
      <w:rPr>
        <w:rFonts w:ascii="Arial" w:hAnsi="Arial" w:cs="Arial"/>
        <w:i/>
        <w:sz w:val="16"/>
        <w:szCs w:val="16"/>
      </w:rPr>
    </w:pPr>
    <w:r w:rsidRPr="00B726E0">
      <w:rPr>
        <w:rFonts w:ascii="Arial" w:hAnsi="Arial" w:cs="Arial"/>
        <w:i/>
        <w:sz w:val="18"/>
        <w:szCs w:val="18"/>
      </w:rPr>
      <w:t>Ata da Sessão Ordinária da Primeira Câmara nº 0</w:t>
    </w:r>
    <w:r w:rsidR="001D4CCB">
      <w:rPr>
        <w:rFonts w:ascii="Arial" w:hAnsi="Arial" w:cs="Arial"/>
        <w:i/>
        <w:sz w:val="18"/>
        <w:szCs w:val="18"/>
      </w:rPr>
      <w:t>0</w:t>
    </w:r>
    <w:r w:rsidR="00B30A6E">
      <w:rPr>
        <w:rFonts w:ascii="Arial" w:hAnsi="Arial" w:cs="Arial"/>
        <w:i/>
        <w:sz w:val="18"/>
        <w:szCs w:val="18"/>
      </w:rPr>
      <w:t>9</w:t>
    </w:r>
    <w:r w:rsidRPr="00B726E0">
      <w:rPr>
        <w:rFonts w:ascii="Arial" w:hAnsi="Arial" w:cs="Arial"/>
        <w:i/>
        <w:sz w:val="18"/>
        <w:szCs w:val="18"/>
      </w:rPr>
      <w:t xml:space="preserve"> de </w:t>
    </w:r>
    <w:r w:rsidR="00F618B7">
      <w:rPr>
        <w:rFonts w:ascii="Arial" w:hAnsi="Arial" w:cs="Arial"/>
        <w:i/>
        <w:sz w:val="18"/>
        <w:szCs w:val="18"/>
      </w:rPr>
      <w:t>2</w:t>
    </w:r>
    <w:r w:rsidR="00B30A6E">
      <w:rPr>
        <w:rFonts w:ascii="Arial" w:hAnsi="Arial" w:cs="Arial"/>
        <w:i/>
        <w:sz w:val="18"/>
        <w:szCs w:val="18"/>
      </w:rPr>
      <w:t>6</w:t>
    </w:r>
    <w:r w:rsidR="00F618B7">
      <w:rPr>
        <w:rFonts w:ascii="Arial" w:hAnsi="Arial" w:cs="Arial"/>
        <w:i/>
        <w:sz w:val="18"/>
        <w:szCs w:val="18"/>
      </w:rPr>
      <w:t>/5</w:t>
    </w:r>
    <w:r w:rsidR="00B414C5">
      <w:rPr>
        <w:rFonts w:ascii="Arial" w:hAnsi="Arial" w:cs="Arial"/>
        <w:i/>
        <w:sz w:val="18"/>
        <w:szCs w:val="18"/>
      </w:rPr>
      <w:t>/202</w:t>
    </w:r>
    <w:r w:rsidR="001D4CCB">
      <w:rPr>
        <w:rFonts w:ascii="Arial" w:hAnsi="Arial" w:cs="Arial"/>
        <w:i/>
        <w:sz w:val="18"/>
        <w:szCs w:val="18"/>
      </w:rPr>
      <w:t>6</w:t>
    </w:r>
    <w:r w:rsidRPr="00B726E0">
      <w:rPr>
        <w:rFonts w:ascii="Arial" w:hAnsi="Arial" w:cs="Arial"/>
        <w:i/>
        <w:sz w:val="18"/>
        <w:szCs w:val="18"/>
      </w:rPr>
      <w:t>.</w:t>
    </w:r>
    <w:r w:rsidRPr="00B726E0">
      <w:rPr>
        <w:rFonts w:ascii="Arial" w:hAnsi="Arial" w:cs="Arial"/>
        <w:i/>
        <w:sz w:val="18"/>
        <w:szCs w:val="18"/>
      </w:rPr>
      <w:tab/>
      <w:t xml:space="preserve"> </w:t>
    </w:r>
    <w:r w:rsidRPr="00B726E0">
      <w:rPr>
        <w:rStyle w:val="Nmerodepgina"/>
        <w:rFonts w:ascii="Arial" w:hAnsi="Arial" w:cs="Arial"/>
        <w:i/>
        <w:sz w:val="18"/>
        <w:szCs w:val="18"/>
      </w:rPr>
      <w:fldChar w:fldCharType="begin"/>
    </w:r>
    <w:r w:rsidRPr="00B726E0">
      <w:rPr>
        <w:rStyle w:val="Nmerodepgina"/>
        <w:rFonts w:ascii="Arial" w:hAnsi="Arial" w:cs="Arial"/>
        <w:i/>
        <w:sz w:val="18"/>
        <w:szCs w:val="18"/>
      </w:rPr>
      <w:instrText xml:space="preserve"> PAGE </w:instrText>
    </w:r>
    <w:r w:rsidRPr="00B726E0">
      <w:rPr>
        <w:rStyle w:val="Nmerodepgina"/>
        <w:rFonts w:ascii="Arial" w:hAnsi="Arial" w:cs="Arial"/>
        <w:i/>
        <w:sz w:val="18"/>
        <w:szCs w:val="18"/>
      </w:rPr>
      <w:fldChar w:fldCharType="separate"/>
    </w:r>
    <w:r w:rsidR="00352FEE">
      <w:rPr>
        <w:rStyle w:val="Nmerodepgina"/>
        <w:rFonts w:ascii="Arial" w:hAnsi="Arial" w:cs="Arial"/>
        <w:i/>
        <w:noProof/>
        <w:sz w:val="18"/>
        <w:szCs w:val="18"/>
      </w:rPr>
      <w:t>11</w:t>
    </w:r>
    <w:r w:rsidRPr="00B726E0">
      <w:rPr>
        <w:rStyle w:val="Nmerodepgina"/>
        <w:rFonts w:ascii="Arial" w:hAnsi="Arial" w:cs="Arial"/>
        <w:i/>
        <w:sz w:val="18"/>
        <w:szCs w:val="18"/>
      </w:rPr>
      <w:fldChar w:fldCharType="end"/>
    </w:r>
  </w:p>
  <w:p w14:paraId="79427A43" w14:textId="77777777" w:rsidR="00D92492" w:rsidRDefault="00D92492" w:rsidP="000C335D">
    <w:pPr>
      <w:pStyle w:val="Rodap"/>
      <w:tabs>
        <w:tab w:val="clear" w:pos="4252"/>
        <w:tab w:val="center" w:pos="467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540DA" w14:textId="77777777" w:rsidR="006D5C13" w:rsidRDefault="006D5C13" w:rsidP="00BE1DA4">
      <w:r>
        <w:separator/>
      </w:r>
    </w:p>
  </w:footnote>
  <w:footnote w:type="continuationSeparator" w:id="0">
    <w:p w14:paraId="41C3EA71" w14:textId="77777777" w:rsidR="006D5C13" w:rsidRDefault="006D5C13" w:rsidP="00BE1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536D3" w14:textId="15D4BA59" w:rsidR="00D92492" w:rsidRDefault="001068E0">
    <w:pPr>
      <w:pStyle w:val="Cabealho"/>
    </w:pPr>
    <w:r>
      <w:rPr>
        <w:noProof/>
      </w:rPr>
      <mc:AlternateContent>
        <mc:Choice Requires="wps">
          <w:drawing>
            <wp:anchor distT="0" distB="0" distL="114300" distR="114300" simplePos="0" relativeHeight="251657216" behindDoc="0" locked="0" layoutInCell="1" allowOverlap="1" wp14:anchorId="67A16F6D" wp14:editId="6EBAB2D8">
              <wp:simplePos x="0" y="0"/>
              <wp:positionH relativeFrom="column">
                <wp:posOffset>2171065</wp:posOffset>
              </wp:positionH>
              <wp:positionV relativeFrom="paragraph">
                <wp:posOffset>-24130</wp:posOffset>
              </wp:positionV>
              <wp:extent cx="2856230" cy="368300"/>
              <wp:effectExtent l="0" t="0" r="127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6230" cy="368300"/>
                      </a:xfrm>
                      <a:prstGeom prst="rect">
                        <a:avLst/>
                      </a:prstGeom>
                      <a:solidFill>
                        <a:sysClr val="window" lastClr="FFFFFF"/>
                      </a:solidFill>
                      <a:ln w="6350">
                        <a:noFill/>
                      </a:ln>
                      <a:effectLst/>
                    </wps:spPr>
                    <wps:txbx>
                      <w:txbxContent>
                        <w:p w14:paraId="2B52E719" w14:textId="7FD54996" w:rsidR="00D92492" w:rsidRPr="0099492C" w:rsidRDefault="00D92492" w:rsidP="001D0484">
                          <w:pPr>
                            <w:rPr>
                              <w:rFonts w:ascii="ZapfHumnst BT" w:hAnsi="ZapfHumnst BT"/>
                              <w:sz w:val="18"/>
                              <w:szCs w:val="18"/>
                            </w:rPr>
                          </w:pPr>
                          <w:r w:rsidRPr="0099492C">
                            <w:rPr>
                              <w:rFonts w:ascii="ZapfHumnst BT" w:hAnsi="ZapfHumnst BT"/>
                              <w:sz w:val="18"/>
                              <w:szCs w:val="18"/>
                            </w:rPr>
                            <w:t>SECRETARIA D</w:t>
                          </w:r>
                          <w:r w:rsidR="001068E0">
                            <w:rPr>
                              <w:rFonts w:ascii="ZapfHumnst BT" w:hAnsi="ZapfHumnst BT"/>
                              <w:sz w:val="18"/>
                              <w:szCs w:val="18"/>
                            </w:rPr>
                            <w:t>E PROCESSAMENTO E JULGAMENTO</w:t>
                          </w:r>
                        </w:p>
                        <w:p w14:paraId="26786C8C" w14:textId="79D50EC8" w:rsidR="00D92492" w:rsidRPr="00F3712F" w:rsidRDefault="001068E0" w:rsidP="001D0484">
                          <w:pPr>
                            <w:rPr>
                              <w:rFonts w:ascii="ZapfHumnst BT" w:hAnsi="ZapfHumnst BT"/>
                              <w:sz w:val="16"/>
                              <w:szCs w:val="16"/>
                            </w:rPr>
                          </w:pPr>
                          <w:r>
                            <w:rPr>
                              <w:rFonts w:ascii="ZapfHumnst BT" w:hAnsi="ZapfHumnst BT"/>
                              <w:sz w:val="18"/>
                              <w:szCs w:val="18"/>
                            </w:rPr>
                            <w:t>Divisão de Apoio à 1</w:t>
                          </w:r>
                          <w:r>
                            <w:rPr>
                              <w:rFonts w:ascii="Arial" w:hAnsi="Arial" w:cs="Arial"/>
                              <w:sz w:val="18"/>
                              <w:szCs w:val="18"/>
                            </w:rPr>
                            <w:t>ª</w:t>
                          </w:r>
                          <w:r w:rsidR="00D92492">
                            <w:rPr>
                              <w:rFonts w:ascii="ZapfHumnst BT" w:hAnsi="ZapfHumnst BT"/>
                              <w:sz w:val="18"/>
                              <w:szCs w:val="18"/>
                            </w:rPr>
                            <w:t xml:space="preserve"> Câmara</w:t>
                          </w:r>
                        </w:p>
                        <w:p w14:paraId="74E8EEC1" w14:textId="77777777" w:rsidR="00D92492" w:rsidRDefault="00D92492" w:rsidP="001D0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170.95pt;margin-top:-1.9pt;width:224.9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" fillcolor="window" stroked="f" strokeweight=".5pt">
              <v:path arrowok="t"/>
              <v:textbox>
                <w:txbxContent>
                  <w:p w14:paraId="2B52E719" w14:textId="7FD54996" w:rsidR="00D92492" w:rsidRPr="0099492C" w:rsidRDefault="00D92492" w:rsidP="001D0484">
                    <w:pPr>
                      <w:rPr>
                        <w:rFonts w:ascii="ZapfHumnst BT" w:hAnsi="ZapfHumnst BT"/>
                        <w:sz w:val="18"/>
                        <w:szCs w:val="18"/>
                      </w:rPr>
                    </w:pPr>
                    <w:r w:rsidRPr="0099492C">
                      <w:rPr>
                        <w:rFonts w:ascii="ZapfHumnst BT" w:hAnsi="ZapfHumnst BT"/>
                        <w:sz w:val="18"/>
                        <w:szCs w:val="18"/>
                      </w:rPr>
                      <w:t>SECRETARIA D</w:t>
                    </w:r>
                    <w:r w:rsidR="001068E0">
                      <w:rPr>
                        <w:rFonts w:ascii="ZapfHumnst BT" w:hAnsi="ZapfHumnst BT"/>
                        <w:sz w:val="18"/>
                        <w:szCs w:val="18"/>
                      </w:rPr>
                      <w:t>E PROCESSAMENTO E JULGAMENTO</w:t>
                    </w:r>
                  </w:p>
                  <w:p w14:paraId="26786C8C" w14:textId="79D50EC8" w:rsidR="00D92492" w:rsidRPr="00F3712F" w:rsidRDefault="001068E0" w:rsidP="001D0484">
                    <w:pPr>
                      <w:rPr>
                        <w:rFonts w:ascii="ZapfHumnst BT" w:hAnsi="ZapfHumnst BT"/>
                        <w:sz w:val="16"/>
                        <w:szCs w:val="16"/>
                      </w:rPr>
                    </w:pPr>
                    <w:r>
                      <w:rPr>
                        <w:rFonts w:ascii="ZapfHumnst BT" w:hAnsi="ZapfHumnst BT"/>
                        <w:sz w:val="18"/>
                        <w:szCs w:val="18"/>
                      </w:rPr>
                      <w:t>Divisão de Apoio à 1</w:t>
                    </w:r>
                    <w:r>
                      <w:rPr>
                        <w:rFonts w:ascii="Arial" w:hAnsi="Arial" w:cs="Arial"/>
                        <w:sz w:val="18"/>
                        <w:szCs w:val="18"/>
                      </w:rPr>
                      <w:t>ª</w:t>
                    </w:r>
                    <w:r w:rsidR="00D92492">
                      <w:rPr>
                        <w:rFonts w:ascii="ZapfHumnst BT" w:hAnsi="ZapfHumnst BT"/>
                        <w:sz w:val="18"/>
                        <w:szCs w:val="18"/>
                      </w:rPr>
                      <w:t xml:space="preserve"> Câmara</w:t>
                    </w:r>
                  </w:p>
                  <w:p w14:paraId="74E8EEC1" w14:textId="77777777" w:rsidR="00D92492" w:rsidRDefault="00D92492" w:rsidP="001D0484"/>
                </w:txbxContent>
              </v:textbox>
            </v:shape>
          </w:pict>
        </mc:Fallback>
      </mc:AlternateContent>
    </w:r>
    <w:r w:rsidR="00D92492">
      <w:rPr>
        <w:noProof/>
      </w:rPr>
      <w:drawing>
        <wp:anchor distT="0" distB="0" distL="114300" distR="114300" simplePos="0" relativeHeight="251658240" behindDoc="1" locked="0" layoutInCell="1" allowOverlap="1" wp14:anchorId="373C9CAA" wp14:editId="1CFDA181">
          <wp:simplePos x="0" y="0"/>
          <wp:positionH relativeFrom="column">
            <wp:posOffset>-789430</wp:posOffset>
          </wp:positionH>
          <wp:positionV relativeFrom="paragraph">
            <wp:posOffset>-343869</wp:posOffset>
          </wp:positionV>
          <wp:extent cx="6452867" cy="961970"/>
          <wp:effectExtent l="0" t="0" r="5715"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4144" cy="962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5DD"/>
    <w:multiLevelType w:val="hybridMultilevel"/>
    <w:tmpl w:val="ECB444DE"/>
    <w:lvl w:ilvl="0" w:tplc="8C6EF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E07058"/>
    <w:multiLevelType w:val="hybridMultilevel"/>
    <w:tmpl w:val="61AEAD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0541F6"/>
    <w:multiLevelType w:val="hybridMultilevel"/>
    <w:tmpl w:val="6E5631A8"/>
    <w:lvl w:ilvl="0" w:tplc="97062E5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3">
    <w:nsid w:val="0E5F7376"/>
    <w:multiLevelType w:val="multilevel"/>
    <w:tmpl w:val="CF2EA666"/>
    <w:lvl w:ilvl="0">
      <w:start w:val="1"/>
      <w:numFmt w:val="decimal"/>
      <w:lvlText w:val="%1."/>
      <w:lvlJc w:val="left"/>
      <w:pPr>
        <w:ind w:left="720" w:hanging="360"/>
      </w:p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400" w:hanging="144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570" w:hanging="2160"/>
      </w:pPr>
      <w:rPr>
        <w:rFonts w:hint="default"/>
      </w:rPr>
    </w:lvl>
    <w:lvl w:ilvl="8">
      <w:start w:val="1"/>
      <w:numFmt w:val="decimal"/>
      <w:isLgl/>
      <w:lvlText w:val="%1.%2.%3.%4.%5.%6.%7.%8.%9."/>
      <w:lvlJc w:val="left"/>
      <w:pPr>
        <w:ind w:left="3720" w:hanging="2160"/>
      </w:pPr>
      <w:rPr>
        <w:rFonts w:hint="default"/>
      </w:rPr>
    </w:lvl>
  </w:abstractNum>
  <w:abstractNum w:abstractNumId="4">
    <w:nsid w:val="104B4089"/>
    <w:multiLevelType w:val="hybridMultilevel"/>
    <w:tmpl w:val="9490BF86"/>
    <w:lvl w:ilvl="0" w:tplc="EDE2975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5C5983"/>
    <w:multiLevelType w:val="multilevel"/>
    <w:tmpl w:val="1A50B1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14524F96"/>
    <w:multiLevelType w:val="multilevel"/>
    <w:tmpl w:val="03FC35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1B327317"/>
    <w:multiLevelType w:val="hybridMultilevel"/>
    <w:tmpl w:val="2990C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9F48E5"/>
    <w:multiLevelType w:val="hybridMultilevel"/>
    <w:tmpl w:val="9064DE58"/>
    <w:lvl w:ilvl="0" w:tplc="453EC96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1BF41DC3"/>
    <w:multiLevelType w:val="hybridMultilevel"/>
    <w:tmpl w:val="DC6A7F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C142D0"/>
    <w:multiLevelType w:val="multilevel"/>
    <w:tmpl w:val="0C2C35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nsid w:val="1F111059"/>
    <w:multiLevelType w:val="hybridMultilevel"/>
    <w:tmpl w:val="9F90084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nsid w:val="2390782A"/>
    <w:multiLevelType w:val="hybridMultilevel"/>
    <w:tmpl w:val="6736FA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46619AE"/>
    <w:multiLevelType w:val="hybridMultilevel"/>
    <w:tmpl w:val="478C50AC"/>
    <w:lvl w:ilvl="0" w:tplc="0416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C737ABE"/>
    <w:multiLevelType w:val="hybridMultilevel"/>
    <w:tmpl w:val="315CE216"/>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D4574D2"/>
    <w:multiLevelType w:val="hybridMultilevel"/>
    <w:tmpl w:val="F3A4A2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035D3E"/>
    <w:multiLevelType w:val="hybridMultilevel"/>
    <w:tmpl w:val="C9A08F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2C01C23"/>
    <w:multiLevelType w:val="hybridMultilevel"/>
    <w:tmpl w:val="8B12CFEA"/>
    <w:lvl w:ilvl="0" w:tplc="69C64BAE">
      <w:start w:val="1"/>
      <w:numFmt w:val="decimal"/>
      <w:lvlText w:val="5.%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5897C60"/>
    <w:multiLevelType w:val="hybridMultilevel"/>
    <w:tmpl w:val="3776297A"/>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5E41F48"/>
    <w:multiLevelType w:val="hybridMultilevel"/>
    <w:tmpl w:val="ABEE7C98"/>
    <w:lvl w:ilvl="0" w:tplc="8EA028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nsid w:val="422A0D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2CA09BF"/>
    <w:multiLevelType w:val="multilevel"/>
    <w:tmpl w:val="AC945CB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44E94F34"/>
    <w:multiLevelType w:val="hybridMultilevel"/>
    <w:tmpl w:val="96DE46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8081D35"/>
    <w:multiLevelType w:val="hybridMultilevel"/>
    <w:tmpl w:val="6BC84E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C262350"/>
    <w:multiLevelType w:val="hybridMultilevel"/>
    <w:tmpl w:val="5F9ECC5E"/>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4F04DF5"/>
    <w:multiLevelType w:val="hybridMultilevel"/>
    <w:tmpl w:val="FE8E1D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6373886"/>
    <w:multiLevelType w:val="hybridMultilevel"/>
    <w:tmpl w:val="CD3AC9E2"/>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78B4862"/>
    <w:multiLevelType w:val="hybridMultilevel"/>
    <w:tmpl w:val="46464BC6"/>
    <w:lvl w:ilvl="0" w:tplc="04160017">
      <w:start w:val="1"/>
      <w:numFmt w:val="lowerLetter"/>
      <w:lvlText w:val="%1)"/>
      <w:lvlJc w:val="left"/>
      <w:pPr>
        <w:ind w:left="1808" w:hanging="360"/>
      </w:pPr>
    </w:lvl>
    <w:lvl w:ilvl="1" w:tplc="04160019" w:tentative="1">
      <w:start w:val="1"/>
      <w:numFmt w:val="lowerLetter"/>
      <w:lvlText w:val="%2."/>
      <w:lvlJc w:val="left"/>
      <w:pPr>
        <w:ind w:left="2528" w:hanging="360"/>
      </w:pPr>
    </w:lvl>
    <w:lvl w:ilvl="2" w:tplc="0416001B" w:tentative="1">
      <w:start w:val="1"/>
      <w:numFmt w:val="lowerRoman"/>
      <w:lvlText w:val="%3."/>
      <w:lvlJc w:val="right"/>
      <w:pPr>
        <w:ind w:left="3248" w:hanging="180"/>
      </w:pPr>
    </w:lvl>
    <w:lvl w:ilvl="3" w:tplc="0416000F" w:tentative="1">
      <w:start w:val="1"/>
      <w:numFmt w:val="decimal"/>
      <w:lvlText w:val="%4."/>
      <w:lvlJc w:val="left"/>
      <w:pPr>
        <w:ind w:left="3968" w:hanging="360"/>
      </w:pPr>
    </w:lvl>
    <w:lvl w:ilvl="4" w:tplc="04160019" w:tentative="1">
      <w:start w:val="1"/>
      <w:numFmt w:val="lowerLetter"/>
      <w:lvlText w:val="%5."/>
      <w:lvlJc w:val="left"/>
      <w:pPr>
        <w:ind w:left="4688" w:hanging="360"/>
      </w:pPr>
    </w:lvl>
    <w:lvl w:ilvl="5" w:tplc="0416001B" w:tentative="1">
      <w:start w:val="1"/>
      <w:numFmt w:val="lowerRoman"/>
      <w:lvlText w:val="%6."/>
      <w:lvlJc w:val="right"/>
      <w:pPr>
        <w:ind w:left="5408" w:hanging="180"/>
      </w:pPr>
    </w:lvl>
    <w:lvl w:ilvl="6" w:tplc="0416000F" w:tentative="1">
      <w:start w:val="1"/>
      <w:numFmt w:val="decimal"/>
      <w:lvlText w:val="%7."/>
      <w:lvlJc w:val="left"/>
      <w:pPr>
        <w:ind w:left="6128" w:hanging="360"/>
      </w:pPr>
    </w:lvl>
    <w:lvl w:ilvl="7" w:tplc="04160019" w:tentative="1">
      <w:start w:val="1"/>
      <w:numFmt w:val="lowerLetter"/>
      <w:lvlText w:val="%8."/>
      <w:lvlJc w:val="left"/>
      <w:pPr>
        <w:ind w:left="6848" w:hanging="360"/>
      </w:pPr>
    </w:lvl>
    <w:lvl w:ilvl="8" w:tplc="0416001B" w:tentative="1">
      <w:start w:val="1"/>
      <w:numFmt w:val="lowerRoman"/>
      <w:lvlText w:val="%9."/>
      <w:lvlJc w:val="right"/>
      <w:pPr>
        <w:ind w:left="7568" w:hanging="180"/>
      </w:pPr>
    </w:lvl>
  </w:abstractNum>
  <w:abstractNum w:abstractNumId="28">
    <w:nsid w:val="58295FD6"/>
    <w:multiLevelType w:val="hybridMultilevel"/>
    <w:tmpl w:val="E53CE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B7C7908"/>
    <w:multiLevelType w:val="hybridMultilevel"/>
    <w:tmpl w:val="0868D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D984EAC"/>
    <w:multiLevelType w:val="hybridMultilevel"/>
    <w:tmpl w:val="4C02634A"/>
    <w:lvl w:ilvl="0" w:tplc="5C8AA01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31">
    <w:nsid w:val="62DA120C"/>
    <w:multiLevelType w:val="hybridMultilevel"/>
    <w:tmpl w:val="E87A3914"/>
    <w:lvl w:ilvl="0" w:tplc="04160013">
      <w:start w:val="1"/>
      <w:numFmt w:val="upp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2">
    <w:nsid w:val="66EE766E"/>
    <w:multiLevelType w:val="multilevel"/>
    <w:tmpl w:val="2F006A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nsid w:val="6B1D0656"/>
    <w:multiLevelType w:val="hybridMultilevel"/>
    <w:tmpl w:val="74348E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B72556C"/>
    <w:multiLevelType w:val="multilevel"/>
    <w:tmpl w:val="292608E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nsid w:val="72016B14"/>
    <w:multiLevelType w:val="hybridMultilevel"/>
    <w:tmpl w:val="B07621EC"/>
    <w:lvl w:ilvl="0" w:tplc="3FAE681E">
      <w:start w:val="1"/>
      <w:numFmt w:val="decimal"/>
      <w:lvlText w:val="6.%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2335A6C"/>
    <w:multiLevelType w:val="hybridMultilevel"/>
    <w:tmpl w:val="F56861AA"/>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44968E4"/>
    <w:multiLevelType w:val="hybridMultilevel"/>
    <w:tmpl w:val="7244372E"/>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77D558F"/>
    <w:multiLevelType w:val="hybridMultilevel"/>
    <w:tmpl w:val="E0B88668"/>
    <w:lvl w:ilvl="0" w:tplc="041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7FA106B"/>
    <w:multiLevelType w:val="hybridMultilevel"/>
    <w:tmpl w:val="26E231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C1B6355"/>
    <w:multiLevelType w:val="hybridMultilevel"/>
    <w:tmpl w:val="4B72CF3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8"/>
  </w:num>
  <w:num w:numId="3">
    <w:abstractNumId w:val="31"/>
  </w:num>
  <w:num w:numId="4">
    <w:abstractNumId w:val="1"/>
  </w:num>
  <w:num w:numId="5">
    <w:abstractNumId w:val="28"/>
  </w:num>
  <w:num w:numId="6">
    <w:abstractNumId w:val="33"/>
  </w:num>
  <w:num w:numId="7">
    <w:abstractNumId w:val="27"/>
  </w:num>
  <w:num w:numId="8">
    <w:abstractNumId w:val="37"/>
  </w:num>
  <w:num w:numId="9">
    <w:abstractNumId w:val="18"/>
  </w:num>
  <w:num w:numId="10">
    <w:abstractNumId w:val="11"/>
  </w:num>
  <w:num w:numId="11">
    <w:abstractNumId w:val="23"/>
  </w:num>
  <w:num w:numId="12">
    <w:abstractNumId w:val="12"/>
  </w:num>
  <w:num w:numId="13">
    <w:abstractNumId w:val="15"/>
  </w:num>
  <w:num w:numId="14">
    <w:abstractNumId w:val="39"/>
  </w:num>
  <w:num w:numId="15">
    <w:abstractNumId w:val="22"/>
  </w:num>
  <w:num w:numId="16">
    <w:abstractNumId w:val="38"/>
  </w:num>
  <w:num w:numId="17">
    <w:abstractNumId w:val="17"/>
  </w:num>
  <w:num w:numId="18">
    <w:abstractNumId w:val="35"/>
  </w:num>
  <w:num w:numId="19">
    <w:abstractNumId w:val="7"/>
  </w:num>
  <w:num w:numId="20">
    <w:abstractNumId w:val="14"/>
  </w:num>
  <w:num w:numId="21">
    <w:abstractNumId w:val="20"/>
  </w:num>
  <w:num w:numId="22">
    <w:abstractNumId w:val="40"/>
  </w:num>
  <w:num w:numId="23">
    <w:abstractNumId w:val="4"/>
  </w:num>
  <w:num w:numId="24">
    <w:abstractNumId w:val="6"/>
  </w:num>
  <w:num w:numId="25">
    <w:abstractNumId w:val="19"/>
  </w:num>
  <w:num w:numId="26">
    <w:abstractNumId w:val="0"/>
  </w:num>
  <w:num w:numId="27">
    <w:abstractNumId w:val="21"/>
  </w:num>
  <w:num w:numId="28">
    <w:abstractNumId w:val="3"/>
  </w:num>
  <w:num w:numId="29">
    <w:abstractNumId w:val="5"/>
  </w:num>
  <w:num w:numId="30">
    <w:abstractNumId w:val="25"/>
  </w:num>
  <w:num w:numId="31">
    <w:abstractNumId w:val="24"/>
  </w:num>
  <w:num w:numId="32">
    <w:abstractNumId w:val="26"/>
  </w:num>
  <w:num w:numId="33">
    <w:abstractNumId w:val="36"/>
  </w:num>
  <w:num w:numId="34">
    <w:abstractNumId w:val="30"/>
  </w:num>
  <w:num w:numId="35">
    <w:abstractNumId w:val="2"/>
  </w:num>
  <w:num w:numId="36">
    <w:abstractNumId w:val="32"/>
  </w:num>
  <w:num w:numId="37">
    <w:abstractNumId w:val="34"/>
  </w:num>
  <w:num w:numId="38">
    <w:abstractNumId w:val="10"/>
  </w:num>
  <w:num w:numId="39">
    <w:abstractNumId w:val="13"/>
  </w:num>
  <w:num w:numId="40">
    <w:abstractNumId w:val="16"/>
  </w:num>
  <w:num w:numId="4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9B"/>
    <w:rsid w:val="00002F89"/>
    <w:rsid w:val="00004F14"/>
    <w:rsid w:val="00007B8E"/>
    <w:rsid w:val="00010CC4"/>
    <w:rsid w:val="00010E9D"/>
    <w:rsid w:val="000125D0"/>
    <w:rsid w:val="00012C64"/>
    <w:rsid w:val="00013AA1"/>
    <w:rsid w:val="00014D8B"/>
    <w:rsid w:val="00016B35"/>
    <w:rsid w:val="00016DF8"/>
    <w:rsid w:val="00017323"/>
    <w:rsid w:val="000218C1"/>
    <w:rsid w:val="0003259D"/>
    <w:rsid w:val="00032747"/>
    <w:rsid w:val="00032A51"/>
    <w:rsid w:val="000330FF"/>
    <w:rsid w:val="000356CA"/>
    <w:rsid w:val="00045DA8"/>
    <w:rsid w:val="000466A3"/>
    <w:rsid w:val="00050D99"/>
    <w:rsid w:val="00052D8C"/>
    <w:rsid w:val="00054A59"/>
    <w:rsid w:val="00056260"/>
    <w:rsid w:val="0005711B"/>
    <w:rsid w:val="000608B4"/>
    <w:rsid w:val="00060CB3"/>
    <w:rsid w:val="00065C37"/>
    <w:rsid w:val="00073462"/>
    <w:rsid w:val="000738B8"/>
    <w:rsid w:val="000766F8"/>
    <w:rsid w:val="00084850"/>
    <w:rsid w:val="00087C25"/>
    <w:rsid w:val="00090BB6"/>
    <w:rsid w:val="0009543E"/>
    <w:rsid w:val="000A208F"/>
    <w:rsid w:val="000B3347"/>
    <w:rsid w:val="000B480F"/>
    <w:rsid w:val="000B6C67"/>
    <w:rsid w:val="000B71FA"/>
    <w:rsid w:val="000C0511"/>
    <w:rsid w:val="000C335D"/>
    <w:rsid w:val="000C4E9B"/>
    <w:rsid w:val="000C5A42"/>
    <w:rsid w:val="000C6CD2"/>
    <w:rsid w:val="000D18DA"/>
    <w:rsid w:val="000D4709"/>
    <w:rsid w:val="000D5123"/>
    <w:rsid w:val="000E1586"/>
    <w:rsid w:val="000E5472"/>
    <w:rsid w:val="000E7938"/>
    <w:rsid w:val="000F1F00"/>
    <w:rsid w:val="000F2C2A"/>
    <w:rsid w:val="000F3AFB"/>
    <w:rsid w:val="000F41F7"/>
    <w:rsid w:val="000F4FEE"/>
    <w:rsid w:val="000F5388"/>
    <w:rsid w:val="000F55C1"/>
    <w:rsid w:val="000F6367"/>
    <w:rsid w:val="000F7400"/>
    <w:rsid w:val="0010131F"/>
    <w:rsid w:val="001019F4"/>
    <w:rsid w:val="00102E8C"/>
    <w:rsid w:val="00103CA3"/>
    <w:rsid w:val="00104CBA"/>
    <w:rsid w:val="001068E0"/>
    <w:rsid w:val="001102C8"/>
    <w:rsid w:val="00110540"/>
    <w:rsid w:val="0011104A"/>
    <w:rsid w:val="00111323"/>
    <w:rsid w:val="0011226F"/>
    <w:rsid w:val="00116FF3"/>
    <w:rsid w:val="00121D2B"/>
    <w:rsid w:val="00124E63"/>
    <w:rsid w:val="0012571B"/>
    <w:rsid w:val="00125D7D"/>
    <w:rsid w:val="00125FF2"/>
    <w:rsid w:val="001314EE"/>
    <w:rsid w:val="00141986"/>
    <w:rsid w:val="00144F01"/>
    <w:rsid w:val="00145C57"/>
    <w:rsid w:val="001511D2"/>
    <w:rsid w:val="00153E37"/>
    <w:rsid w:val="0015476E"/>
    <w:rsid w:val="00160F82"/>
    <w:rsid w:val="00161DB5"/>
    <w:rsid w:val="00163391"/>
    <w:rsid w:val="00167DC5"/>
    <w:rsid w:val="00173B42"/>
    <w:rsid w:val="001755B6"/>
    <w:rsid w:val="001767E9"/>
    <w:rsid w:val="00177B17"/>
    <w:rsid w:val="00180EA1"/>
    <w:rsid w:val="00181780"/>
    <w:rsid w:val="00181F6E"/>
    <w:rsid w:val="00185AB6"/>
    <w:rsid w:val="0018732E"/>
    <w:rsid w:val="00190EE4"/>
    <w:rsid w:val="00191581"/>
    <w:rsid w:val="00194C77"/>
    <w:rsid w:val="00195022"/>
    <w:rsid w:val="001A16FE"/>
    <w:rsid w:val="001A260E"/>
    <w:rsid w:val="001A2F82"/>
    <w:rsid w:val="001A475F"/>
    <w:rsid w:val="001B0CD1"/>
    <w:rsid w:val="001B1C95"/>
    <w:rsid w:val="001B44DD"/>
    <w:rsid w:val="001C126A"/>
    <w:rsid w:val="001C2281"/>
    <w:rsid w:val="001C2E32"/>
    <w:rsid w:val="001C4A58"/>
    <w:rsid w:val="001C5806"/>
    <w:rsid w:val="001C5A56"/>
    <w:rsid w:val="001C5B6C"/>
    <w:rsid w:val="001C6995"/>
    <w:rsid w:val="001C73F6"/>
    <w:rsid w:val="001D0484"/>
    <w:rsid w:val="001D19FE"/>
    <w:rsid w:val="001D2339"/>
    <w:rsid w:val="001D37E1"/>
    <w:rsid w:val="001D3D87"/>
    <w:rsid w:val="001D4CCB"/>
    <w:rsid w:val="001E3938"/>
    <w:rsid w:val="001E5207"/>
    <w:rsid w:val="001E5A55"/>
    <w:rsid w:val="001E5A86"/>
    <w:rsid w:val="001E7AF9"/>
    <w:rsid w:val="001F4BCC"/>
    <w:rsid w:val="001F6F23"/>
    <w:rsid w:val="00200BDD"/>
    <w:rsid w:val="00201511"/>
    <w:rsid w:val="00204B71"/>
    <w:rsid w:val="002132CC"/>
    <w:rsid w:val="00213605"/>
    <w:rsid w:val="00216CA3"/>
    <w:rsid w:val="0022109E"/>
    <w:rsid w:val="00224D5D"/>
    <w:rsid w:val="00226070"/>
    <w:rsid w:val="002350F9"/>
    <w:rsid w:val="00236323"/>
    <w:rsid w:val="0025235A"/>
    <w:rsid w:val="002570CB"/>
    <w:rsid w:val="002605BF"/>
    <w:rsid w:val="00261B44"/>
    <w:rsid w:val="00263B73"/>
    <w:rsid w:val="00263B8A"/>
    <w:rsid w:val="00264C8A"/>
    <w:rsid w:val="002666DF"/>
    <w:rsid w:val="0027038A"/>
    <w:rsid w:val="00275498"/>
    <w:rsid w:val="00281114"/>
    <w:rsid w:val="002821DA"/>
    <w:rsid w:val="002824C2"/>
    <w:rsid w:val="0028298B"/>
    <w:rsid w:val="00285EA6"/>
    <w:rsid w:val="002873F3"/>
    <w:rsid w:val="0029041E"/>
    <w:rsid w:val="002916D1"/>
    <w:rsid w:val="002926AC"/>
    <w:rsid w:val="00292B74"/>
    <w:rsid w:val="002A72C7"/>
    <w:rsid w:val="002B3032"/>
    <w:rsid w:val="002B3165"/>
    <w:rsid w:val="002B3915"/>
    <w:rsid w:val="002B477E"/>
    <w:rsid w:val="002B5058"/>
    <w:rsid w:val="002B6613"/>
    <w:rsid w:val="002B721E"/>
    <w:rsid w:val="002C203B"/>
    <w:rsid w:val="002D1C78"/>
    <w:rsid w:val="002D29CC"/>
    <w:rsid w:val="002D436E"/>
    <w:rsid w:val="002D608B"/>
    <w:rsid w:val="002E12E1"/>
    <w:rsid w:val="002E2151"/>
    <w:rsid w:val="002E2E4D"/>
    <w:rsid w:val="002E35D5"/>
    <w:rsid w:val="002E3BDE"/>
    <w:rsid w:val="002E3F64"/>
    <w:rsid w:val="002F05B9"/>
    <w:rsid w:val="002F32E2"/>
    <w:rsid w:val="002F66B7"/>
    <w:rsid w:val="00301E82"/>
    <w:rsid w:val="0030240C"/>
    <w:rsid w:val="003028DB"/>
    <w:rsid w:val="003058C3"/>
    <w:rsid w:val="00305976"/>
    <w:rsid w:val="00307935"/>
    <w:rsid w:val="00311836"/>
    <w:rsid w:val="0031321D"/>
    <w:rsid w:val="0031338C"/>
    <w:rsid w:val="00314A43"/>
    <w:rsid w:val="00314FE1"/>
    <w:rsid w:val="0031596E"/>
    <w:rsid w:val="00316D31"/>
    <w:rsid w:val="00316F95"/>
    <w:rsid w:val="003217EB"/>
    <w:rsid w:val="00321EAC"/>
    <w:rsid w:val="0032487D"/>
    <w:rsid w:val="003263D3"/>
    <w:rsid w:val="003308D6"/>
    <w:rsid w:val="00333D29"/>
    <w:rsid w:val="003345CA"/>
    <w:rsid w:val="003362AB"/>
    <w:rsid w:val="0034338B"/>
    <w:rsid w:val="00351425"/>
    <w:rsid w:val="00352CF2"/>
    <w:rsid w:val="00352FEE"/>
    <w:rsid w:val="0035499A"/>
    <w:rsid w:val="00355271"/>
    <w:rsid w:val="00356850"/>
    <w:rsid w:val="00361A93"/>
    <w:rsid w:val="00361C0C"/>
    <w:rsid w:val="00363480"/>
    <w:rsid w:val="0036404E"/>
    <w:rsid w:val="003640D3"/>
    <w:rsid w:val="003663B8"/>
    <w:rsid w:val="0037047D"/>
    <w:rsid w:val="00370C63"/>
    <w:rsid w:val="003729BC"/>
    <w:rsid w:val="00374D9E"/>
    <w:rsid w:val="00376B8B"/>
    <w:rsid w:val="00381460"/>
    <w:rsid w:val="003819CC"/>
    <w:rsid w:val="003837E8"/>
    <w:rsid w:val="00385058"/>
    <w:rsid w:val="00390C6B"/>
    <w:rsid w:val="003A0E07"/>
    <w:rsid w:val="003A32B3"/>
    <w:rsid w:val="003A5E90"/>
    <w:rsid w:val="003B19FC"/>
    <w:rsid w:val="003C1352"/>
    <w:rsid w:val="003C5A62"/>
    <w:rsid w:val="003C7486"/>
    <w:rsid w:val="003D2100"/>
    <w:rsid w:val="003D69AE"/>
    <w:rsid w:val="003E024E"/>
    <w:rsid w:val="003E52A1"/>
    <w:rsid w:val="003E6124"/>
    <w:rsid w:val="003F048D"/>
    <w:rsid w:val="003F3DD1"/>
    <w:rsid w:val="003F40E1"/>
    <w:rsid w:val="003F565F"/>
    <w:rsid w:val="003F57D8"/>
    <w:rsid w:val="0040688D"/>
    <w:rsid w:val="004074D1"/>
    <w:rsid w:val="004107CE"/>
    <w:rsid w:val="00411640"/>
    <w:rsid w:val="004155FB"/>
    <w:rsid w:val="0041751B"/>
    <w:rsid w:val="0042175E"/>
    <w:rsid w:val="004224B1"/>
    <w:rsid w:val="004229DA"/>
    <w:rsid w:val="0042573B"/>
    <w:rsid w:val="0043016E"/>
    <w:rsid w:val="00433B2F"/>
    <w:rsid w:val="00434CFB"/>
    <w:rsid w:val="00435FC7"/>
    <w:rsid w:val="00440280"/>
    <w:rsid w:val="0045474D"/>
    <w:rsid w:val="004570CB"/>
    <w:rsid w:val="00460621"/>
    <w:rsid w:val="00462C0F"/>
    <w:rsid w:val="00463D1B"/>
    <w:rsid w:val="00465431"/>
    <w:rsid w:val="00465E0A"/>
    <w:rsid w:val="004678A4"/>
    <w:rsid w:val="00470BF5"/>
    <w:rsid w:val="00472E8E"/>
    <w:rsid w:val="00473B34"/>
    <w:rsid w:val="00473FF5"/>
    <w:rsid w:val="00474787"/>
    <w:rsid w:val="004758C4"/>
    <w:rsid w:val="00482CD1"/>
    <w:rsid w:val="00485898"/>
    <w:rsid w:val="00486B51"/>
    <w:rsid w:val="0049201D"/>
    <w:rsid w:val="00496250"/>
    <w:rsid w:val="004A3DA3"/>
    <w:rsid w:val="004A47AC"/>
    <w:rsid w:val="004A489B"/>
    <w:rsid w:val="004A6D47"/>
    <w:rsid w:val="004B23AC"/>
    <w:rsid w:val="004B2A73"/>
    <w:rsid w:val="004B313E"/>
    <w:rsid w:val="004C0A0D"/>
    <w:rsid w:val="004C253D"/>
    <w:rsid w:val="004C4841"/>
    <w:rsid w:val="004D1563"/>
    <w:rsid w:val="004D5DFD"/>
    <w:rsid w:val="004D62CF"/>
    <w:rsid w:val="004E17C9"/>
    <w:rsid w:val="004E2586"/>
    <w:rsid w:val="004F1BE0"/>
    <w:rsid w:val="004F1D24"/>
    <w:rsid w:val="004F522D"/>
    <w:rsid w:val="004F664D"/>
    <w:rsid w:val="004F7BCB"/>
    <w:rsid w:val="0050307B"/>
    <w:rsid w:val="00504674"/>
    <w:rsid w:val="00507B2E"/>
    <w:rsid w:val="00515003"/>
    <w:rsid w:val="00515A57"/>
    <w:rsid w:val="00515CC2"/>
    <w:rsid w:val="00516FE5"/>
    <w:rsid w:val="0052119D"/>
    <w:rsid w:val="00524A1F"/>
    <w:rsid w:val="0052700A"/>
    <w:rsid w:val="00533193"/>
    <w:rsid w:val="0053427C"/>
    <w:rsid w:val="00537819"/>
    <w:rsid w:val="00537E78"/>
    <w:rsid w:val="00541979"/>
    <w:rsid w:val="00542033"/>
    <w:rsid w:val="005423D9"/>
    <w:rsid w:val="0054260B"/>
    <w:rsid w:val="00544727"/>
    <w:rsid w:val="005473C6"/>
    <w:rsid w:val="00552BD9"/>
    <w:rsid w:val="00553EF8"/>
    <w:rsid w:val="00555D97"/>
    <w:rsid w:val="00560EC1"/>
    <w:rsid w:val="005610FC"/>
    <w:rsid w:val="00561F85"/>
    <w:rsid w:val="00562050"/>
    <w:rsid w:val="00563C83"/>
    <w:rsid w:val="0056549D"/>
    <w:rsid w:val="005675B7"/>
    <w:rsid w:val="00567A05"/>
    <w:rsid w:val="00567C9C"/>
    <w:rsid w:val="00571302"/>
    <w:rsid w:val="00574D10"/>
    <w:rsid w:val="00575137"/>
    <w:rsid w:val="005762DA"/>
    <w:rsid w:val="00584E3A"/>
    <w:rsid w:val="00585C0A"/>
    <w:rsid w:val="00590429"/>
    <w:rsid w:val="0059531D"/>
    <w:rsid w:val="005960D5"/>
    <w:rsid w:val="00596A94"/>
    <w:rsid w:val="005A2685"/>
    <w:rsid w:val="005A2B24"/>
    <w:rsid w:val="005A6784"/>
    <w:rsid w:val="005A76C7"/>
    <w:rsid w:val="005A7772"/>
    <w:rsid w:val="005B059C"/>
    <w:rsid w:val="005B10E9"/>
    <w:rsid w:val="005B1B58"/>
    <w:rsid w:val="005C0542"/>
    <w:rsid w:val="005C4306"/>
    <w:rsid w:val="005C56FB"/>
    <w:rsid w:val="005C6058"/>
    <w:rsid w:val="005D7C9F"/>
    <w:rsid w:val="005E0AA1"/>
    <w:rsid w:val="005E4B6A"/>
    <w:rsid w:val="005F2D18"/>
    <w:rsid w:val="005F4C52"/>
    <w:rsid w:val="005F59DB"/>
    <w:rsid w:val="005F611E"/>
    <w:rsid w:val="00601DF8"/>
    <w:rsid w:val="00602EC0"/>
    <w:rsid w:val="0060630D"/>
    <w:rsid w:val="0061002B"/>
    <w:rsid w:val="006125BF"/>
    <w:rsid w:val="00612E69"/>
    <w:rsid w:val="00615928"/>
    <w:rsid w:val="00620A7F"/>
    <w:rsid w:val="0062289A"/>
    <w:rsid w:val="0062294C"/>
    <w:rsid w:val="0062322F"/>
    <w:rsid w:val="00623EA5"/>
    <w:rsid w:val="00625E70"/>
    <w:rsid w:val="006302F0"/>
    <w:rsid w:val="00635C51"/>
    <w:rsid w:val="00637AD2"/>
    <w:rsid w:val="00642067"/>
    <w:rsid w:val="00643A45"/>
    <w:rsid w:val="006502EB"/>
    <w:rsid w:val="00650D9C"/>
    <w:rsid w:val="006563FF"/>
    <w:rsid w:val="006623ED"/>
    <w:rsid w:val="006630CB"/>
    <w:rsid w:val="00665E21"/>
    <w:rsid w:val="006762EE"/>
    <w:rsid w:val="00681739"/>
    <w:rsid w:val="00682A5C"/>
    <w:rsid w:val="006849A9"/>
    <w:rsid w:val="0069139A"/>
    <w:rsid w:val="0069297C"/>
    <w:rsid w:val="00696EBD"/>
    <w:rsid w:val="0069759C"/>
    <w:rsid w:val="006A609B"/>
    <w:rsid w:val="006B10B8"/>
    <w:rsid w:val="006B2FF1"/>
    <w:rsid w:val="006B45F3"/>
    <w:rsid w:val="006B574E"/>
    <w:rsid w:val="006C03FD"/>
    <w:rsid w:val="006C353D"/>
    <w:rsid w:val="006C41E0"/>
    <w:rsid w:val="006C63B2"/>
    <w:rsid w:val="006C7E81"/>
    <w:rsid w:val="006D0357"/>
    <w:rsid w:val="006D14C3"/>
    <w:rsid w:val="006D1FC6"/>
    <w:rsid w:val="006D534B"/>
    <w:rsid w:val="006D5C13"/>
    <w:rsid w:val="006E0C83"/>
    <w:rsid w:val="006E112D"/>
    <w:rsid w:val="006E1E75"/>
    <w:rsid w:val="006E2D23"/>
    <w:rsid w:val="006E3652"/>
    <w:rsid w:val="006E4A11"/>
    <w:rsid w:val="006F39C4"/>
    <w:rsid w:val="006F41EE"/>
    <w:rsid w:val="006F660A"/>
    <w:rsid w:val="0070327F"/>
    <w:rsid w:val="00706BDD"/>
    <w:rsid w:val="00706CE6"/>
    <w:rsid w:val="00707BF7"/>
    <w:rsid w:val="0071098C"/>
    <w:rsid w:val="00710BA8"/>
    <w:rsid w:val="00711384"/>
    <w:rsid w:val="007143C7"/>
    <w:rsid w:val="00714F07"/>
    <w:rsid w:val="00717559"/>
    <w:rsid w:val="00717E1A"/>
    <w:rsid w:val="00730703"/>
    <w:rsid w:val="007329B7"/>
    <w:rsid w:val="00733575"/>
    <w:rsid w:val="0073389B"/>
    <w:rsid w:val="007340A9"/>
    <w:rsid w:val="00735E54"/>
    <w:rsid w:val="00741B81"/>
    <w:rsid w:val="007469E4"/>
    <w:rsid w:val="007508C1"/>
    <w:rsid w:val="0075261B"/>
    <w:rsid w:val="00752BB8"/>
    <w:rsid w:val="0076587D"/>
    <w:rsid w:val="00771B41"/>
    <w:rsid w:val="00772E59"/>
    <w:rsid w:val="0077713D"/>
    <w:rsid w:val="007800F9"/>
    <w:rsid w:val="00781663"/>
    <w:rsid w:val="007821D0"/>
    <w:rsid w:val="00782DE2"/>
    <w:rsid w:val="007861DE"/>
    <w:rsid w:val="007905C1"/>
    <w:rsid w:val="00793478"/>
    <w:rsid w:val="00793591"/>
    <w:rsid w:val="00793856"/>
    <w:rsid w:val="007A1D1A"/>
    <w:rsid w:val="007A276E"/>
    <w:rsid w:val="007A47D8"/>
    <w:rsid w:val="007A5410"/>
    <w:rsid w:val="007B176B"/>
    <w:rsid w:val="007B7BE0"/>
    <w:rsid w:val="007C260D"/>
    <w:rsid w:val="007C269B"/>
    <w:rsid w:val="007C2DAB"/>
    <w:rsid w:val="007C6231"/>
    <w:rsid w:val="007C6898"/>
    <w:rsid w:val="007D02E9"/>
    <w:rsid w:val="007D041B"/>
    <w:rsid w:val="007D045E"/>
    <w:rsid w:val="007E5837"/>
    <w:rsid w:val="007E6E24"/>
    <w:rsid w:val="007F09F2"/>
    <w:rsid w:val="007F3836"/>
    <w:rsid w:val="007F5E73"/>
    <w:rsid w:val="00800E45"/>
    <w:rsid w:val="008020E4"/>
    <w:rsid w:val="00803363"/>
    <w:rsid w:val="00804371"/>
    <w:rsid w:val="00806667"/>
    <w:rsid w:val="008073DA"/>
    <w:rsid w:val="00811610"/>
    <w:rsid w:val="00815D62"/>
    <w:rsid w:val="00816518"/>
    <w:rsid w:val="0082721F"/>
    <w:rsid w:val="00827637"/>
    <w:rsid w:val="008327B6"/>
    <w:rsid w:val="008410DC"/>
    <w:rsid w:val="008423AD"/>
    <w:rsid w:val="0084390C"/>
    <w:rsid w:val="00850A56"/>
    <w:rsid w:val="00851505"/>
    <w:rsid w:val="00853BA1"/>
    <w:rsid w:val="00853C08"/>
    <w:rsid w:val="00854C36"/>
    <w:rsid w:val="0085683C"/>
    <w:rsid w:val="008570EB"/>
    <w:rsid w:val="008577B3"/>
    <w:rsid w:val="008652C4"/>
    <w:rsid w:val="008722E2"/>
    <w:rsid w:val="008732E0"/>
    <w:rsid w:val="00877F0C"/>
    <w:rsid w:val="00883360"/>
    <w:rsid w:val="00883648"/>
    <w:rsid w:val="008856EE"/>
    <w:rsid w:val="008861F9"/>
    <w:rsid w:val="00886DDA"/>
    <w:rsid w:val="00887382"/>
    <w:rsid w:val="00887B33"/>
    <w:rsid w:val="00893BDD"/>
    <w:rsid w:val="00893E0A"/>
    <w:rsid w:val="00894E40"/>
    <w:rsid w:val="008960AF"/>
    <w:rsid w:val="008A18FF"/>
    <w:rsid w:val="008A32D6"/>
    <w:rsid w:val="008A398A"/>
    <w:rsid w:val="008A3B68"/>
    <w:rsid w:val="008A677D"/>
    <w:rsid w:val="008B367D"/>
    <w:rsid w:val="008B4CCD"/>
    <w:rsid w:val="008B57EB"/>
    <w:rsid w:val="008C0471"/>
    <w:rsid w:val="008C5672"/>
    <w:rsid w:val="008D134F"/>
    <w:rsid w:val="008D1693"/>
    <w:rsid w:val="008D4A14"/>
    <w:rsid w:val="008D6E03"/>
    <w:rsid w:val="008D7784"/>
    <w:rsid w:val="008E6EBB"/>
    <w:rsid w:val="008E7845"/>
    <w:rsid w:val="008E7960"/>
    <w:rsid w:val="008F60E7"/>
    <w:rsid w:val="008F6208"/>
    <w:rsid w:val="008F6258"/>
    <w:rsid w:val="00901906"/>
    <w:rsid w:val="00904852"/>
    <w:rsid w:val="009055B5"/>
    <w:rsid w:val="00905DA8"/>
    <w:rsid w:val="009162C6"/>
    <w:rsid w:val="00916778"/>
    <w:rsid w:val="00921B7A"/>
    <w:rsid w:val="009225C1"/>
    <w:rsid w:val="00924D23"/>
    <w:rsid w:val="009261ED"/>
    <w:rsid w:val="009359A5"/>
    <w:rsid w:val="00937FC2"/>
    <w:rsid w:val="00944DBB"/>
    <w:rsid w:val="00944DF6"/>
    <w:rsid w:val="00945381"/>
    <w:rsid w:val="0094775E"/>
    <w:rsid w:val="00954150"/>
    <w:rsid w:val="00966986"/>
    <w:rsid w:val="00976277"/>
    <w:rsid w:val="00982F9F"/>
    <w:rsid w:val="00990D39"/>
    <w:rsid w:val="009935F4"/>
    <w:rsid w:val="009A08D7"/>
    <w:rsid w:val="009A26AA"/>
    <w:rsid w:val="009A5C33"/>
    <w:rsid w:val="009B0701"/>
    <w:rsid w:val="009B1AC2"/>
    <w:rsid w:val="009B3644"/>
    <w:rsid w:val="009B41FC"/>
    <w:rsid w:val="009B5E0C"/>
    <w:rsid w:val="009B7620"/>
    <w:rsid w:val="009C0795"/>
    <w:rsid w:val="009C746A"/>
    <w:rsid w:val="009D4BC4"/>
    <w:rsid w:val="009D4D3D"/>
    <w:rsid w:val="009D4D65"/>
    <w:rsid w:val="009E3DB4"/>
    <w:rsid w:val="009E4579"/>
    <w:rsid w:val="009E4E0D"/>
    <w:rsid w:val="009E5CEC"/>
    <w:rsid w:val="009F1B06"/>
    <w:rsid w:val="009F3EDD"/>
    <w:rsid w:val="00A00BFF"/>
    <w:rsid w:val="00A0117B"/>
    <w:rsid w:val="00A06111"/>
    <w:rsid w:val="00A10F20"/>
    <w:rsid w:val="00A12559"/>
    <w:rsid w:val="00A12C39"/>
    <w:rsid w:val="00A13C42"/>
    <w:rsid w:val="00A21F78"/>
    <w:rsid w:val="00A23341"/>
    <w:rsid w:val="00A3010F"/>
    <w:rsid w:val="00A31C7C"/>
    <w:rsid w:val="00A405DE"/>
    <w:rsid w:val="00A4141A"/>
    <w:rsid w:val="00A416C1"/>
    <w:rsid w:val="00A4287C"/>
    <w:rsid w:val="00A43A92"/>
    <w:rsid w:val="00A526A2"/>
    <w:rsid w:val="00A62A7D"/>
    <w:rsid w:val="00A63C19"/>
    <w:rsid w:val="00A63C38"/>
    <w:rsid w:val="00A666A4"/>
    <w:rsid w:val="00A74923"/>
    <w:rsid w:val="00A77466"/>
    <w:rsid w:val="00A77537"/>
    <w:rsid w:val="00A81161"/>
    <w:rsid w:val="00A840F9"/>
    <w:rsid w:val="00A84A55"/>
    <w:rsid w:val="00A85835"/>
    <w:rsid w:val="00A92766"/>
    <w:rsid w:val="00A93B00"/>
    <w:rsid w:val="00A977C3"/>
    <w:rsid w:val="00AA2663"/>
    <w:rsid w:val="00AB7A94"/>
    <w:rsid w:val="00AC112D"/>
    <w:rsid w:val="00AC1A10"/>
    <w:rsid w:val="00AC2340"/>
    <w:rsid w:val="00AC3A6A"/>
    <w:rsid w:val="00AC6360"/>
    <w:rsid w:val="00AC6E29"/>
    <w:rsid w:val="00AC729A"/>
    <w:rsid w:val="00AC7B98"/>
    <w:rsid w:val="00AD0581"/>
    <w:rsid w:val="00AD15F0"/>
    <w:rsid w:val="00AD1A88"/>
    <w:rsid w:val="00AD4FAB"/>
    <w:rsid w:val="00AD5B70"/>
    <w:rsid w:val="00AD6F29"/>
    <w:rsid w:val="00AD75B6"/>
    <w:rsid w:val="00AE06C4"/>
    <w:rsid w:val="00AE2E26"/>
    <w:rsid w:val="00AE2EFF"/>
    <w:rsid w:val="00AE4C7B"/>
    <w:rsid w:val="00AE7627"/>
    <w:rsid w:val="00AF06BE"/>
    <w:rsid w:val="00AF2335"/>
    <w:rsid w:val="00AF2C4B"/>
    <w:rsid w:val="00AF2CB6"/>
    <w:rsid w:val="00AF38EB"/>
    <w:rsid w:val="00AF4C37"/>
    <w:rsid w:val="00B00179"/>
    <w:rsid w:val="00B0311C"/>
    <w:rsid w:val="00B04B60"/>
    <w:rsid w:val="00B04EB6"/>
    <w:rsid w:val="00B056C2"/>
    <w:rsid w:val="00B11853"/>
    <w:rsid w:val="00B30A6E"/>
    <w:rsid w:val="00B31580"/>
    <w:rsid w:val="00B33A77"/>
    <w:rsid w:val="00B36A9C"/>
    <w:rsid w:val="00B36E17"/>
    <w:rsid w:val="00B37668"/>
    <w:rsid w:val="00B40AF6"/>
    <w:rsid w:val="00B414C5"/>
    <w:rsid w:val="00B4174D"/>
    <w:rsid w:val="00B43FE0"/>
    <w:rsid w:val="00B45453"/>
    <w:rsid w:val="00B45F4D"/>
    <w:rsid w:val="00B51C07"/>
    <w:rsid w:val="00B5240A"/>
    <w:rsid w:val="00B5300A"/>
    <w:rsid w:val="00B53069"/>
    <w:rsid w:val="00B53E2A"/>
    <w:rsid w:val="00B6380A"/>
    <w:rsid w:val="00B64DA8"/>
    <w:rsid w:val="00B66E68"/>
    <w:rsid w:val="00B677AE"/>
    <w:rsid w:val="00B726E0"/>
    <w:rsid w:val="00B82476"/>
    <w:rsid w:val="00B82858"/>
    <w:rsid w:val="00B82DA2"/>
    <w:rsid w:val="00B84264"/>
    <w:rsid w:val="00B95ECA"/>
    <w:rsid w:val="00B9603E"/>
    <w:rsid w:val="00B966E1"/>
    <w:rsid w:val="00BA1E23"/>
    <w:rsid w:val="00BA22B8"/>
    <w:rsid w:val="00BA2F15"/>
    <w:rsid w:val="00BB3A39"/>
    <w:rsid w:val="00BB3DA4"/>
    <w:rsid w:val="00BC2015"/>
    <w:rsid w:val="00BC3DB7"/>
    <w:rsid w:val="00BC72EF"/>
    <w:rsid w:val="00BD0D7C"/>
    <w:rsid w:val="00BD1099"/>
    <w:rsid w:val="00BD1C4B"/>
    <w:rsid w:val="00BD4A13"/>
    <w:rsid w:val="00BD65D6"/>
    <w:rsid w:val="00BE1DA4"/>
    <w:rsid w:val="00BE6CDB"/>
    <w:rsid w:val="00BF2BCB"/>
    <w:rsid w:val="00BF3F6E"/>
    <w:rsid w:val="00BF4173"/>
    <w:rsid w:val="00BF60C9"/>
    <w:rsid w:val="00BF6443"/>
    <w:rsid w:val="00BF6784"/>
    <w:rsid w:val="00BF691B"/>
    <w:rsid w:val="00BF6931"/>
    <w:rsid w:val="00C046B9"/>
    <w:rsid w:val="00C11913"/>
    <w:rsid w:val="00C131EB"/>
    <w:rsid w:val="00C13FD2"/>
    <w:rsid w:val="00C15A23"/>
    <w:rsid w:val="00C1682C"/>
    <w:rsid w:val="00C20905"/>
    <w:rsid w:val="00C20E4A"/>
    <w:rsid w:val="00C23945"/>
    <w:rsid w:val="00C32AAD"/>
    <w:rsid w:val="00C32E78"/>
    <w:rsid w:val="00C33D52"/>
    <w:rsid w:val="00C35719"/>
    <w:rsid w:val="00C35CE8"/>
    <w:rsid w:val="00C35E95"/>
    <w:rsid w:val="00C36950"/>
    <w:rsid w:val="00C44670"/>
    <w:rsid w:val="00C47554"/>
    <w:rsid w:val="00C47CD9"/>
    <w:rsid w:val="00C50234"/>
    <w:rsid w:val="00C53E3D"/>
    <w:rsid w:val="00C549BB"/>
    <w:rsid w:val="00C57363"/>
    <w:rsid w:val="00C6186B"/>
    <w:rsid w:val="00C671F6"/>
    <w:rsid w:val="00C71DB4"/>
    <w:rsid w:val="00C7391C"/>
    <w:rsid w:val="00C76217"/>
    <w:rsid w:val="00C77750"/>
    <w:rsid w:val="00C82365"/>
    <w:rsid w:val="00C830F0"/>
    <w:rsid w:val="00C85BA0"/>
    <w:rsid w:val="00C870E1"/>
    <w:rsid w:val="00C9147A"/>
    <w:rsid w:val="00C95508"/>
    <w:rsid w:val="00C958A2"/>
    <w:rsid w:val="00CA222A"/>
    <w:rsid w:val="00CA23B6"/>
    <w:rsid w:val="00CC0398"/>
    <w:rsid w:val="00CC2F2A"/>
    <w:rsid w:val="00CC3A65"/>
    <w:rsid w:val="00CC6050"/>
    <w:rsid w:val="00CC679A"/>
    <w:rsid w:val="00CC764D"/>
    <w:rsid w:val="00CC7CDE"/>
    <w:rsid w:val="00CD0720"/>
    <w:rsid w:val="00CD0892"/>
    <w:rsid w:val="00CD1D76"/>
    <w:rsid w:val="00CD4A7D"/>
    <w:rsid w:val="00CD65AF"/>
    <w:rsid w:val="00CD6E42"/>
    <w:rsid w:val="00CE0066"/>
    <w:rsid w:val="00CE193B"/>
    <w:rsid w:val="00CE1F69"/>
    <w:rsid w:val="00CE29F0"/>
    <w:rsid w:val="00CE31A4"/>
    <w:rsid w:val="00CE381B"/>
    <w:rsid w:val="00CE4038"/>
    <w:rsid w:val="00CE4809"/>
    <w:rsid w:val="00CE4F04"/>
    <w:rsid w:val="00CE6666"/>
    <w:rsid w:val="00CE6915"/>
    <w:rsid w:val="00CE7D14"/>
    <w:rsid w:val="00CF001F"/>
    <w:rsid w:val="00CF4ABC"/>
    <w:rsid w:val="00CF5E4C"/>
    <w:rsid w:val="00D0428C"/>
    <w:rsid w:val="00D05B7E"/>
    <w:rsid w:val="00D103CC"/>
    <w:rsid w:val="00D12C87"/>
    <w:rsid w:val="00D1489B"/>
    <w:rsid w:val="00D1495E"/>
    <w:rsid w:val="00D21D30"/>
    <w:rsid w:val="00D44561"/>
    <w:rsid w:val="00D477E7"/>
    <w:rsid w:val="00D55DF5"/>
    <w:rsid w:val="00D56E0A"/>
    <w:rsid w:val="00D57CCB"/>
    <w:rsid w:val="00D61896"/>
    <w:rsid w:val="00D6298E"/>
    <w:rsid w:val="00D64011"/>
    <w:rsid w:val="00D65EAB"/>
    <w:rsid w:val="00D668D7"/>
    <w:rsid w:val="00D679EF"/>
    <w:rsid w:val="00D703D2"/>
    <w:rsid w:val="00D708EB"/>
    <w:rsid w:val="00D72D66"/>
    <w:rsid w:val="00D7393F"/>
    <w:rsid w:val="00D74435"/>
    <w:rsid w:val="00D74C30"/>
    <w:rsid w:val="00D74CD6"/>
    <w:rsid w:val="00D83D2C"/>
    <w:rsid w:val="00D84077"/>
    <w:rsid w:val="00D84469"/>
    <w:rsid w:val="00D865AB"/>
    <w:rsid w:val="00D868AA"/>
    <w:rsid w:val="00D86C48"/>
    <w:rsid w:val="00D86E82"/>
    <w:rsid w:val="00D92492"/>
    <w:rsid w:val="00D9271B"/>
    <w:rsid w:val="00D9316C"/>
    <w:rsid w:val="00D93313"/>
    <w:rsid w:val="00D958D7"/>
    <w:rsid w:val="00D9649A"/>
    <w:rsid w:val="00D96B4B"/>
    <w:rsid w:val="00DA0DA6"/>
    <w:rsid w:val="00DA55FA"/>
    <w:rsid w:val="00DA5BEC"/>
    <w:rsid w:val="00DA67CC"/>
    <w:rsid w:val="00DB32E7"/>
    <w:rsid w:val="00DB4ACA"/>
    <w:rsid w:val="00DB5BF0"/>
    <w:rsid w:val="00DC1E67"/>
    <w:rsid w:val="00DC78C4"/>
    <w:rsid w:val="00DD55FD"/>
    <w:rsid w:val="00DD67EE"/>
    <w:rsid w:val="00DD7475"/>
    <w:rsid w:val="00DE03A6"/>
    <w:rsid w:val="00DE0EAD"/>
    <w:rsid w:val="00DE129D"/>
    <w:rsid w:val="00DE6D2C"/>
    <w:rsid w:val="00DF6D6C"/>
    <w:rsid w:val="00E01DBB"/>
    <w:rsid w:val="00E03A24"/>
    <w:rsid w:val="00E13CF5"/>
    <w:rsid w:val="00E1679C"/>
    <w:rsid w:val="00E23453"/>
    <w:rsid w:val="00E24584"/>
    <w:rsid w:val="00E31A97"/>
    <w:rsid w:val="00E330FC"/>
    <w:rsid w:val="00E34E95"/>
    <w:rsid w:val="00E3613A"/>
    <w:rsid w:val="00E4159D"/>
    <w:rsid w:val="00E43ABD"/>
    <w:rsid w:val="00E505C8"/>
    <w:rsid w:val="00E51849"/>
    <w:rsid w:val="00E55701"/>
    <w:rsid w:val="00E56923"/>
    <w:rsid w:val="00E6055B"/>
    <w:rsid w:val="00E62D26"/>
    <w:rsid w:val="00E717F3"/>
    <w:rsid w:val="00E831A6"/>
    <w:rsid w:val="00E84148"/>
    <w:rsid w:val="00E8519A"/>
    <w:rsid w:val="00E94C63"/>
    <w:rsid w:val="00EA0BC2"/>
    <w:rsid w:val="00EA1E59"/>
    <w:rsid w:val="00EA4A86"/>
    <w:rsid w:val="00EA64C2"/>
    <w:rsid w:val="00EB0CE2"/>
    <w:rsid w:val="00EB2CE3"/>
    <w:rsid w:val="00EB499F"/>
    <w:rsid w:val="00EB6106"/>
    <w:rsid w:val="00EC0D99"/>
    <w:rsid w:val="00EC2A66"/>
    <w:rsid w:val="00ED017D"/>
    <w:rsid w:val="00ED22A4"/>
    <w:rsid w:val="00ED2B1F"/>
    <w:rsid w:val="00ED30A6"/>
    <w:rsid w:val="00ED34FF"/>
    <w:rsid w:val="00ED3736"/>
    <w:rsid w:val="00ED636B"/>
    <w:rsid w:val="00EE0403"/>
    <w:rsid w:val="00EE1C2E"/>
    <w:rsid w:val="00EE5679"/>
    <w:rsid w:val="00EE5AC4"/>
    <w:rsid w:val="00EE69BB"/>
    <w:rsid w:val="00EE6FFD"/>
    <w:rsid w:val="00EF11FA"/>
    <w:rsid w:val="00EF17D5"/>
    <w:rsid w:val="00EF3086"/>
    <w:rsid w:val="00EF473C"/>
    <w:rsid w:val="00EF71F7"/>
    <w:rsid w:val="00EF77BC"/>
    <w:rsid w:val="00F07110"/>
    <w:rsid w:val="00F07403"/>
    <w:rsid w:val="00F10C68"/>
    <w:rsid w:val="00F110E5"/>
    <w:rsid w:val="00F12800"/>
    <w:rsid w:val="00F14DC6"/>
    <w:rsid w:val="00F23BF8"/>
    <w:rsid w:val="00F23FF1"/>
    <w:rsid w:val="00F24550"/>
    <w:rsid w:val="00F266D4"/>
    <w:rsid w:val="00F332C1"/>
    <w:rsid w:val="00F3359E"/>
    <w:rsid w:val="00F33D7A"/>
    <w:rsid w:val="00F3457D"/>
    <w:rsid w:val="00F3478F"/>
    <w:rsid w:val="00F34D8E"/>
    <w:rsid w:val="00F36F33"/>
    <w:rsid w:val="00F36FC8"/>
    <w:rsid w:val="00F37C6B"/>
    <w:rsid w:val="00F40485"/>
    <w:rsid w:val="00F52963"/>
    <w:rsid w:val="00F5384C"/>
    <w:rsid w:val="00F54771"/>
    <w:rsid w:val="00F618B7"/>
    <w:rsid w:val="00F62A34"/>
    <w:rsid w:val="00F63C2F"/>
    <w:rsid w:val="00F6503A"/>
    <w:rsid w:val="00F659D4"/>
    <w:rsid w:val="00F705E1"/>
    <w:rsid w:val="00F730E6"/>
    <w:rsid w:val="00F74BC9"/>
    <w:rsid w:val="00F80007"/>
    <w:rsid w:val="00F81817"/>
    <w:rsid w:val="00F8256D"/>
    <w:rsid w:val="00F83476"/>
    <w:rsid w:val="00F84B92"/>
    <w:rsid w:val="00F84D2E"/>
    <w:rsid w:val="00F8594E"/>
    <w:rsid w:val="00F906DD"/>
    <w:rsid w:val="00F910CD"/>
    <w:rsid w:val="00F94F3D"/>
    <w:rsid w:val="00F95742"/>
    <w:rsid w:val="00FA407A"/>
    <w:rsid w:val="00FA693B"/>
    <w:rsid w:val="00FA70B4"/>
    <w:rsid w:val="00FA7156"/>
    <w:rsid w:val="00FB7357"/>
    <w:rsid w:val="00FC0CAD"/>
    <w:rsid w:val="00FC1DD3"/>
    <w:rsid w:val="00FC636D"/>
    <w:rsid w:val="00FD02A0"/>
    <w:rsid w:val="00FD3CC1"/>
    <w:rsid w:val="00FD6BA0"/>
    <w:rsid w:val="00FD7DEC"/>
    <w:rsid w:val="00FD7E97"/>
    <w:rsid w:val="00FE07B3"/>
    <w:rsid w:val="00FE192D"/>
    <w:rsid w:val="00FE2C33"/>
    <w:rsid w:val="00FE5A2D"/>
    <w:rsid w:val="00FE6215"/>
    <w:rsid w:val="00FE6C20"/>
    <w:rsid w:val="00FF231B"/>
    <w:rsid w:val="00FF40C1"/>
    <w:rsid w:val="00FF54A8"/>
    <w:rsid w:val="00FF6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3294">
      <w:bodyDiv w:val="1"/>
      <w:marLeft w:val="0"/>
      <w:marRight w:val="0"/>
      <w:marTop w:val="0"/>
      <w:marBottom w:val="0"/>
      <w:divBdr>
        <w:top w:val="none" w:sz="0" w:space="0" w:color="auto"/>
        <w:left w:val="none" w:sz="0" w:space="0" w:color="auto"/>
        <w:bottom w:val="none" w:sz="0" w:space="0" w:color="auto"/>
        <w:right w:val="none" w:sz="0" w:space="0" w:color="auto"/>
      </w:divBdr>
    </w:div>
    <w:div w:id="18306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857E2-491D-48C2-BDF9-3DDEE045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5209</Words>
  <Characters>28131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Carlos Andrade Soares</dc:creator>
  <cp:lastModifiedBy>Jackson Ferreira de Sousa</cp:lastModifiedBy>
  <cp:revision>14</cp:revision>
  <cp:lastPrinted>2026-03-27T11:02:00Z</cp:lastPrinted>
  <dcterms:created xsi:type="dcterms:W3CDTF">2026-06-09T12:39:00Z</dcterms:created>
  <dcterms:modified xsi:type="dcterms:W3CDTF">2026-07-02T13:22:00Z</dcterms:modified>
</cp:coreProperties>
</file>