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5524" w14:textId="5C84A978" w:rsidR="007143C7" w:rsidRPr="007758BD" w:rsidRDefault="007143C7" w:rsidP="00AC7B98">
      <w:pPr>
        <w:pStyle w:val="Ttulo"/>
        <w:keepNext/>
        <w:spacing w:line="300" w:lineRule="exact"/>
        <w:rPr>
          <w:rFonts w:ascii="ZapfHumnst BT" w:hAnsi="ZapfHumnst BT" w:cs="Arial"/>
          <w:i w:val="0"/>
          <w:sz w:val="23"/>
          <w:szCs w:val="23"/>
          <w:u w:val="none"/>
        </w:rPr>
      </w:pPr>
      <w:r w:rsidRPr="007758BD">
        <w:rPr>
          <w:rFonts w:ascii="ZapfHumnst BT" w:hAnsi="ZapfHumnst BT" w:cs="Arial"/>
          <w:i w:val="0"/>
          <w:sz w:val="23"/>
          <w:szCs w:val="23"/>
          <w:u w:val="none"/>
        </w:rPr>
        <w:t>ATA DA SESSÃO ORDINÁRIA DA PRIMEIRA CÂMARA Nº 0</w:t>
      </w:r>
      <w:r w:rsidR="001068E0" w:rsidRPr="007758BD">
        <w:rPr>
          <w:rFonts w:ascii="ZapfHumnst BT" w:hAnsi="ZapfHumnst BT" w:cs="Arial"/>
          <w:i w:val="0"/>
          <w:sz w:val="23"/>
          <w:szCs w:val="23"/>
          <w:u w:val="none"/>
        </w:rPr>
        <w:t>0</w:t>
      </w:r>
      <w:r w:rsidR="00F618B7" w:rsidRPr="007758BD">
        <w:rPr>
          <w:rFonts w:ascii="ZapfHumnst BT" w:hAnsi="ZapfHumnst BT" w:cs="Arial"/>
          <w:i w:val="0"/>
          <w:sz w:val="23"/>
          <w:szCs w:val="23"/>
          <w:u w:val="none"/>
        </w:rPr>
        <w:t>8</w:t>
      </w:r>
      <w:r w:rsidRPr="007758BD">
        <w:rPr>
          <w:rFonts w:ascii="ZapfHumnst BT" w:hAnsi="ZapfHumnst BT" w:cs="Arial"/>
          <w:i w:val="0"/>
          <w:sz w:val="23"/>
          <w:szCs w:val="23"/>
          <w:u w:val="none"/>
        </w:rPr>
        <w:t>/202</w:t>
      </w:r>
      <w:r w:rsidR="001068E0" w:rsidRPr="007758BD">
        <w:rPr>
          <w:rFonts w:ascii="ZapfHumnst BT" w:hAnsi="ZapfHumnst BT" w:cs="Arial"/>
          <w:i w:val="0"/>
          <w:sz w:val="23"/>
          <w:szCs w:val="23"/>
          <w:u w:val="none"/>
        </w:rPr>
        <w:t>6</w:t>
      </w:r>
    </w:p>
    <w:p w14:paraId="42C03A97" w14:textId="77777777" w:rsidR="007143C7" w:rsidRPr="007758BD" w:rsidRDefault="007143C7" w:rsidP="00AC7B98">
      <w:pPr>
        <w:keepNext/>
        <w:spacing w:line="300" w:lineRule="exact"/>
        <w:jc w:val="both"/>
        <w:rPr>
          <w:rFonts w:ascii="ZapfHumnst BT" w:hAnsi="ZapfHumnst BT" w:cs="Arial"/>
          <w:sz w:val="23"/>
          <w:szCs w:val="23"/>
        </w:rPr>
      </w:pPr>
    </w:p>
    <w:p w14:paraId="63949E00" w14:textId="77777777" w:rsidR="007143C7" w:rsidRPr="007758BD" w:rsidRDefault="007143C7" w:rsidP="00AC7B98">
      <w:pPr>
        <w:keepNext/>
        <w:spacing w:line="300" w:lineRule="exact"/>
        <w:jc w:val="both"/>
        <w:rPr>
          <w:rFonts w:ascii="ZapfHumnst BT" w:hAnsi="ZapfHumnst BT" w:cs="Arial"/>
          <w:sz w:val="23"/>
          <w:szCs w:val="23"/>
        </w:rPr>
      </w:pPr>
    </w:p>
    <w:p w14:paraId="7F701879" w14:textId="76A45685" w:rsidR="006125BF" w:rsidRPr="007758BD" w:rsidRDefault="00CF4ABC" w:rsidP="00AC7B98">
      <w:pPr>
        <w:spacing w:line="300" w:lineRule="exact"/>
        <w:jc w:val="both"/>
        <w:rPr>
          <w:rFonts w:ascii="ZapfHumnst BT" w:hAnsi="ZapfHumnst BT" w:cs="Arial"/>
          <w:sz w:val="23"/>
          <w:szCs w:val="23"/>
        </w:rPr>
      </w:pPr>
      <w:r w:rsidRPr="007758BD">
        <w:rPr>
          <w:rFonts w:ascii="ZapfHumnst BT" w:hAnsi="ZapfHumnst BT" w:cs="Arial"/>
          <w:sz w:val="23"/>
          <w:szCs w:val="23"/>
        </w:rPr>
        <w:t xml:space="preserve">Aos </w:t>
      </w:r>
      <w:r w:rsidR="00F618B7" w:rsidRPr="007758BD">
        <w:rPr>
          <w:rFonts w:ascii="ZapfHumnst BT" w:hAnsi="ZapfHumnst BT" w:cs="Arial"/>
          <w:sz w:val="23"/>
          <w:szCs w:val="23"/>
        </w:rPr>
        <w:t xml:space="preserve">doze dias do </w:t>
      </w:r>
      <w:r w:rsidRPr="007758BD">
        <w:rPr>
          <w:rFonts w:ascii="ZapfHumnst BT" w:hAnsi="ZapfHumnst BT" w:cs="Arial"/>
          <w:sz w:val="23"/>
          <w:szCs w:val="23"/>
        </w:rPr>
        <w:t xml:space="preserve">mês de </w:t>
      </w:r>
      <w:r w:rsidR="00F618B7" w:rsidRPr="007758BD">
        <w:rPr>
          <w:rFonts w:ascii="ZapfHumnst BT" w:hAnsi="ZapfHumnst BT" w:cs="Arial"/>
          <w:sz w:val="23"/>
          <w:szCs w:val="23"/>
        </w:rPr>
        <w:t>maio</w:t>
      </w:r>
      <w:r w:rsidR="004758C4" w:rsidRPr="007758BD">
        <w:rPr>
          <w:rFonts w:ascii="ZapfHumnst BT" w:hAnsi="ZapfHumnst BT" w:cs="Arial"/>
          <w:sz w:val="23"/>
          <w:szCs w:val="23"/>
        </w:rPr>
        <w:t xml:space="preserve"> </w:t>
      </w:r>
      <w:r w:rsidRPr="007758BD">
        <w:rPr>
          <w:rFonts w:ascii="ZapfHumnst BT" w:hAnsi="ZapfHumnst BT" w:cs="Arial"/>
          <w:sz w:val="23"/>
          <w:szCs w:val="23"/>
        </w:rPr>
        <w:t xml:space="preserve">do ano de dois mil e vinte e </w:t>
      </w:r>
      <w:r w:rsidR="001068E0" w:rsidRPr="007758BD">
        <w:rPr>
          <w:rFonts w:ascii="ZapfHumnst BT" w:hAnsi="ZapfHumnst BT" w:cs="Arial"/>
          <w:sz w:val="23"/>
          <w:szCs w:val="23"/>
        </w:rPr>
        <w:t>seis</w:t>
      </w:r>
      <w:r w:rsidRPr="007758BD">
        <w:rPr>
          <w:rFonts w:ascii="ZapfHumnst BT" w:hAnsi="ZapfHumnst BT" w:cs="Arial"/>
          <w:sz w:val="23"/>
          <w:szCs w:val="23"/>
        </w:rPr>
        <w:t>, em Teresina, Capital do Estado do Piauí, às nove horas, na Sala das Sessões, reuniu-se ordinariamente, a Primeira Câmara do Tribunal de Contas do Estado do Piauí, sob a Presidência</w:t>
      </w:r>
      <w:r w:rsidR="0027038A" w:rsidRPr="007758BD">
        <w:rPr>
          <w:rFonts w:ascii="ZapfHumnst BT" w:hAnsi="ZapfHumnst BT" w:cs="Arial"/>
          <w:sz w:val="23"/>
          <w:szCs w:val="23"/>
        </w:rPr>
        <w:t xml:space="preserve"> </w:t>
      </w:r>
      <w:r w:rsidR="001C5B6C" w:rsidRPr="007758BD">
        <w:rPr>
          <w:rFonts w:ascii="ZapfHumnst BT" w:hAnsi="ZapfHumnst BT" w:cs="Arial"/>
          <w:sz w:val="23"/>
          <w:szCs w:val="23"/>
        </w:rPr>
        <w:t>d</w:t>
      </w:r>
      <w:r w:rsidR="000C4E9B" w:rsidRPr="007758BD">
        <w:rPr>
          <w:rFonts w:ascii="ZapfHumnst BT" w:hAnsi="ZapfHumnst BT" w:cs="Arial"/>
          <w:sz w:val="23"/>
          <w:szCs w:val="23"/>
        </w:rPr>
        <w:t>a</w:t>
      </w:r>
      <w:r w:rsidR="001C5B6C" w:rsidRPr="007758BD">
        <w:rPr>
          <w:rFonts w:ascii="ZapfHumnst BT" w:hAnsi="ZapfHumnst BT" w:cs="Arial"/>
          <w:sz w:val="23"/>
          <w:szCs w:val="23"/>
        </w:rPr>
        <w:t xml:space="preserve"> </w:t>
      </w:r>
      <w:r w:rsidR="00B64DA8" w:rsidRPr="007758BD">
        <w:rPr>
          <w:rFonts w:ascii="ZapfHumnst BT" w:hAnsi="ZapfHumnst BT" w:cs="Arial"/>
          <w:sz w:val="23"/>
          <w:szCs w:val="23"/>
        </w:rPr>
        <w:t>Exm</w:t>
      </w:r>
      <w:r w:rsidR="00945381" w:rsidRPr="007758BD">
        <w:rPr>
          <w:rFonts w:ascii="ZapfHumnst BT" w:hAnsi="ZapfHumnst BT" w:cs="Arial"/>
          <w:sz w:val="23"/>
          <w:szCs w:val="23"/>
        </w:rPr>
        <w:t>a</w:t>
      </w:r>
      <w:r w:rsidR="00B64DA8" w:rsidRPr="007758BD">
        <w:rPr>
          <w:rFonts w:ascii="ZapfHumnst BT" w:hAnsi="ZapfHumnst BT" w:cs="Arial"/>
          <w:sz w:val="23"/>
          <w:szCs w:val="23"/>
        </w:rPr>
        <w:t>. Sr</w:t>
      </w:r>
      <w:r w:rsidR="00945381" w:rsidRPr="007758BD">
        <w:rPr>
          <w:rFonts w:ascii="ZapfHumnst BT" w:hAnsi="ZapfHumnst BT" w:cs="Arial"/>
          <w:sz w:val="23"/>
          <w:szCs w:val="23"/>
        </w:rPr>
        <w:t>a</w:t>
      </w:r>
      <w:r w:rsidRPr="007758BD">
        <w:rPr>
          <w:rFonts w:ascii="ZapfHumnst BT" w:hAnsi="ZapfHumnst BT" w:cs="Arial"/>
          <w:sz w:val="23"/>
          <w:szCs w:val="23"/>
        </w:rPr>
        <w:t xml:space="preserve">. </w:t>
      </w:r>
      <w:r w:rsidR="004758C4" w:rsidRPr="007758BD">
        <w:rPr>
          <w:rFonts w:ascii="ZapfHumnst BT" w:hAnsi="ZapfHumnst BT" w:cs="Arial"/>
          <w:sz w:val="23"/>
          <w:szCs w:val="23"/>
        </w:rPr>
        <w:t>Cons.</w:t>
      </w:r>
      <w:r w:rsidR="00945381" w:rsidRPr="007758BD">
        <w:rPr>
          <w:rFonts w:ascii="ZapfHumnst BT" w:hAnsi="ZapfHumnst BT" w:cs="Arial"/>
          <w:sz w:val="23"/>
          <w:szCs w:val="23"/>
        </w:rPr>
        <w:t>ª</w:t>
      </w:r>
      <w:r w:rsidR="0027038A" w:rsidRPr="007758BD">
        <w:rPr>
          <w:rFonts w:ascii="ZapfHumnst BT" w:hAnsi="ZapfHumnst BT" w:cs="Arial"/>
          <w:sz w:val="23"/>
          <w:szCs w:val="23"/>
        </w:rPr>
        <w:t xml:space="preserve"> </w:t>
      </w:r>
      <w:r w:rsidR="00945381" w:rsidRPr="007758BD">
        <w:rPr>
          <w:rFonts w:ascii="ZapfHumnst BT" w:hAnsi="ZapfHumnst BT" w:cs="Arial"/>
          <w:sz w:val="23"/>
          <w:szCs w:val="23"/>
        </w:rPr>
        <w:t>Rejane Ribeiro Sousa Dias</w:t>
      </w:r>
      <w:r w:rsidR="00F110E5" w:rsidRPr="007758BD">
        <w:rPr>
          <w:rFonts w:ascii="ZapfHumnst BT" w:eastAsia="Times New Roman" w:hAnsi="ZapfHumnst BT" w:cs="Arial"/>
          <w:sz w:val="23"/>
          <w:szCs w:val="23"/>
        </w:rPr>
        <w:t xml:space="preserve">. </w:t>
      </w:r>
      <w:r w:rsidR="00982F9F" w:rsidRPr="007758BD">
        <w:rPr>
          <w:rFonts w:ascii="ZapfHumnst BT" w:hAnsi="ZapfHumnst BT" w:cs="Arial"/>
          <w:sz w:val="23"/>
          <w:szCs w:val="23"/>
        </w:rPr>
        <w:t>Presentes, também</w:t>
      </w:r>
      <w:r w:rsidR="004758C4" w:rsidRPr="007758BD">
        <w:rPr>
          <w:rFonts w:ascii="ZapfHumnst BT" w:hAnsi="ZapfHumnst BT" w:cs="Arial"/>
          <w:sz w:val="23"/>
          <w:szCs w:val="23"/>
        </w:rPr>
        <w:t xml:space="preserve">: </w:t>
      </w:r>
      <w:r w:rsidR="006125BF" w:rsidRPr="007758BD">
        <w:rPr>
          <w:rFonts w:ascii="ZapfHumnst BT" w:hAnsi="ZapfHumnst BT" w:cs="Arial"/>
          <w:sz w:val="23"/>
          <w:szCs w:val="23"/>
        </w:rPr>
        <w:t xml:space="preserve">a Cons.ª Flora Izabel Nobre Rodrigues; </w:t>
      </w:r>
      <w:r w:rsidR="00A23341" w:rsidRPr="007758BD">
        <w:rPr>
          <w:rFonts w:ascii="ZapfHumnst BT" w:hAnsi="ZapfHumnst BT" w:cs="Arial"/>
          <w:sz w:val="23"/>
          <w:szCs w:val="23"/>
        </w:rPr>
        <w:t xml:space="preserve">o Cons. Substituto Jaylson Fabianh Lopes Campelo; o Cons. Substituto Jackson Nobre Veras; </w:t>
      </w:r>
      <w:r w:rsidR="006125BF" w:rsidRPr="007758BD">
        <w:rPr>
          <w:rFonts w:ascii="ZapfHumnst BT" w:hAnsi="ZapfHumnst BT" w:cs="Arial"/>
          <w:sz w:val="23"/>
          <w:szCs w:val="23"/>
        </w:rPr>
        <w:t>e o Representante do Ministério Público de Contas do Estado do Piauí, Procurador Márcio André Madeira de Vasconcelos.</w:t>
      </w:r>
      <w:r w:rsidR="00045DA8" w:rsidRPr="007758BD">
        <w:rPr>
          <w:rFonts w:ascii="ZapfHumnst BT" w:hAnsi="ZapfHumnst BT" w:cs="Arial"/>
          <w:sz w:val="23"/>
          <w:szCs w:val="23"/>
        </w:rPr>
        <w:t xml:space="preserve"> Ausente: o </w:t>
      </w:r>
      <w:r w:rsidR="00045DA8" w:rsidRPr="007758BD">
        <w:rPr>
          <w:rFonts w:ascii="ZapfHumnst BT" w:eastAsia="Times New Roman" w:hAnsi="ZapfHumnst BT" w:cs="Arial"/>
          <w:sz w:val="23"/>
          <w:szCs w:val="23"/>
        </w:rPr>
        <w:t>Cons. Kleber Dantas Eulálio (</w:t>
      </w:r>
      <w:r w:rsidR="00045DA8" w:rsidRPr="007758BD">
        <w:rPr>
          <w:rFonts w:ascii="ZapfHumnst BT" w:eastAsia="Times New Roman" w:hAnsi="ZapfHumnst BT" w:cs="Arial"/>
          <w:i/>
          <w:iCs/>
          <w:sz w:val="23"/>
          <w:szCs w:val="23"/>
        </w:rPr>
        <w:t>em viagem a serviço do TCE/PI – Portaria nº 254/2026</w:t>
      </w:r>
      <w:r w:rsidR="00045DA8" w:rsidRPr="007758BD">
        <w:rPr>
          <w:rFonts w:ascii="ZapfHumnst BT" w:eastAsia="Times New Roman" w:hAnsi="ZapfHumnst BT" w:cs="Arial"/>
          <w:sz w:val="23"/>
          <w:szCs w:val="23"/>
        </w:rPr>
        <w:t>).</w:t>
      </w:r>
    </w:p>
    <w:p w14:paraId="0FAC3990" w14:textId="77777777" w:rsidR="007143C7" w:rsidRPr="007758BD" w:rsidRDefault="007143C7" w:rsidP="00AC7B98">
      <w:pPr>
        <w:keepNext/>
        <w:spacing w:line="300" w:lineRule="exact"/>
        <w:jc w:val="both"/>
        <w:rPr>
          <w:rFonts w:ascii="ZapfHumnst BT" w:hAnsi="ZapfHumnst BT" w:cs="Arial"/>
          <w:sz w:val="23"/>
          <w:szCs w:val="23"/>
        </w:rPr>
      </w:pPr>
    </w:p>
    <w:p w14:paraId="3332ECA4" w14:textId="5BC6AF46" w:rsidR="00B66E68" w:rsidRPr="007758BD" w:rsidRDefault="00B66E68" w:rsidP="00B66E68">
      <w:pPr>
        <w:jc w:val="both"/>
        <w:rPr>
          <w:rFonts w:ascii="ZapfHumnst BT" w:hAnsi="ZapfHumnst BT"/>
          <w:sz w:val="23"/>
          <w:szCs w:val="23"/>
        </w:rPr>
      </w:pPr>
      <w:r w:rsidRPr="007758BD">
        <w:rPr>
          <w:rFonts w:ascii="ZapfHumnst BT" w:hAnsi="ZapfHumnst BT"/>
          <w:sz w:val="23"/>
          <w:szCs w:val="23"/>
        </w:rPr>
        <w:t xml:space="preserve">Registrada a presença no Plenário dos seguintes alunos do curso de Direito do Centro Universitário UNIFACID WYDEN: Luís Eduardo de Freitas Borges (7º período); Adriele de Jesus Albuquerque Lustosa (9º período); Lorena de Paula Moreira (9º período); e Ana Clara Dantas </w:t>
      </w:r>
      <w:proofErr w:type="spellStart"/>
      <w:r w:rsidRPr="007758BD">
        <w:rPr>
          <w:rFonts w:ascii="ZapfHumnst BT" w:hAnsi="ZapfHumnst BT"/>
          <w:sz w:val="23"/>
          <w:szCs w:val="23"/>
        </w:rPr>
        <w:t>Arêa</w:t>
      </w:r>
      <w:proofErr w:type="spellEnd"/>
      <w:r w:rsidRPr="007758BD">
        <w:rPr>
          <w:rFonts w:ascii="ZapfHumnst BT" w:hAnsi="ZapfHumnst BT"/>
          <w:sz w:val="23"/>
          <w:szCs w:val="23"/>
        </w:rPr>
        <w:t xml:space="preserve"> Leão Carvalho Oliveira (10º período).</w:t>
      </w:r>
    </w:p>
    <w:p w14:paraId="277AF5C2" w14:textId="77777777" w:rsidR="00B66E68" w:rsidRPr="007758BD" w:rsidRDefault="00B66E68" w:rsidP="008F6258">
      <w:pPr>
        <w:jc w:val="both"/>
        <w:rPr>
          <w:rFonts w:ascii="ZapfHumnst BT" w:hAnsi="ZapfHumnst BT"/>
          <w:sz w:val="23"/>
          <w:szCs w:val="23"/>
        </w:rPr>
      </w:pPr>
    </w:p>
    <w:p w14:paraId="5D290601" w14:textId="331ABBED" w:rsidR="007143C7" w:rsidRPr="007758BD" w:rsidRDefault="00B66E68" w:rsidP="00AC7B98">
      <w:pPr>
        <w:keepNext/>
        <w:spacing w:line="300" w:lineRule="exact"/>
        <w:jc w:val="both"/>
        <w:rPr>
          <w:rFonts w:ascii="ZapfHumnst BT" w:hAnsi="ZapfHumnst BT" w:cs="Arial"/>
          <w:sz w:val="23"/>
          <w:szCs w:val="23"/>
        </w:rPr>
      </w:pPr>
      <w:r w:rsidRPr="007758BD">
        <w:rPr>
          <w:rFonts w:ascii="ZapfHumnst BT" w:hAnsi="ZapfHumnst BT" w:cs="Arial"/>
          <w:sz w:val="23"/>
          <w:szCs w:val="23"/>
        </w:rPr>
        <w:t>ATA. Lida, foi aprovada a ata da sessão anterior.</w:t>
      </w:r>
      <w:r w:rsidR="00045DA8" w:rsidRPr="007758BD">
        <w:rPr>
          <w:rFonts w:ascii="ZapfHumnst BT" w:hAnsi="ZapfHumnst BT" w:cs="Arial"/>
          <w:sz w:val="23"/>
          <w:szCs w:val="23"/>
        </w:rPr>
        <w:t xml:space="preserve"> </w:t>
      </w:r>
    </w:p>
    <w:p w14:paraId="09D83327" w14:textId="77777777" w:rsidR="007143C7" w:rsidRPr="007758BD" w:rsidRDefault="007143C7" w:rsidP="00AC7B98">
      <w:pPr>
        <w:keepNext/>
        <w:spacing w:line="300" w:lineRule="exact"/>
        <w:jc w:val="both"/>
        <w:rPr>
          <w:rFonts w:ascii="ZapfHumnst BT" w:hAnsi="ZapfHumnst BT" w:cs="Arial"/>
          <w:b/>
          <w:sz w:val="23"/>
          <w:szCs w:val="23"/>
        </w:rPr>
      </w:pPr>
    </w:p>
    <w:p w14:paraId="462F0A07" w14:textId="55AE04C6" w:rsidR="007143C7" w:rsidRPr="007758BD" w:rsidRDefault="007143C7" w:rsidP="00AC7B98">
      <w:pPr>
        <w:keepNext/>
        <w:spacing w:line="300" w:lineRule="exact"/>
        <w:jc w:val="center"/>
        <w:rPr>
          <w:rFonts w:ascii="ZapfHumnst BT" w:hAnsi="ZapfHumnst BT" w:cs="Arial"/>
          <w:b/>
          <w:caps/>
          <w:sz w:val="23"/>
          <w:szCs w:val="23"/>
        </w:rPr>
      </w:pPr>
      <w:r w:rsidRPr="007758BD">
        <w:rPr>
          <w:rFonts w:ascii="ZapfHumnst BT" w:hAnsi="ZapfHumnst BT" w:cs="Arial"/>
          <w:b/>
          <w:caps/>
          <w:sz w:val="23"/>
          <w:szCs w:val="23"/>
        </w:rPr>
        <w:t xml:space="preserve">PROCESSOS </w:t>
      </w:r>
      <w:r w:rsidR="00563C83" w:rsidRPr="007758BD">
        <w:rPr>
          <w:rFonts w:ascii="ZapfHumnst BT" w:hAnsi="ZapfHumnst BT" w:cs="Arial"/>
          <w:b/>
          <w:caps/>
          <w:sz w:val="23"/>
          <w:szCs w:val="23"/>
        </w:rPr>
        <w:t xml:space="preserve">APRECIADOS E </w:t>
      </w:r>
      <w:r w:rsidRPr="007758BD">
        <w:rPr>
          <w:rFonts w:ascii="ZapfHumnst BT" w:hAnsi="ZapfHumnst BT" w:cs="Arial"/>
          <w:b/>
          <w:caps/>
          <w:sz w:val="23"/>
          <w:szCs w:val="23"/>
        </w:rPr>
        <w:t>JULGADOS</w:t>
      </w:r>
    </w:p>
    <w:p w14:paraId="1E119A8D" w14:textId="77777777" w:rsidR="009A5C33" w:rsidRPr="007758BD" w:rsidRDefault="009A5C33" w:rsidP="00AC7B98">
      <w:pPr>
        <w:keepNext/>
        <w:spacing w:line="300" w:lineRule="exact"/>
        <w:jc w:val="center"/>
        <w:rPr>
          <w:rFonts w:ascii="ZapfHumnst BT" w:hAnsi="ZapfHumnst BT" w:cs="Arial"/>
          <w:bCs/>
          <w:caps/>
          <w:sz w:val="23"/>
          <w:szCs w:val="23"/>
        </w:rPr>
      </w:pPr>
    </w:p>
    <w:p w14:paraId="7D70470E" w14:textId="77777777" w:rsidR="009A5C33" w:rsidRPr="007758BD" w:rsidRDefault="009A5C33" w:rsidP="00AC7B98">
      <w:pPr>
        <w:keepNext/>
        <w:spacing w:line="300" w:lineRule="exact"/>
        <w:jc w:val="center"/>
        <w:rPr>
          <w:rFonts w:ascii="ZapfHumnst BT" w:hAnsi="ZapfHumnst BT" w:cs="Arial"/>
          <w:bCs/>
          <w:caps/>
          <w:sz w:val="23"/>
          <w:szCs w:val="23"/>
        </w:rPr>
      </w:pPr>
    </w:p>
    <w:p w14:paraId="4B385258" w14:textId="106428CD" w:rsidR="00A977C3" w:rsidRPr="007758BD" w:rsidRDefault="003345CA" w:rsidP="00717559">
      <w:pPr>
        <w:spacing w:line="340" w:lineRule="exact"/>
        <w:jc w:val="both"/>
        <w:rPr>
          <w:rFonts w:ascii="ZapfHumnst BT" w:hAnsi="ZapfHumnst BT" w:cs="Arial"/>
          <w:b/>
          <w:sz w:val="23"/>
          <w:szCs w:val="23"/>
        </w:rPr>
      </w:pPr>
      <w:r w:rsidRPr="007758BD">
        <w:rPr>
          <w:rFonts w:ascii="ZapfHumnst BT" w:hAnsi="ZapfHumnst BT" w:cs="Arial"/>
          <w:b/>
          <w:sz w:val="23"/>
          <w:szCs w:val="23"/>
        </w:rPr>
        <w:t>RELATADOS PELA CONS.ª REJANE RIBEIRO SOUSA DIAS</w:t>
      </w:r>
    </w:p>
    <w:p w14:paraId="6D7DF8AB" w14:textId="77777777" w:rsidR="003345CA" w:rsidRPr="007758BD" w:rsidRDefault="003345CA" w:rsidP="00717559">
      <w:pPr>
        <w:spacing w:line="340" w:lineRule="exact"/>
        <w:jc w:val="both"/>
        <w:rPr>
          <w:rFonts w:ascii="ZapfHumnst BT" w:hAnsi="ZapfHumnst BT" w:cs="Arial"/>
          <w:b/>
          <w:sz w:val="23"/>
          <w:szCs w:val="23"/>
        </w:rPr>
      </w:pPr>
    </w:p>
    <w:p w14:paraId="14B99ACE" w14:textId="51D1DED6" w:rsidR="003345CA" w:rsidRPr="007758BD" w:rsidRDefault="003345CA" w:rsidP="003345CA">
      <w:pPr>
        <w:spacing w:line="300" w:lineRule="exact"/>
        <w:jc w:val="both"/>
        <w:rPr>
          <w:rFonts w:ascii="ZapfHumnst BT" w:hAnsi="ZapfHumnst BT" w:cs="Arial"/>
          <w:b/>
          <w:sz w:val="23"/>
          <w:szCs w:val="23"/>
        </w:rPr>
      </w:pPr>
      <w:r w:rsidRPr="007758BD">
        <w:rPr>
          <w:rFonts w:ascii="ZapfHumnst BT" w:hAnsi="ZapfHumnst BT" w:cs="Arial"/>
          <w:sz w:val="23"/>
          <w:szCs w:val="23"/>
        </w:rPr>
        <w:t>EXTRATO DE JULGAMENTO Nº 98/2026.</w:t>
      </w:r>
      <w:r w:rsidRPr="007758BD">
        <w:rPr>
          <w:rFonts w:ascii="ZapfHumnst BT" w:hAnsi="ZapfHumnst BT" w:cs="Arial"/>
          <w:b/>
          <w:sz w:val="23"/>
          <w:szCs w:val="23"/>
        </w:rPr>
        <w:t xml:space="preserve"> </w:t>
      </w:r>
      <w:r w:rsidRPr="007758BD">
        <w:rPr>
          <w:rFonts w:ascii="ZapfHumnst BT" w:hAnsi="ZapfHumnst BT" w:cs="Arial"/>
          <w:b/>
          <w:noProof/>
          <w:sz w:val="23"/>
          <w:szCs w:val="23"/>
        </w:rPr>
        <w:t>TC/012508/2024 – DENÚNCIA CONTRA A PREFEITURA MUNICIPAL DE CAMPO MAIOR-PI (EXERCÍCIO FINANCEIRO DE 2024)</w:t>
      </w:r>
      <w:r w:rsidRPr="007758BD">
        <w:rPr>
          <w:rFonts w:ascii="ZapfHumnst BT" w:hAnsi="ZapfHumnst BT" w:cs="Arial"/>
          <w:sz w:val="23"/>
          <w:szCs w:val="23"/>
        </w:rPr>
        <w:t>. Objeto:</w:t>
      </w:r>
      <w:r w:rsidRPr="007758BD">
        <w:rPr>
          <w:rFonts w:ascii="ZapfHumnst BT" w:hAnsi="ZapfHumnst BT"/>
          <w:sz w:val="23"/>
          <w:szCs w:val="23"/>
        </w:rPr>
        <w:t xml:space="preserve"> suposta utilização indevida do Programa Bolsa Social para remuneração de servidores informais, ausência de contrapartida legal, falta de critérios objetivos de seleção e possível favorecimento político-eleitoral.</w:t>
      </w:r>
      <w:r w:rsidRPr="007758BD">
        <w:rPr>
          <w:rFonts w:ascii="ZapfHumnst BT" w:hAnsi="ZapfHumnst BT" w:cs="Arial"/>
          <w:sz w:val="23"/>
          <w:szCs w:val="23"/>
        </w:rPr>
        <w:t xml:space="preserve"> Denunciado(s): João Félix de Andrade Filho – Prefeito Municipal; </w:t>
      </w:r>
      <w:proofErr w:type="spellStart"/>
      <w:r w:rsidRPr="007758BD">
        <w:rPr>
          <w:rFonts w:ascii="ZapfHumnst BT" w:hAnsi="ZapfHumnst BT" w:cs="Arial"/>
          <w:sz w:val="23"/>
          <w:szCs w:val="23"/>
        </w:rPr>
        <w:t>Joares</w:t>
      </w:r>
      <w:proofErr w:type="spellEnd"/>
      <w:r w:rsidRPr="007758BD">
        <w:rPr>
          <w:rFonts w:ascii="ZapfHumnst BT" w:hAnsi="ZapfHumnst BT" w:cs="Arial"/>
          <w:sz w:val="23"/>
          <w:szCs w:val="23"/>
        </w:rPr>
        <w:t xml:space="preserve"> Oliveira Cavalcante Júnior – Secretário Municipal de Assistência Social; </w:t>
      </w:r>
      <w:proofErr w:type="spellStart"/>
      <w:r w:rsidRPr="007758BD">
        <w:rPr>
          <w:rFonts w:ascii="ZapfHumnst BT" w:hAnsi="ZapfHumnst BT" w:cs="Arial"/>
          <w:sz w:val="23"/>
          <w:szCs w:val="23"/>
        </w:rPr>
        <w:t>Dogival</w:t>
      </w:r>
      <w:proofErr w:type="spellEnd"/>
      <w:r w:rsidRPr="007758BD">
        <w:rPr>
          <w:rFonts w:ascii="ZapfHumnst BT" w:hAnsi="ZapfHumnst BT" w:cs="Arial"/>
          <w:sz w:val="23"/>
          <w:szCs w:val="23"/>
        </w:rPr>
        <w:t xml:space="preserve"> Vidal dos Reis Neto – </w:t>
      </w:r>
      <w:proofErr w:type="gramStart"/>
      <w:r w:rsidRPr="007758BD">
        <w:rPr>
          <w:rFonts w:ascii="ZapfHumnst BT" w:hAnsi="ZapfHumnst BT" w:cs="Arial"/>
          <w:sz w:val="23"/>
          <w:szCs w:val="23"/>
        </w:rPr>
        <w:t>ex-Secretário</w:t>
      </w:r>
      <w:proofErr w:type="gramEnd"/>
      <w:r w:rsidRPr="007758BD">
        <w:rPr>
          <w:rFonts w:ascii="ZapfHumnst BT" w:hAnsi="ZapfHumnst BT" w:cs="Arial"/>
          <w:sz w:val="23"/>
          <w:szCs w:val="23"/>
        </w:rPr>
        <w:t xml:space="preserve"> Municipal de Assistência Social; e </w:t>
      </w:r>
      <w:proofErr w:type="spellStart"/>
      <w:r w:rsidRPr="007758BD">
        <w:rPr>
          <w:rFonts w:ascii="ZapfHumnst BT" w:hAnsi="ZapfHumnst BT" w:cs="Arial"/>
          <w:sz w:val="23"/>
          <w:szCs w:val="23"/>
        </w:rPr>
        <w:t>Dorilene</w:t>
      </w:r>
      <w:proofErr w:type="spellEnd"/>
      <w:r w:rsidRPr="007758BD">
        <w:rPr>
          <w:rFonts w:ascii="ZapfHumnst BT" w:hAnsi="ZapfHumnst BT" w:cs="Arial"/>
          <w:sz w:val="23"/>
          <w:szCs w:val="23"/>
        </w:rPr>
        <w:t xml:space="preserve"> Gomes Vidal Félix de Andrade – Secretária Municipal de Saúde. Advogado(s) do(s) Denunciado(s): Blenda Lima Cunha (OAB/PI nº 16.633) e </w:t>
      </w:r>
      <w:r w:rsidRPr="007758BD">
        <w:rPr>
          <w:rFonts w:ascii="ZapfHumnst BT" w:hAnsi="ZapfHumnst BT" w:cs="Arial"/>
          <w:i/>
          <w:iCs/>
          <w:sz w:val="23"/>
          <w:szCs w:val="23"/>
        </w:rPr>
        <w:t>outro</w:t>
      </w:r>
      <w:r w:rsidRPr="007758BD">
        <w:rPr>
          <w:rFonts w:ascii="ZapfHumnst BT" w:hAnsi="ZapfHumnst BT" w:cs="Arial"/>
          <w:sz w:val="23"/>
          <w:szCs w:val="23"/>
        </w:rPr>
        <w:t xml:space="preserve"> – (Sem procuração nos autos: João Félix de Andrade Filho/Prefeito Municipal, com petição à peça 28.1); </w:t>
      </w:r>
      <w:proofErr w:type="spellStart"/>
      <w:r w:rsidRPr="007758BD">
        <w:rPr>
          <w:rFonts w:ascii="ZapfHumnst BT" w:hAnsi="ZapfHumnst BT" w:cs="Arial"/>
          <w:sz w:val="23"/>
          <w:szCs w:val="23"/>
        </w:rPr>
        <w:t>Hillana</w:t>
      </w:r>
      <w:proofErr w:type="spellEnd"/>
      <w:r w:rsidRPr="007758BD">
        <w:rPr>
          <w:rFonts w:ascii="ZapfHumnst BT" w:hAnsi="ZapfHumnst BT" w:cs="Arial"/>
          <w:sz w:val="23"/>
          <w:szCs w:val="23"/>
        </w:rPr>
        <w:t xml:space="preserve"> Martina Lopes Mousinho Neiva Dourado (OAB/PI nº 6.544) – (Procuração: João Félix de Andrade Filho/Prefeito Municipal – fl. 1 da peça 40.2); e Pollyana Silva Sanches (OAB/PI nº 17.748) – (Substabelecimento com reserva de poderes: João Félix de Andrade Filho/Prefeito Municipal – fl. 1 da peça 51.2). Denunciante(s): Fernando Andrade Sousa. </w:t>
      </w:r>
      <w:bookmarkStart w:id="0" w:name="_Hlk209508434"/>
      <w:r w:rsidRPr="007758BD">
        <w:rPr>
          <w:rFonts w:ascii="ZapfHumnst BT" w:hAnsi="ZapfHumnst BT" w:cs="Arial"/>
          <w:sz w:val="23"/>
          <w:szCs w:val="23"/>
        </w:rPr>
        <w:t xml:space="preserve">Advogado(s) do(s) Denunciante(s): Pedro Victor Miranda de Oliveira (OAB/PI nº 23.065) – (Procuração: Fernando Andrade Sousa – fl. 1 da peça 50.2). </w:t>
      </w:r>
      <w:bookmarkEnd w:id="0"/>
      <w:r w:rsidRPr="007758BD">
        <w:rPr>
          <w:rFonts w:ascii="ZapfHumnst BT" w:hAnsi="ZapfHumnst BT" w:cs="Arial"/>
          <w:sz w:val="23"/>
          <w:szCs w:val="23"/>
        </w:rPr>
        <w:t xml:space="preserve">Vistos, relatados e discutidos os presentes autos, considerando o Relatório de Instrução da Diretoria de Fiscalização de Gestão e Contas Públicas – DFCONTAS (peça 32), o parecer do Ministério Público de Contas (peça 34), a sustentação oral da advogada Pollyana Silva Sanches (OAB/PI nº 17.748), que se reportou às falhas apontadas, e o mais que dos autos consta, decidiu a 1ª Câmara, </w:t>
      </w:r>
      <w:r w:rsidRPr="007758BD">
        <w:rPr>
          <w:rFonts w:ascii="ZapfHumnst BT" w:hAnsi="ZapfHumnst BT" w:cs="Arial"/>
          <w:sz w:val="23"/>
          <w:szCs w:val="23"/>
        </w:rPr>
        <w:lastRenderedPageBreak/>
        <w:t xml:space="preserve">unânime, concordando parcialmente com o parecer ministerial, conforme e pelos fundamentos expostos no voto da Relatora (peça 53), nos seguintes termos: a) </w:t>
      </w:r>
      <w:r w:rsidRPr="007758BD">
        <w:rPr>
          <w:rFonts w:ascii="ZapfHumnst BT" w:hAnsi="ZapfHumnst BT" w:cs="Arial"/>
          <w:b/>
          <w:bCs/>
          <w:i/>
          <w:iCs/>
          <w:caps/>
          <w:sz w:val="23"/>
          <w:szCs w:val="23"/>
        </w:rPr>
        <w:t>procedência parcial</w:t>
      </w:r>
      <w:r w:rsidRPr="007758BD">
        <w:rPr>
          <w:rFonts w:ascii="ZapfHumnst BT" w:hAnsi="ZapfHumnst BT" w:cs="Arial"/>
          <w:i/>
          <w:iCs/>
          <w:sz w:val="23"/>
          <w:szCs w:val="23"/>
        </w:rPr>
        <w:t xml:space="preserve"> da Denúncia; b) </w:t>
      </w:r>
      <w:r w:rsidRPr="007758BD">
        <w:rPr>
          <w:rFonts w:ascii="ZapfHumnst BT" w:hAnsi="ZapfHumnst BT" w:cs="Arial"/>
          <w:b/>
          <w:bCs/>
          <w:i/>
          <w:iCs/>
          <w:caps/>
          <w:sz w:val="23"/>
          <w:szCs w:val="23"/>
        </w:rPr>
        <w:t>aplicação de multa</w:t>
      </w:r>
      <w:r w:rsidRPr="007758BD">
        <w:rPr>
          <w:rFonts w:ascii="ZapfHumnst BT" w:hAnsi="ZapfHumnst BT" w:cs="Arial"/>
          <w:i/>
          <w:iCs/>
          <w:sz w:val="23"/>
          <w:szCs w:val="23"/>
        </w:rPr>
        <w:t xml:space="preserve"> </w:t>
      </w:r>
      <w:proofErr w:type="gramStart"/>
      <w:r w:rsidRPr="007758BD">
        <w:rPr>
          <w:rFonts w:ascii="ZapfHumnst BT" w:hAnsi="ZapfHumnst BT" w:cs="Arial"/>
          <w:i/>
          <w:iCs/>
          <w:sz w:val="23"/>
          <w:szCs w:val="23"/>
        </w:rPr>
        <w:t>à</w:t>
      </w:r>
      <w:proofErr w:type="gramEnd"/>
      <w:r w:rsidRPr="007758BD">
        <w:rPr>
          <w:rFonts w:ascii="ZapfHumnst BT" w:hAnsi="ZapfHumnst BT" w:cs="Arial"/>
          <w:i/>
          <w:iCs/>
          <w:sz w:val="23"/>
          <w:szCs w:val="23"/>
        </w:rPr>
        <w:t xml:space="preserve"> João Félix de Andrade Filho (Prefeito Municipal de Campo Maior-PI), no valor de</w:t>
      </w:r>
      <w:r w:rsidRPr="007758BD">
        <w:rPr>
          <w:rFonts w:ascii="ZapfHumnst BT" w:hAnsi="ZapfHumnst BT" w:cs="Arial"/>
          <w:b/>
          <w:bCs/>
          <w:i/>
          <w:iCs/>
          <w:sz w:val="23"/>
          <w:szCs w:val="23"/>
        </w:rPr>
        <w:t xml:space="preserve"> 1.000 UFR-PI</w:t>
      </w:r>
      <w:r w:rsidRPr="007758BD">
        <w:rPr>
          <w:rFonts w:ascii="ZapfHumnst BT" w:hAnsi="ZapfHumnst BT" w:cs="Arial"/>
          <w:i/>
          <w:iCs/>
          <w:sz w:val="23"/>
          <w:szCs w:val="23"/>
        </w:rPr>
        <w:t xml:space="preserve">, com fundamento no art. 79, incisos I, da Lei nº 5.888/09 (Lei Orgânica do TCE-PI) c/c art. 206, inciso II, do Regimento Interno deste Tribunal, em razão das irregularidades identificadas na execução do Programa Bolsa Social; c) emissão de </w:t>
      </w:r>
      <w:r w:rsidRPr="007758BD">
        <w:rPr>
          <w:rFonts w:ascii="ZapfHumnst BT" w:hAnsi="ZapfHumnst BT" w:cs="Arial"/>
          <w:b/>
          <w:bCs/>
          <w:i/>
          <w:iCs/>
          <w:caps/>
          <w:sz w:val="23"/>
          <w:szCs w:val="23"/>
        </w:rPr>
        <w:t>determinação</w:t>
      </w:r>
      <w:r w:rsidRPr="007758BD">
        <w:rPr>
          <w:rFonts w:ascii="ZapfHumnst BT" w:hAnsi="ZapfHumnst BT" w:cs="Arial"/>
          <w:i/>
          <w:iCs/>
          <w:sz w:val="23"/>
          <w:szCs w:val="23"/>
        </w:rPr>
        <w:t xml:space="preserve"> para a Prefeitura Municipal de Campo Maior-PI regulamentar os critérios técnicos de seleção dos beneficiários do Programa Bolsa Social, a metodologia dos valores pagos e os registros comprobatórios das atividades de cunho social, educacional ou profissional que justifiquem o pagamento da referida bolsa, no</w:t>
      </w:r>
      <w:r w:rsidRPr="007758BD">
        <w:rPr>
          <w:rFonts w:ascii="ZapfHumnst BT" w:hAnsi="ZapfHumnst BT" w:cs="Arial"/>
          <w:b/>
          <w:bCs/>
          <w:i/>
          <w:iCs/>
          <w:sz w:val="23"/>
          <w:szCs w:val="23"/>
        </w:rPr>
        <w:t xml:space="preserve"> prazo de 30 (trinta) dias úteis</w:t>
      </w:r>
      <w:r w:rsidRPr="007758BD">
        <w:rPr>
          <w:rFonts w:ascii="ZapfHumnst BT" w:hAnsi="ZapfHumnst BT" w:cs="Arial"/>
          <w:i/>
          <w:iCs/>
          <w:sz w:val="23"/>
          <w:szCs w:val="23"/>
        </w:rPr>
        <w:t xml:space="preserve">; d) emissão de </w:t>
      </w:r>
      <w:r w:rsidRPr="007758BD">
        <w:rPr>
          <w:rFonts w:ascii="ZapfHumnst BT" w:hAnsi="ZapfHumnst BT" w:cs="Arial"/>
          <w:b/>
          <w:bCs/>
          <w:i/>
          <w:iCs/>
          <w:caps/>
          <w:sz w:val="23"/>
          <w:szCs w:val="23"/>
        </w:rPr>
        <w:t>alerta</w:t>
      </w:r>
      <w:r w:rsidRPr="007758BD">
        <w:rPr>
          <w:rFonts w:ascii="ZapfHumnst BT" w:hAnsi="ZapfHumnst BT" w:cs="Arial"/>
          <w:i/>
          <w:iCs/>
          <w:sz w:val="23"/>
          <w:szCs w:val="23"/>
        </w:rPr>
        <w:t xml:space="preserve"> para publicação oficial de qualquer alteração legislativa que impacte o programa; e) emissão de </w:t>
      </w:r>
      <w:r w:rsidRPr="007758BD">
        <w:rPr>
          <w:rFonts w:ascii="ZapfHumnst BT" w:hAnsi="ZapfHumnst BT" w:cs="Arial"/>
          <w:b/>
          <w:bCs/>
          <w:i/>
          <w:iCs/>
          <w:caps/>
          <w:sz w:val="23"/>
          <w:szCs w:val="23"/>
        </w:rPr>
        <w:t>recomendação</w:t>
      </w:r>
      <w:r w:rsidRPr="007758BD">
        <w:rPr>
          <w:rFonts w:ascii="ZapfHumnst BT" w:hAnsi="ZapfHumnst BT" w:cs="Arial"/>
          <w:i/>
          <w:iCs/>
          <w:sz w:val="23"/>
          <w:szCs w:val="23"/>
        </w:rPr>
        <w:t xml:space="preserve"> para aperfeiçoamento dos controles internos da Prefeitura Municipal para seleção dos beneficiários do Programa Bolsa Social, vedando-se que servidores ou contratados temporários da Prefeitura Municipal sejam beneficiários do Programa.</w:t>
      </w:r>
    </w:p>
    <w:p w14:paraId="03014326" w14:textId="77777777" w:rsidR="003345CA" w:rsidRPr="007758BD" w:rsidRDefault="003345CA" w:rsidP="00717559">
      <w:pPr>
        <w:spacing w:line="340" w:lineRule="exact"/>
        <w:jc w:val="both"/>
        <w:rPr>
          <w:rFonts w:ascii="ZapfHumnst BT" w:hAnsi="ZapfHumnst BT" w:cs="Arial"/>
          <w:b/>
          <w:sz w:val="23"/>
          <w:szCs w:val="23"/>
        </w:rPr>
      </w:pPr>
    </w:p>
    <w:p w14:paraId="7B5E9686" w14:textId="62EE3971" w:rsidR="003345CA" w:rsidRPr="007758BD" w:rsidRDefault="003345CA" w:rsidP="003345CA">
      <w:pPr>
        <w:autoSpaceDE w:val="0"/>
        <w:autoSpaceDN w:val="0"/>
        <w:adjustRightInd w:val="0"/>
        <w:spacing w:line="300" w:lineRule="exact"/>
        <w:jc w:val="both"/>
        <w:rPr>
          <w:rFonts w:ascii="ZapfHumnst BT" w:hAnsi="ZapfHumnst BT" w:cs="Arial"/>
          <w:b/>
          <w:sz w:val="23"/>
          <w:szCs w:val="23"/>
        </w:rPr>
      </w:pPr>
      <w:r w:rsidRPr="007758BD">
        <w:rPr>
          <w:rFonts w:ascii="ZapfHumnst BT" w:hAnsi="ZapfHumnst BT" w:cs="Arial"/>
          <w:sz w:val="23"/>
          <w:szCs w:val="23"/>
        </w:rPr>
        <w:t>EXTRATO DE JULGAMENTO Nº 99/2026.</w:t>
      </w:r>
      <w:r w:rsidRPr="007758BD">
        <w:rPr>
          <w:rFonts w:ascii="ZapfHumnst BT" w:hAnsi="ZapfHumnst BT" w:cs="Arial"/>
          <w:b/>
          <w:sz w:val="23"/>
          <w:szCs w:val="23"/>
        </w:rPr>
        <w:t xml:space="preserve"> </w:t>
      </w:r>
      <w:r w:rsidRPr="007758BD">
        <w:rPr>
          <w:rFonts w:ascii="ZapfHumnst BT" w:hAnsi="ZapfHumnst BT" w:cs="Arial"/>
          <w:b/>
          <w:noProof/>
          <w:sz w:val="23"/>
          <w:szCs w:val="23"/>
        </w:rPr>
        <w:t>TC/005366/2025 – PRESTAÇÃO DE CONTAS DE GOVERNO DA PREFEITURA MUNICIPAL DE CAMPO MAIOR-PI (EXERCÍCIO FINANCEIRO DE 2024)</w:t>
      </w:r>
      <w:r w:rsidRPr="007758BD">
        <w:rPr>
          <w:rFonts w:ascii="ZapfHumnst BT" w:hAnsi="ZapfHumnst BT" w:cs="Arial"/>
          <w:sz w:val="23"/>
          <w:szCs w:val="23"/>
        </w:rPr>
        <w:t xml:space="preserve">. </w:t>
      </w:r>
      <w:r w:rsidRPr="007758BD">
        <w:rPr>
          <w:rFonts w:ascii="ZapfHumnst BT" w:hAnsi="ZapfHumnst BT" w:cs="Arial"/>
          <w:b/>
          <w:bCs/>
          <w:sz w:val="23"/>
          <w:szCs w:val="23"/>
        </w:rPr>
        <w:t xml:space="preserve">QUANTO ÀS CONTAS DE GOVERNO: </w:t>
      </w:r>
      <w:r w:rsidRPr="007758BD">
        <w:rPr>
          <w:rFonts w:ascii="ZapfHumnst BT" w:hAnsi="ZapfHumnst BT" w:cs="Arial"/>
          <w:b/>
          <w:sz w:val="23"/>
          <w:szCs w:val="23"/>
        </w:rPr>
        <w:t>PREFEITURA MUNICIPAL</w:t>
      </w:r>
      <w:r w:rsidRPr="007758BD">
        <w:rPr>
          <w:rFonts w:ascii="ZapfHumnst BT" w:hAnsi="ZapfHumnst BT" w:cs="Arial"/>
          <w:sz w:val="23"/>
          <w:szCs w:val="23"/>
        </w:rPr>
        <w:t>. Prefeito:</w:t>
      </w:r>
      <w:r w:rsidRPr="007758BD">
        <w:rPr>
          <w:rFonts w:ascii="ZapfHumnst BT" w:hAnsi="ZapfHumnst BT" w:cs="Arial"/>
          <w:sz w:val="23"/>
          <w:szCs w:val="23"/>
          <w:lang w:val="pt-PT"/>
        </w:rPr>
        <w:t xml:space="preserve"> </w:t>
      </w:r>
      <w:r w:rsidRPr="007758BD">
        <w:rPr>
          <w:rFonts w:ascii="ZapfHumnst BT" w:hAnsi="ZapfHumnst BT" w:cs="Arial"/>
          <w:sz w:val="23"/>
          <w:szCs w:val="23"/>
        </w:rPr>
        <w:t>João Félix de Andrade Filho</w:t>
      </w:r>
      <w:r w:rsidRPr="007758BD">
        <w:rPr>
          <w:rFonts w:ascii="ZapfHumnst BT" w:hAnsi="ZapfHumnst BT" w:cs="Arial"/>
          <w:bCs/>
          <w:sz w:val="23"/>
          <w:szCs w:val="23"/>
        </w:rPr>
        <w:t xml:space="preserve">. Advogada(s): Diego Francisco Alves Barradas (OAB/PI nº 5.563) – (Procuração: fl. 1 da peça 11.2); </w:t>
      </w:r>
      <w:proofErr w:type="spellStart"/>
      <w:r w:rsidRPr="007758BD">
        <w:rPr>
          <w:rFonts w:ascii="ZapfHumnst BT" w:hAnsi="ZapfHumnst BT" w:cs="Arial"/>
          <w:bCs/>
          <w:sz w:val="23"/>
          <w:szCs w:val="23"/>
        </w:rPr>
        <w:t>Hillana</w:t>
      </w:r>
      <w:proofErr w:type="spellEnd"/>
      <w:r w:rsidRPr="007758BD">
        <w:rPr>
          <w:rFonts w:ascii="ZapfHumnst BT" w:hAnsi="ZapfHumnst BT" w:cs="Arial"/>
          <w:bCs/>
          <w:sz w:val="23"/>
          <w:szCs w:val="23"/>
        </w:rPr>
        <w:t xml:space="preserve"> Martina Lopes Mousinho Neiva Dourado (OAB/PI nº 6.544) – (Procuração: fl. 1 da peça 15.2)</w:t>
      </w:r>
      <w:r w:rsidRPr="007758BD">
        <w:rPr>
          <w:rFonts w:ascii="ZapfHumnst BT" w:hAnsi="ZapfHumnst BT" w:cs="Helvetica"/>
          <w:sz w:val="23"/>
          <w:szCs w:val="23"/>
        </w:rPr>
        <w:t>; e Pollyana Silva Sanches (OAB/PI nº 17.748) – (Substabelecimento com reserva de poderes</w:t>
      </w:r>
      <w:r w:rsidRPr="007758BD">
        <w:rPr>
          <w:rFonts w:ascii="ZapfHumnst BT" w:hAnsi="ZapfHumnst BT" w:cs="Arial"/>
          <w:bCs/>
          <w:sz w:val="23"/>
          <w:szCs w:val="23"/>
        </w:rPr>
        <w:t xml:space="preserve">: fl. 1 da peça 30.2). </w:t>
      </w:r>
      <w:r w:rsidRPr="007758BD">
        <w:rPr>
          <w:rFonts w:ascii="ZapfHumnst BT" w:hAnsi="ZapfHumnst BT" w:cs="Arial"/>
          <w:sz w:val="23"/>
          <w:szCs w:val="23"/>
        </w:rPr>
        <w:t xml:space="preserve">Vistos, relatados e discutidos os presentes autos, considerando o Relatório Preliminar da Diretoria de Fiscalização de Gestão e Contas Públicas – DFCONTAS (peça </w:t>
      </w:r>
      <w:proofErr w:type="gramStart"/>
      <w:r w:rsidRPr="007758BD">
        <w:rPr>
          <w:rFonts w:ascii="ZapfHumnst BT" w:hAnsi="ZapfHumnst BT" w:cs="Arial"/>
          <w:sz w:val="23"/>
          <w:szCs w:val="23"/>
        </w:rPr>
        <w:t>5</w:t>
      </w:r>
      <w:proofErr w:type="gramEnd"/>
      <w:r w:rsidRPr="007758BD">
        <w:rPr>
          <w:rFonts w:ascii="ZapfHumnst BT" w:hAnsi="ZapfHumnst BT" w:cs="Arial"/>
          <w:sz w:val="23"/>
          <w:szCs w:val="23"/>
        </w:rPr>
        <w:t xml:space="preserve">), o Relatório de Instrução da Diretoria de Fiscalização de Gestão e Contas Públicas – DFCONTAS (peça 17), o parecer do Ministério Público de Contas (peça 19), as sustentações orais dos advogados </w:t>
      </w:r>
      <w:r w:rsidRPr="007758BD">
        <w:rPr>
          <w:rFonts w:ascii="ZapfHumnst BT" w:hAnsi="ZapfHumnst BT" w:cs="Helvetica"/>
          <w:sz w:val="23"/>
          <w:szCs w:val="23"/>
        </w:rPr>
        <w:t xml:space="preserve">Pollyana Silva Sanches (OAB/PI nº 17.748) e </w:t>
      </w:r>
      <w:r w:rsidRPr="007758BD">
        <w:rPr>
          <w:rFonts w:ascii="ZapfHumnst BT" w:hAnsi="ZapfHumnst BT" w:cs="Arial"/>
          <w:bCs/>
          <w:sz w:val="23"/>
          <w:szCs w:val="23"/>
        </w:rPr>
        <w:t xml:space="preserve">Diego Francisco Alves Barradas (OAB/PI nº 5.563), que se reportaram às falhas apontadas, </w:t>
      </w:r>
      <w:r w:rsidRPr="007758BD">
        <w:rPr>
          <w:rFonts w:ascii="ZapfHumnst BT" w:hAnsi="ZapfHumnst BT" w:cs="Arial"/>
          <w:sz w:val="23"/>
          <w:szCs w:val="23"/>
        </w:rPr>
        <w:t xml:space="preserve">e o mais que dos autos consta, decidiu a 1ª Câmara, unânime, de acordo com o parecer ministerial, conforme e pelos fundamentos expostos no voto da Relatora </w:t>
      </w:r>
      <w:r w:rsidRPr="007758BD">
        <w:rPr>
          <w:rFonts w:ascii="ZapfHumnst BT" w:hAnsi="ZapfHumnst BT" w:cs="Arial"/>
          <w:bCs/>
          <w:sz w:val="23"/>
          <w:szCs w:val="23"/>
        </w:rPr>
        <w:t xml:space="preserve">(peça 32), nos seguintes termos: 1. </w:t>
      </w:r>
      <w:r w:rsidRPr="007758BD">
        <w:rPr>
          <w:rFonts w:ascii="ZapfHumnst BT" w:hAnsi="ZapfHumnst BT" w:cs="Arial"/>
          <w:bCs/>
          <w:i/>
          <w:iCs/>
          <w:sz w:val="23"/>
          <w:szCs w:val="23"/>
        </w:rPr>
        <w:t>Emissão de Parecer Prévio recomendando a</w:t>
      </w:r>
      <w:r w:rsidRPr="007758BD">
        <w:rPr>
          <w:rFonts w:ascii="ZapfHumnst BT" w:hAnsi="ZapfHumnst BT" w:cs="Arial"/>
          <w:b/>
          <w:i/>
          <w:iCs/>
          <w:sz w:val="23"/>
          <w:szCs w:val="23"/>
        </w:rPr>
        <w:t xml:space="preserve"> REPROVAÇÃO</w:t>
      </w:r>
      <w:r w:rsidRPr="007758BD">
        <w:rPr>
          <w:rFonts w:ascii="ZapfHumnst BT" w:hAnsi="ZapfHumnst BT" w:cs="Arial"/>
          <w:bCs/>
          <w:i/>
          <w:iCs/>
          <w:sz w:val="23"/>
          <w:szCs w:val="23"/>
        </w:rPr>
        <w:t xml:space="preserve"> das Contas de Governo do Chefe do Executivo do Município de Campo Maior-PI, na Gestão do Sr.</w:t>
      </w:r>
      <w:r w:rsidRPr="007758BD">
        <w:rPr>
          <w:rFonts w:ascii="ZapfHumnst BT" w:hAnsi="ZapfHumnst BT" w:cs="Arial"/>
          <w:b/>
          <w:i/>
          <w:iCs/>
          <w:sz w:val="23"/>
          <w:szCs w:val="23"/>
        </w:rPr>
        <w:t xml:space="preserve"> João Felix de Andrade Filho</w:t>
      </w:r>
      <w:r w:rsidRPr="007758BD">
        <w:rPr>
          <w:rFonts w:ascii="ZapfHumnst BT" w:hAnsi="ZapfHumnst BT" w:cs="Arial"/>
          <w:bCs/>
          <w:i/>
          <w:iCs/>
          <w:sz w:val="23"/>
          <w:szCs w:val="23"/>
        </w:rPr>
        <w:t xml:space="preserve">, referente ao exercício financeiro de 2024, conforme art. 120 da Lei Estadual nº 5.888/09 e art. 32, § 1º da Constituição Estadual; </w:t>
      </w:r>
      <w:proofErr w:type="gramStart"/>
      <w:r w:rsidRPr="007758BD">
        <w:rPr>
          <w:rFonts w:ascii="ZapfHumnst BT" w:hAnsi="ZapfHumnst BT" w:cs="Arial"/>
          <w:bCs/>
          <w:i/>
          <w:iCs/>
          <w:sz w:val="23"/>
          <w:szCs w:val="23"/>
        </w:rPr>
        <w:t>2</w:t>
      </w:r>
      <w:proofErr w:type="gramEnd"/>
      <w:r w:rsidRPr="007758BD">
        <w:rPr>
          <w:rFonts w:ascii="ZapfHumnst BT" w:hAnsi="ZapfHumnst BT" w:cs="Arial"/>
          <w:bCs/>
          <w:i/>
          <w:iCs/>
          <w:sz w:val="23"/>
          <w:szCs w:val="23"/>
        </w:rPr>
        <w:t xml:space="preserve">. </w:t>
      </w:r>
      <w:r w:rsidRPr="007758BD">
        <w:rPr>
          <w:rFonts w:ascii="ZapfHumnst BT" w:hAnsi="ZapfHumnst BT" w:cs="Arial"/>
          <w:b/>
          <w:i/>
          <w:iCs/>
          <w:sz w:val="23"/>
          <w:szCs w:val="23"/>
        </w:rPr>
        <w:t>Emissão de deliberações</w:t>
      </w:r>
      <w:r w:rsidRPr="007758BD">
        <w:rPr>
          <w:rFonts w:ascii="ZapfHumnst BT" w:hAnsi="ZapfHumnst BT" w:cs="Arial"/>
          <w:bCs/>
          <w:i/>
          <w:iCs/>
          <w:sz w:val="23"/>
          <w:szCs w:val="23"/>
        </w:rPr>
        <w:t xml:space="preserve"> ao atual gestor da Prefeitura Municipal de Campo Maior-PI, em concordância parcial com a Proposta de Encaminhamento da Unidade de Auditoria (fls. 36/38 da peça 17) nos seguintes termos: 2.1. Emissão de</w:t>
      </w:r>
      <w:r w:rsidRPr="007758BD">
        <w:rPr>
          <w:rFonts w:ascii="ZapfHumnst BT" w:hAnsi="ZapfHumnst BT" w:cs="Arial"/>
          <w:b/>
          <w:i/>
          <w:iCs/>
          <w:sz w:val="23"/>
          <w:szCs w:val="23"/>
        </w:rPr>
        <w:t xml:space="preserve"> DETERMINAÇÕES</w:t>
      </w:r>
      <w:r w:rsidRPr="007758BD">
        <w:rPr>
          <w:rFonts w:ascii="ZapfHumnst BT" w:hAnsi="ZapfHumnst BT" w:cs="Arial"/>
          <w:bCs/>
          <w:i/>
          <w:iCs/>
          <w:sz w:val="23"/>
          <w:szCs w:val="23"/>
        </w:rPr>
        <w:t xml:space="preserve">, ao atual gestor, com fundamento no art.1° XVIII do RITCE, nos seguintes termos: 2.1.1. </w:t>
      </w:r>
      <w:r w:rsidRPr="007758BD">
        <w:rPr>
          <w:rFonts w:ascii="ZapfHumnst BT" w:hAnsi="ZapfHumnst BT" w:cs="Arial"/>
          <w:b/>
          <w:i/>
          <w:iCs/>
          <w:sz w:val="23"/>
          <w:szCs w:val="23"/>
        </w:rPr>
        <w:t>DETERMINAR</w:t>
      </w:r>
      <w:r w:rsidRPr="007758BD">
        <w:rPr>
          <w:rFonts w:ascii="ZapfHumnst BT" w:hAnsi="ZapfHumnst BT" w:cs="Arial"/>
          <w:bCs/>
          <w:i/>
          <w:iCs/>
          <w:sz w:val="23"/>
          <w:szCs w:val="23"/>
        </w:rPr>
        <w:t xml:space="preserve"> que se </w:t>
      </w:r>
      <w:proofErr w:type="gramStart"/>
      <w:r w:rsidRPr="007758BD">
        <w:rPr>
          <w:rFonts w:ascii="ZapfHumnst BT" w:hAnsi="ZapfHumnst BT" w:cs="Arial"/>
          <w:bCs/>
          <w:i/>
          <w:iCs/>
          <w:sz w:val="23"/>
          <w:szCs w:val="23"/>
        </w:rPr>
        <w:t>abstenha</w:t>
      </w:r>
      <w:proofErr w:type="gramEnd"/>
      <w:r w:rsidRPr="007758BD">
        <w:rPr>
          <w:rFonts w:ascii="ZapfHumnst BT" w:hAnsi="ZapfHumnst BT" w:cs="Arial"/>
          <w:bCs/>
          <w:i/>
          <w:iCs/>
          <w:sz w:val="23"/>
          <w:szCs w:val="23"/>
        </w:rPr>
        <w:t xml:space="preserve"> de utilizar créditos adicionais antes da publicação na imprensa oficial dos respectivos decretos autorizativos; 2.1.2. </w:t>
      </w:r>
      <w:r w:rsidRPr="007758BD">
        <w:rPr>
          <w:rFonts w:ascii="ZapfHumnst BT" w:hAnsi="ZapfHumnst BT" w:cs="Arial"/>
          <w:b/>
          <w:i/>
          <w:iCs/>
          <w:sz w:val="23"/>
          <w:szCs w:val="23"/>
        </w:rPr>
        <w:t>DETERMINAR</w:t>
      </w:r>
      <w:r w:rsidRPr="007758BD">
        <w:rPr>
          <w:rFonts w:ascii="ZapfHumnst BT" w:hAnsi="ZapfHumnst BT" w:cs="Arial"/>
          <w:bCs/>
          <w:i/>
          <w:iCs/>
          <w:sz w:val="23"/>
          <w:szCs w:val="23"/>
        </w:rPr>
        <w:t xml:space="preserve"> que </w:t>
      </w:r>
      <w:proofErr w:type="gramStart"/>
      <w:r w:rsidRPr="007758BD">
        <w:rPr>
          <w:rFonts w:ascii="ZapfHumnst BT" w:hAnsi="ZapfHumnst BT" w:cs="Arial"/>
          <w:bCs/>
          <w:i/>
          <w:iCs/>
          <w:sz w:val="23"/>
          <w:szCs w:val="23"/>
        </w:rPr>
        <w:t>seja</w:t>
      </w:r>
      <w:proofErr w:type="gramEnd"/>
      <w:r w:rsidRPr="007758BD">
        <w:rPr>
          <w:rFonts w:ascii="ZapfHumnst BT" w:hAnsi="ZapfHumnst BT" w:cs="Arial"/>
          <w:bCs/>
          <w:i/>
          <w:iCs/>
          <w:sz w:val="23"/>
          <w:szCs w:val="23"/>
        </w:rPr>
        <w:t xml:space="preserve"> enviado a este TCE, processo administrativo de pensão paga pela Prefeitura Municipal de Campo Maior-PI, no prazo de 30 (trinta) dias úteis; 2.1.3. </w:t>
      </w:r>
      <w:r w:rsidRPr="007758BD">
        <w:rPr>
          <w:rFonts w:ascii="ZapfHumnst BT" w:hAnsi="ZapfHumnst BT" w:cs="Arial"/>
          <w:b/>
          <w:i/>
          <w:iCs/>
          <w:sz w:val="23"/>
          <w:szCs w:val="23"/>
        </w:rPr>
        <w:t>DETERMINAR</w:t>
      </w:r>
      <w:r w:rsidRPr="007758BD">
        <w:rPr>
          <w:rFonts w:ascii="ZapfHumnst BT" w:hAnsi="ZapfHumnst BT" w:cs="Arial"/>
          <w:bCs/>
          <w:i/>
          <w:iCs/>
          <w:sz w:val="23"/>
          <w:szCs w:val="23"/>
        </w:rPr>
        <w:t xml:space="preserve"> que, até a apresentação do próximo balanço, o município realize o </w:t>
      </w:r>
      <w:r w:rsidRPr="007758BD">
        <w:rPr>
          <w:rFonts w:ascii="ZapfHumnst BT" w:hAnsi="ZapfHumnst BT" w:cs="Arial"/>
          <w:bCs/>
          <w:i/>
          <w:iCs/>
          <w:sz w:val="23"/>
          <w:szCs w:val="23"/>
        </w:rPr>
        <w:lastRenderedPageBreak/>
        <w:t>levantamento e o registro contábil das dívidas junto à concessionária de energia elétrica, além das demais dívidas com outros credores; 2.2. Emissão de</w:t>
      </w:r>
      <w:r w:rsidRPr="007758BD">
        <w:rPr>
          <w:rFonts w:ascii="ZapfHumnst BT" w:hAnsi="ZapfHumnst BT" w:cs="Arial"/>
          <w:b/>
          <w:i/>
          <w:iCs/>
          <w:sz w:val="23"/>
          <w:szCs w:val="23"/>
        </w:rPr>
        <w:t xml:space="preserve"> RECOMENDAÇÕES</w:t>
      </w:r>
      <w:r w:rsidRPr="007758BD">
        <w:rPr>
          <w:rFonts w:ascii="ZapfHumnst BT" w:hAnsi="ZapfHumnst BT" w:cs="Arial"/>
          <w:bCs/>
          <w:i/>
          <w:iCs/>
          <w:sz w:val="23"/>
          <w:szCs w:val="23"/>
        </w:rPr>
        <w:t xml:space="preserve">, ao atual gestor, com fundamento no art.1° §3 do RITCE, nos seguintes termos: 2.2.1.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o acompanhamento concomitante da arrecadação e dos gastos por fonte de recursos, a fim de evitar situações de desequilíbrio financeiro, comprometendo o equilíbrio da gestão fiscal; 2.2.2.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a realização de acompanhamento concomitante da arrecadação e dos gastos por fonte de recursos, a fim de evitar situações de desequilíbrio financeiro, comprometendo o equilíbrio da gestão fiscal; 2.2.3.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que </w:t>
      </w:r>
      <w:proofErr w:type="gramStart"/>
      <w:r w:rsidRPr="007758BD">
        <w:rPr>
          <w:rFonts w:ascii="ZapfHumnst BT" w:hAnsi="ZapfHumnst BT" w:cs="Arial"/>
          <w:bCs/>
          <w:i/>
          <w:iCs/>
          <w:sz w:val="23"/>
          <w:szCs w:val="23"/>
        </w:rPr>
        <w:t>seja</w:t>
      </w:r>
      <w:proofErr w:type="gramEnd"/>
      <w:r w:rsidRPr="007758BD">
        <w:rPr>
          <w:rFonts w:ascii="ZapfHumnst BT" w:hAnsi="ZapfHumnst BT" w:cs="Arial"/>
          <w:bCs/>
          <w:i/>
          <w:iCs/>
          <w:sz w:val="23"/>
          <w:szCs w:val="23"/>
        </w:rPr>
        <w:t xml:space="preserve"> disponibilizada uma base de dados consistente ao atuário, para não comprometer o resultado da Avaliação Atuarial Anual; 2.2.4.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que </w:t>
      </w:r>
      <w:proofErr w:type="gramStart"/>
      <w:r w:rsidRPr="007758BD">
        <w:rPr>
          <w:rFonts w:ascii="ZapfHumnst BT" w:hAnsi="ZapfHumnst BT" w:cs="Arial"/>
          <w:bCs/>
          <w:i/>
          <w:iCs/>
          <w:sz w:val="23"/>
          <w:szCs w:val="23"/>
        </w:rPr>
        <w:t>sejam</w:t>
      </w:r>
      <w:proofErr w:type="gramEnd"/>
      <w:r w:rsidRPr="007758BD">
        <w:rPr>
          <w:rFonts w:ascii="ZapfHumnst BT" w:hAnsi="ZapfHumnst BT" w:cs="Arial"/>
          <w:bCs/>
          <w:i/>
          <w:iCs/>
          <w:sz w:val="23"/>
          <w:szCs w:val="23"/>
        </w:rPr>
        <w:t xml:space="preserve"> repostos os servidores ativos do município, para que não haja comprometimento no financiamento do Regime Próprio; 2.2.5.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a instituição do plano de amortização adequado à situação, definindo o prazo e forma de amortização, mediante lei específica, e o posterior registro/ajuste contábil em conformidade ao MCASP e RGF; 2.3. Emissão de</w:t>
      </w:r>
      <w:r w:rsidRPr="007758BD">
        <w:rPr>
          <w:rFonts w:ascii="ZapfHumnst BT" w:hAnsi="ZapfHumnst BT" w:cs="Arial"/>
          <w:b/>
          <w:i/>
          <w:iCs/>
          <w:sz w:val="23"/>
          <w:szCs w:val="23"/>
        </w:rPr>
        <w:t xml:space="preserve"> ALERTAS</w:t>
      </w:r>
      <w:r w:rsidRPr="007758BD">
        <w:rPr>
          <w:rFonts w:ascii="ZapfHumnst BT" w:hAnsi="ZapfHumnst BT" w:cs="Arial"/>
          <w:bCs/>
          <w:i/>
          <w:iCs/>
          <w:sz w:val="23"/>
          <w:szCs w:val="23"/>
        </w:rPr>
        <w:t xml:space="preserve">, ao atual gestor, com fundamento no art. 358, II, do RITCE, nos seguintes termos: 2.3.1.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para a observância do percentual mínimo para recondução do limite da DP, conforme dispõe a Lei Complementar nº 173/2020; 2.3.2.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para que seja enviado a este TCE, processo administrativo de pensão paga pela Prefeitura Municipal de Campo Maior-PI; 2.3.3.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para a obrigatoriedade de que a contabilidade do ente observe integralmente as disposições das Portarias da Secretaria do Tesouro Nacional (STN), especialmente aquelas que regulamentam as Normas Brasileiras de Contabilidade Aplicadas ao Setor Público (NBCASP), de forma a assegurar a fidedignidade, a consistência e a conformidade das demonstrações contábeis do município; 2.3.4.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que o cancelamento de restos a pagar processados ocorra por meio de processo administrativo específico; 2.3.5.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quanto à obrigatoriedade de acompanhamento do repasse mensal a fim de evitar o descumprimento do limite legal fixado em Lei Municipal para o repasse do duodécimo, conforme Instrução Normativa TCE nº 01/2014 e alterações; 2.3.6.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que a contabilidade promova os ajustes contábeis necessários a fim de que informação declarada, devidamente apurada, seja compatível com os documentos probatórios inerentes; 2.3.7.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que a contabilidade promova os ajustes contábeis necessários a fim de que informação declarada, devidamente apurada, seja compatível com os documentos probatórios inerentes; 2.3.8.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que a contabilidade promova os ajustes contábeis necessários a fim de que a informação declarada, previamente apurada sua autenticidade, seja compatível com os documentos probatórios inerentes, permitindo a validação e conciliação periódica entre os valores atuariais e contábeis; 2.3.9.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que o ente adote medidas visando assegurar a ampla divulgação de informações, atualizar sistemas, promover a participação social na fiscalização na gestão previdenciária com clareza, controle social e monitoramento em conformidade com as normas de gestão fiscal e previdenciária; 2.3.10.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que </w:t>
      </w:r>
      <w:proofErr w:type="gramStart"/>
      <w:r w:rsidRPr="007758BD">
        <w:rPr>
          <w:rFonts w:ascii="ZapfHumnst BT" w:hAnsi="ZapfHumnst BT" w:cs="Arial"/>
          <w:bCs/>
          <w:i/>
          <w:iCs/>
          <w:sz w:val="23"/>
          <w:szCs w:val="23"/>
        </w:rPr>
        <w:t>seja</w:t>
      </w:r>
      <w:proofErr w:type="gramEnd"/>
      <w:r w:rsidRPr="007758BD">
        <w:rPr>
          <w:rFonts w:ascii="ZapfHumnst BT" w:hAnsi="ZapfHumnst BT" w:cs="Arial"/>
          <w:bCs/>
          <w:i/>
          <w:iCs/>
          <w:sz w:val="23"/>
          <w:szCs w:val="23"/>
        </w:rPr>
        <w:t xml:space="preserve"> realizado ajustes contábeis de forma a garantir a comparabilidade e a compatibilidade entre registros contábeis nos diversos demonstrativos; 2.3.11.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para que sejam observados os critérios do art. 247, da Portaria MTP nº 1.467/2022, para emissão administrativa do CRP; 2.3.12.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para o prazo de envio da avaliação atuarial anual ao CADPREV, de 31 de março do exercício </w:t>
      </w:r>
      <w:r w:rsidRPr="007758BD">
        <w:rPr>
          <w:rFonts w:ascii="ZapfHumnst BT" w:hAnsi="ZapfHumnst BT" w:cs="Arial"/>
          <w:bCs/>
          <w:i/>
          <w:iCs/>
          <w:sz w:val="23"/>
          <w:szCs w:val="23"/>
        </w:rPr>
        <w:lastRenderedPageBreak/>
        <w:t xml:space="preserve">de referência; 2.3.13.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quanto </w:t>
      </w:r>
      <w:proofErr w:type="gramStart"/>
      <w:r w:rsidRPr="007758BD">
        <w:rPr>
          <w:rFonts w:ascii="ZapfHumnst BT" w:hAnsi="ZapfHumnst BT" w:cs="Arial"/>
          <w:bCs/>
          <w:i/>
          <w:iCs/>
          <w:sz w:val="23"/>
          <w:szCs w:val="23"/>
        </w:rPr>
        <w:t>a</w:t>
      </w:r>
      <w:proofErr w:type="gramEnd"/>
      <w:r w:rsidRPr="007758BD">
        <w:rPr>
          <w:rFonts w:ascii="ZapfHumnst BT" w:hAnsi="ZapfHumnst BT" w:cs="Arial"/>
          <w:bCs/>
          <w:i/>
          <w:iCs/>
          <w:sz w:val="23"/>
          <w:szCs w:val="23"/>
        </w:rPr>
        <w:t xml:space="preserve"> obrigatoriedade de manter atualizado o portal institucional e o da transparência do ente, conforme art. 48 e 48-A da LC nº 101/2000, art. 8º da Lei nº 12.527/2011, Instrução Normativa TCE/PI n° 03/2015 e demais orientações do Programa Nacional da Transparência Pública (PNTP).</w:t>
      </w:r>
    </w:p>
    <w:p w14:paraId="6279BB14" w14:textId="77777777" w:rsidR="003345CA" w:rsidRPr="007758BD" w:rsidRDefault="003345CA" w:rsidP="00717559">
      <w:pPr>
        <w:spacing w:line="340" w:lineRule="exact"/>
        <w:jc w:val="both"/>
        <w:rPr>
          <w:rFonts w:ascii="ZapfHumnst BT" w:hAnsi="ZapfHumnst BT" w:cs="Arial"/>
          <w:b/>
          <w:sz w:val="23"/>
          <w:szCs w:val="23"/>
        </w:rPr>
      </w:pPr>
    </w:p>
    <w:p w14:paraId="730AE9E6" w14:textId="40B01362" w:rsidR="003345CA" w:rsidRPr="007758BD" w:rsidRDefault="00E03A24" w:rsidP="00E03A24">
      <w:pPr>
        <w:spacing w:line="300" w:lineRule="exact"/>
        <w:jc w:val="both"/>
        <w:rPr>
          <w:rFonts w:ascii="ZapfHumnst BT" w:hAnsi="ZapfHumnst BT" w:cs="Arial"/>
          <w:i/>
          <w:iCs/>
          <w:sz w:val="23"/>
          <w:szCs w:val="23"/>
        </w:rPr>
      </w:pPr>
      <w:r w:rsidRPr="007758BD">
        <w:rPr>
          <w:rFonts w:ascii="ZapfHumnst BT" w:hAnsi="ZapfHumnst BT" w:cs="Arial"/>
          <w:sz w:val="23"/>
          <w:szCs w:val="23"/>
        </w:rPr>
        <w:t>EXTRATO DE JULGAMENTO Nº 100/2026.</w:t>
      </w:r>
      <w:r w:rsidRPr="007758BD">
        <w:rPr>
          <w:rFonts w:ascii="ZapfHumnst BT" w:hAnsi="ZapfHumnst BT" w:cs="Arial"/>
          <w:b/>
          <w:sz w:val="23"/>
          <w:szCs w:val="23"/>
        </w:rPr>
        <w:t xml:space="preserve"> </w:t>
      </w:r>
      <w:r w:rsidRPr="007758BD">
        <w:rPr>
          <w:rFonts w:ascii="ZapfHumnst BT" w:hAnsi="ZapfHumnst BT" w:cs="Arial"/>
          <w:b/>
          <w:caps/>
          <w:noProof/>
          <w:sz w:val="23"/>
          <w:szCs w:val="23"/>
        </w:rPr>
        <w:t xml:space="preserve">TC/004641/2026 – </w:t>
      </w:r>
      <w:r w:rsidRPr="007758BD">
        <w:rPr>
          <w:rFonts w:ascii="ZapfHumnst BT" w:hAnsi="ZapfHumnst BT" w:cs="Arial"/>
          <w:b/>
          <w:caps/>
          <w:sz w:val="23"/>
          <w:szCs w:val="23"/>
        </w:rPr>
        <w:t>Aposentadoria por Idade e Tempo de Contribuição</w:t>
      </w:r>
      <w:r w:rsidRPr="007758BD">
        <w:rPr>
          <w:rFonts w:ascii="ZapfHumnst BT" w:hAnsi="ZapfHumnst BT" w:cs="Arial"/>
          <w:bCs/>
          <w:caps/>
          <w:sz w:val="23"/>
          <w:szCs w:val="23"/>
        </w:rPr>
        <w:t xml:space="preserve"> (Regra de Transição da EC n° 47/05</w:t>
      </w:r>
      <w:r w:rsidRPr="007758BD">
        <w:rPr>
          <w:rFonts w:ascii="ZapfHumnst BT" w:hAnsi="ZapfHumnst BT" w:cs="Arial"/>
          <w:bCs/>
          <w:sz w:val="23"/>
          <w:szCs w:val="23"/>
        </w:rPr>
        <w:t xml:space="preserve"> – </w:t>
      </w:r>
      <w:r w:rsidRPr="007758BD">
        <w:rPr>
          <w:rFonts w:ascii="ZapfHumnst BT" w:hAnsi="ZapfHumnst BT" w:cs="Arial"/>
          <w:bCs/>
          <w:i/>
          <w:iCs/>
          <w:sz w:val="23"/>
          <w:szCs w:val="23"/>
        </w:rPr>
        <w:t>art. art. 3º, I, II, III e § único da EC nº 47/05, garantida a paridade e Decisão nos autos do Mandado de Segurança nº 0812128-04.2026.8.18.0140 do Tribunal de Justiça do estado do Piauí</w:t>
      </w:r>
      <w:r w:rsidRPr="007758BD">
        <w:rPr>
          <w:rFonts w:ascii="ZapfHumnst BT" w:hAnsi="ZapfHumnst BT" w:cs="Arial"/>
          <w:bCs/>
          <w:caps/>
          <w:sz w:val="23"/>
          <w:szCs w:val="23"/>
        </w:rPr>
        <w:t>)</w:t>
      </w:r>
      <w:r w:rsidRPr="007758BD">
        <w:rPr>
          <w:rFonts w:ascii="ZapfHumnst BT" w:hAnsi="ZapfHumnst BT" w:cs="Arial"/>
          <w:bCs/>
          <w:sz w:val="23"/>
          <w:szCs w:val="23"/>
        </w:rPr>
        <w:t>.</w:t>
      </w:r>
      <w:r w:rsidRPr="007758BD">
        <w:rPr>
          <w:rFonts w:ascii="ZapfHumnst BT" w:hAnsi="ZapfHumnst BT" w:cs="Arial"/>
          <w:bCs/>
          <w:caps/>
          <w:noProof/>
          <w:sz w:val="23"/>
          <w:szCs w:val="23"/>
        </w:rPr>
        <w:t xml:space="preserve"> </w:t>
      </w:r>
      <w:r w:rsidRPr="007758BD">
        <w:rPr>
          <w:rFonts w:ascii="ZapfHumnst BT" w:hAnsi="ZapfHumnst BT" w:cs="Arial"/>
          <w:b/>
          <w:noProof/>
          <w:sz w:val="23"/>
          <w:szCs w:val="23"/>
        </w:rPr>
        <w:t xml:space="preserve">INTERESSADO(A): KLEBERT SANTOS GUIMARÃES </w:t>
      </w:r>
      <w:r w:rsidRPr="007758BD">
        <w:rPr>
          <w:rFonts w:ascii="ZapfHumnst BT" w:hAnsi="ZapfHumnst BT" w:cs="Arial"/>
          <w:noProof/>
          <w:sz w:val="23"/>
          <w:szCs w:val="23"/>
        </w:rPr>
        <w:t>(</w:t>
      </w:r>
      <w:r w:rsidRPr="007758BD">
        <w:rPr>
          <w:rFonts w:ascii="ZapfHumnst BT" w:hAnsi="ZapfHumnst BT" w:cs="Arial"/>
          <w:sz w:val="23"/>
          <w:szCs w:val="23"/>
        </w:rPr>
        <w:t>CPF nº 115.***.***-**)</w:t>
      </w:r>
      <w:r w:rsidRPr="007758BD">
        <w:rPr>
          <w:rFonts w:ascii="ZapfHumnst BT" w:hAnsi="ZapfHumnst BT" w:cs="Arial"/>
          <w:bCs/>
          <w:sz w:val="23"/>
          <w:szCs w:val="23"/>
        </w:rPr>
        <w:t>, ocupante do cargo de Agente Operacional de Serviços, classe III, padrão “E”, Matrícula n° 0239500, do quadro de pessoal da Secretaria da Saúde do Estado do Piauí (SESAPI)</w:t>
      </w:r>
      <w:r w:rsidRPr="007758BD">
        <w:rPr>
          <w:rFonts w:ascii="ZapfHumnst BT" w:hAnsi="ZapfHumnst BT" w:cs="Arial"/>
          <w:sz w:val="23"/>
          <w:szCs w:val="23"/>
        </w:rPr>
        <w:t>. Situação processual: aposentadoria</w:t>
      </w:r>
      <w:r w:rsidRPr="007758BD">
        <w:rPr>
          <w:rFonts w:ascii="ZapfHumnst BT" w:hAnsi="ZapfHumnst BT" w:cs="Arial"/>
          <w:i/>
          <w:iCs/>
          <w:sz w:val="23"/>
          <w:szCs w:val="23"/>
        </w:rPr>
        <w:t xml:space="preserve"> sub judice</w:t>
      </w:r>
      <w:r w:rsidRPr="007758BD">
        <w:rPr>
          <w:rFonts w:ascii="ZapfHumnst BT" w:hAnsi="ZapfHumnst BT" w:cs="Arial"/>
          <w:sz w:val="23"/>
          <w:szCs w:val="23"/>
        </w:rPr>
        <w:t xml:space="preserve">. Vistos, relatados e discutidos os presentes autos, considerando o Relatório Preliminar da Divisão de Fiscalização de Aposentadorias, Reformas e Pensões – DFPESSOAL </w:t>
      </w:r>
      <w:proofErr w:type="gramStart"/>
      <w:r w:rsidRPr="007758BD">
        <w:rPr>
          <w:rFonts w:ascii="ZapfHumnst BT" w:hAnsi="ZapfHumnst BT" w:cs="Arial"/>
          <w:sz w:val="23"/>
          <w:szCs w:val="23"/>
        </w:rPr>
        <w:t>3</w:t>
      </w:r>
      <w:proofErr w:type="gramEnd"/>
      <w:r w:rsidRPr="007758BD">
        <w:rPr>
          <w:rFonts w:ascii="ZapfHumnst BT" w:hAnsi="ZapfHumnst BT" w:cs="Arial"/>
          <w:sz w:val="23"/>
          <w:szCs w:val="23"/>
        </w:rPr>
        <w:t xml:space="preserve"> (peça 3), o parecer do Ministério Público de Contas-MPC (peça 4), </w:t>
      </w:r>
      <w:r w:rsidRPr="007758BD">
        <w:rPr>
          <w:rFonts w:ascii="ZapfHumnst BT" w:hAnsi="ZapfHumnst BT"/>
          <w:sz w:val="23"/>
          <w:szCs w:val="23"/>
        </w:rPr>
        <w:t xml:space="preserve">e o mais que dos autos consta, decidiu a 1ª Câmara, unânime, de acordo com o parecer ministerial, conforme </w:t>
      </w:r>
      <w:r w:rsidRPr="007758BD">
        <w:rPr>
          <w:rFonts w:ascii="ZapfHumnst BT" w:hAnsi="ZapfHumnst BT" w:cs="Arial"/>
          <w:sz w:val="23"/>
          <w:szCs w:val="23"/>
        </w:rPr>
        <w:t xml:space="preserve">e pelos fundamentos expostos no voto da Relatora </w:t>
      </w:r>
      <w:r w:rsidRPr="007758BD">
        <w:rPr>
          <w:rFonts w:ascii="ZapfHumnst BT" w:hAnsi="ZapfHumnst BT"/>
          <w:sz w:val="23"/>
          <w:szCs w:val="23"/>
        </w:rPr>
        <w:t xml:space="preserve">(peça 9), nos seguintes termos: a) </w:t>
      </w:r>
      <w:r w:rsidRPr="007758BD">
        <w:rPr>
          <w:rFonts w:ascii="ZapfHumnst BT" w:hAnsi="ZapfHumnst BT" w:cs="Arial"/>
          <w:i/>
          <w:iCs/>
          <w:sz w:val="23"/>
          <w:szCs w:val="23"/>
        </w:rPr>
        <w:t>pelo</w:t>
      </w:r>
      <w:r w:rsidRPr="007758BD">
        <w:rPr>
          <w:rFonts w:ascii="ZapfHumnst BT" w:hAnsi="ZapfHumnst BT" w:cs="Arial"/>
          <w:b/>
          <w:bCs/>
          <w:i/>
          <w:iCs/>
          <w:sz w:val="23"/>
          <w:szCs w:val="23"/>
        </w:rPr>
        <w:t xml:space="preserve"> REGISTRO</w:t>
      </w:r>
      <w:r w:rsidRPr="007758BD">
        <w:rPr>
          <w:rFonts w:ascii="ZapfHumnst BT" w:hAnsi="ZapfHumnst BT" w:cs="Arial"/>
          <w:i/>
          <w:iCs/>
          <w:sz w:val="23"/>
          <w:szCs w:val="23"/>
        </w:rPr>
        <w:t xml:space="preserve"> do ato concessório de</w:t>
      </w:r>
      <w:r w:rsidRPr="007758BD">
        <w:rPr>
          <w:rFonts w:ascii="ZapfHumnst BT" w:hAnsi="ZapfHumnst BT" w:cs="Arial"/>
          <w:b/>
          <w:i/>
          <w:iCs/>
          <w:sz w:val="23"/>
          <w:szCs w:val="23"/>
        </w:rPr>
        <w:t xml:space="preserve"> Aposentadoria por Idade e Tempo de Contribuição</w:t>
      </w:r>
      <w:r w:rsidRPr="007758BD">
        <w:rPr>
          <w:rFonts w:ascii="ZapfHumnst BT" w:hAnsi="ZapfHumnst BT" w:cs="Arial"/>
          <w:i/>
          <w:iCs/>
          <w:sz w:val="23"/>
          <w:szCs w:val="23"/>
        </w:rPr>
        <w:t xml:space="preserve"> concedida ao servidor</w:t>
      </w:r>
      <w:r w:rsidRPr="007758BD">
        <w:rPr>
          <w:rFonts w:ascii="ZapfHumnst BT" w:hAnsi="ZapfHumnst BT" w:cs="Arial"/>
          <w:b/>
          <w:bCs/>
          <w:i/>
          <w:iCs/>
          <w:sz w:val="23"/>
          <w:szCs w:val="23"/>
        </w:rPr>
        <w:t xml:space="preserve"> KLEBERT SANTOS GUIMARÃES</w:t>
      </w:r>
      <w:r w:rsidRPr="007758BD">
        <w:rPr>
          <w:rFonts w:ascii="ZapfHumnst BT" w:hAnsi="ZapfHumnst BT" w:cs="Arial"/>
          <w:i/>
          <w:iCs/>
          <w:sz w:val="23"/>
          <w:szCs w:val="23"/>
        </w:rPr>
        <w:t xml:space="preserve">, CPF N° </w:t>
      </w:r>
      <w:r w:rsidRPr="007758BD">
        <w:rPr>
          <w:rFonts w:ascii="ZapfHumnst BT" w:hAnsi="ZapfHumnst BT" w:cs="Arial"/>
          <w:sz w:val="23"/>
          <w:szCs w:val="23"/>
        </w:rPr>
        <w:t>115.***.***-**</w:t>
      </w:r>
      <w:r w:rsidRPr="007758BD">
        <w:rPr>
          <w:rFonts w:ascii="ZapfHumnst BT" w:hAnsi="ZapfHumnst BT" w:cs="Arial"/>
          <w:i/>
          <w:iCs/>
          <w:sz w:val="23"/>
          <w:szCs w:val="23"/>
        </w:rPr>
        <w:t>, materializado na</w:t>
      </w:r>
      <w:r w:rsidRPr="007758BD">
        <w:rPr>
          <w:rFonts w:ascii="ZapfHumnst BT" w:hAnsi="ZapfHumnst BT" w:cs="Arial"/>
          <w:b/>
          <w:bCs/>
          <w:i/>
          <w:iCs/>
          <w:sz w:val="23"/>
          <w:szCs w:val="23"/>
        </w:rPr>
        <w:t xml:space="preserve"> Portaria GP n° 0531/2026-PIAUIPREV</w:t>
      </w:r>
      <w:r w:rsidRPr="007758BD">
        <w:rPr>
          <w:rFonts w:ascii="ZapfHumnst BT" w:hAnsi="ZapfHumnst BT" w:cs="Arial"/>
          <w:i/>
          <w:iCs/>
          <w:sz w:val="23"/>
          <w:szCs w:val="23"/>
        </w:rPr>
        <w:t xml:space="preserve"> (fl. 616 da peça 1), publicada no D.O.E. </w:t>
      </w:r>
      <w:proofErr w:type="gramStart"/>
      <w:r w:rsidRPr="007758BD">
        <w:rPr>
          <w:rFonts w:ascii="ZapfHumnst BT" w:hAnsi="ZapfHumnst BT" w:cs="Arial"/>
          <w:i/>
          <w:iCs/>
          <w:sz w:val="23"/>
          <w:szCs w:val="23"/>
        </w:rPr>
        <w:t>n°</w:t>
      </w:r>
      <w:proofErr w:type="gramEnd"/>
      <w:r w:rsidRPr="007758BD">
        <w:rPr>
          <w:rFonts w:ascii="ZapfHumnst BT" w:hAnsi="ZapfHumnst BT" w:cs="Arial"/>
          <w:i/>
          <w:iCs/>
          <w:sz w:val="23"/>
          <w:szCs w:val="23"/>
        </w:rPr>
        <w:t xml:space="preserve"> 070/2026 em 14/04/26 (fls. 618/619 da peça 1), sem prejuízo, entretanto, de a própria Administração anular o benefício diante de uma eventual decisão judicial desfavorável ao beneficiário.</w:t>
      </w:r>
    </w:p>
    <w:p w14:paraId="3DE4722A" w14:textId="77777777" w:rsidR="00E03A24" w:rsidRPr="007758BD" w:rsidRDefault="00E03A24" w:rsidP="00E03A24">
      <w:pPr>
        <w:spacing w:line="300" w:lineRule="exact"/>
        <w:jc w:val="both"/>
        <w:rPr>
          <w:rFonts w:ascii="ZapfHumnst BT" w:hAnsi="ZapfHumnst BT" w:cs="Arial"/>
          <w:i/>
          <w:iCs/>
          <w:sz w:val="23"/>
          <w:szCs w:val="23"/>
        </w:rPr>
      </w:pPr>
    </w:p>
    <w:p w14:paraId="7FFC8DBF" w14:textId="64AD537A" w:rsidR="00E03A24" w:rsidRPr="007758BD" w:rsidRDefault="00E03A24" w:rsidP="00E03A24">
      <w:pPr>
        <w:spacing w:line="340" w:lineRule="exact"/>
        <w:jc w:val="both"/>
        <w:rPr>
          <w:rFonts w:ascii="ZapfHumnst BT" w:hAnsi="ZapfHumnst BT" w:cs="Arial"/>
          <w:i/>
          <w:iCs/>
          <w:sz w:val="23"/>
          <w:szCs w:val="23"/>
        </w:rPr>
      </w:pPr>
      <w:r w:rsidRPr="007758BD">
        <w:rPr>
          <w:rFonts w:ascii="ZapfHumnst BT" w:hAnsi="ZapfHumnst BT" w:cs="Arial"/>
          <w:sz w:val="23"/>
          <w:szCs w:val="23"/>
        </w:rPr>
        <w:t>EXTRATO DE JULGAMENTO PARCIAL Nº 101/2026.</w:t>
      </w:r>
      <w:r w:rsidRPr="007758BD">
        <w:rPr>
          <w:rFonts w:ascii="ZapfHumnst BT" w:hAnsi="ZapfHumnst BT" w:cs="Arial"/>
          <w:b/>
          <w:sz w:val="23"/>
          <w:szCs w:val="23"/>
        </w:rPr>
        <w:t xml:space="preserve"> </w:t>
      </w:r>
      <w:r w:rsidRPr="007758BD">
        <w:rPr>
          <w:rFonts w:ascii="ZapfHumnst BT" w:hAnsi="ZapfHumnst BT" w:cs="Arial"/>
          <w:b/>
          <w:caps/>
          <w:noProof/>
          <w:sz w:val="23"/>
          <w:szCs w:val="23"/>
        </w:rPr>
        <w:t xml:space="preserve">TC/004734/2026 – </w:t>
      </w:r>
      <w:r w:rsidRPr="007758BD">
        <w:rPr>
          <w:rFonts w:ascii="ZapfHumnst BT" w:hAnsi="ZapfHumnst BT" w:cs="Arial"/>
          <w:b/>
          <w:caps/>
          <w:sz w:val="23"/>
          <w:szCs w:val="23"/>
        </w:rPr>
        <w:t>Aposentadoria por Idade e Tempo de Contribuição</w:t>
      </w:r>
      <w:r w:rsidRPr="007758BD">
        <w:rPr>
          <w:rFonts w:ascii="ZapfHumnst BT" w:hAnsi="ZapfHumnst BT" w:cs="Arial"/>
          <w:bCs/>
          <w:caps/>
          <w:sz w:val="23"/>
          <w:szCs w:val="23"/>
        </w:rPr>
        <w:t xml:space="preserve"> (Regra de Transição do Pedágio da EC n.º 54/19 – </w:t>
      </w:r>
      <w:r w:rsidRPr="007758BD">
        <w:rPr>
          <w:rFonts w:ascii="ZapfHumnst BT" w:hAnsi="ZapfHumnst BT" w:cs="Arial"/>
          <w:bCs/>
          <w:i/>
          <w:iCs/>
          <w:sz w:val="23"/>
          <w:szCs w:val="23"/>
        </w:rPr>
        <w:t>art. 49 incisos I, II, III e IV, § 2º, inciso I e § 3º, inciso I, do ADCT da CE/89, acrescentado pela EC n.º 54/2019, regra de pedágio, garantida a paridade</w:t>
      </w:r>
      <w:r w:rsidRPr="007758BD">
        <w:rPr>
          <w:rFonts w:ascii="ZapfHumnst BT" w:hAnsi="ZapfHumnst BT" w:cs="Arial"/>
          <w:bCs/>
          <w:caps/>
          <w:sz w:val="23"/>
          <w:szCs w:val="23"/>
        </w:rPr>
        <w:t>)</w:t>
      </w:r>
      <w:r w:rsidRPr="007758BD">
        <w:rPr>
          <w:rFonts w:ascii="ZapfHumnst BT" w:hAnsi="ZapfHumnst BT" w:cs="Arial"/>
          <w:bCs/>
          <w:sz w:val="23"/>
          <w:szCs w:val="23"/>
        </w:rPr>
        <w:t>.</w:t>
      </w:r>
      <w:r w:rsidRPr="007758BD">
        <w:rPr>
          <w:rFonts w:ascii="ZapfHumnst BT" w:hAnsi="ZapfHumnst BT" w:cs="Arial"/>
          <w:bCs/>
          <w:caps/>
          <w:noProof/>
          <w:sz w:val="23"/>
          <w:szCs w:val="23"/>
        </w:rPr>
        <w:t xml:space="preserve"> </w:t>
      </w:r>
      <w:r w:rsidRPr="007758BD">
        <w:rPr>
          <w:rFonts w:ascii="ZapfHumnst BT" w:hAnsi="ZapfHumnst BT" w:cs="Arial"/>
          <w:b/>
          <w:noProof/>
          <w:sz w:val="23"/>
          <w:szCs w:val="23"/>
        </w:rPr>
        <w:t xml:space="preserve">INTERESSADO(A): EDMILSON JOSÉ DE OLIVEIRA </w:t>
      </w:r>
      <w:r w:rsidRPr="007758BD">
        <w:rPr>
          <w:rFonts w:ascii="ZapfHumnst BT" w:hAnsi="ZapfHumnst BT" w:cs="Arial"/>
          <w:noProof/>
          <w:sz w:val="23"/>
          <w:szCs w:val="23"/>
        </w:rPr>
        <w:t>(</w:t>
      </w:r>
      <w:r w:rsidRPr="007758BD">
        <w:rPr>
          <w:rFonts w:ascii="ZapfHumnst BT" w:hAnsi="ZapfHumnst BT" w:cs="Arial"/>
          <w:sz w:val="23"/>
          <w:szCs w:val="23"/>
        </w:rPr>
        <w:t>CPF nº 227.***.***-**)</w:t>
      </w:r>
      <w:r w:rsidRPr="007758BD">
        <w:rPr>
          <w:rFonts w:ascii="ZapfHumnst BT" w:hAnsi="ZapfHumnst BT" w:cs="Arial"/>
          <w:bCs/>
          <w:sz w:val="23"/>
          <w:szCs w:val="23"/>
        </w:rPr>
        <w:t>, ocupante do cargo de Analista Judiciário/Oficial de Justiça e Avaliador, Nível 7A, Referência III, matrícula n.º 4085671, do quadro de pessoal do Poder Judiciário, lotado na Central de Mandados da Comarca de Amarante-PI</w:t>
      </w:r>
      <w:r w:rsidRPr="007758BD">
        <w:rPr>
          <w:rFonts w:ascii="ZapfHumnst BT" w:hAnsi="ZapfHumnst BT" w:cs="Arial"/>
          <w:bCs/>
          <w:noProof/>
          <w:sz w:val="23"/>
          <w:szCs w:val="23"/>
        </w:rPr>
        <w:t xml:space="preserve">. </w:t>
      </w:r>
      <w:r w:rsidRPr="007758BD">
        <w:rPr>
          <w:rFonts w:ascii="ZapfHumnst BT" w:hAnsi="ZapfHumnst BT" w:cs="Arial"/>
          <w:sz w:val="23"/>
          <w:szCs w:val="23"/>
        </w:rPr>
        <w:t xml:space="preserve">Vistos, relatados e discutidos os presentes autos, considerando o Relatório Preliminar da Divisão de Fiscalização de Aposentadorias, Reformas e Pensões – DFPESSOAL </w:t>
      </w:r>
      <w:proofErr w:type="gramStart"/>
      <w:r w:rsidRPr="007758BD">
        <w:rPr>
          <w:rFonts w:ascii="ZapfHumnst BT" w:hAnsi="ZapfHumnst BT" w:cs="Arial"/>
          <w:sz w:val="23"/>
          <w:szCs w:val="23"/>
        </w:rPr>
        <w:t>3</w:t>
      </w:r>
      <w:proofErr w:type="gramEnd"/>
      <w:r w:rsidRPr="007758BD">
        <w:rPr>
          <w:rFonts w:ascii="ZapfHumnst BT" w:hAnsi="ZapfHumnst BT" w:cs="Arial"/>
          <w:sz w:val="23"/>
          <w:szCs w:val="23"/>
        </w:rPr>
        <w:t xml:space="preserve"> (peça 3), o parecer do Ministério Público de Contas-MPC (peça 4), o voto da Relatora (peça 9), </w:t>
      </w:r>
      <w:r w:rsidRPr="007758BD">
        <w:rPr>
          <w:rFonts w:ascii="ZapfHumnst BT" w:hAnsi="ZapfHumnst BT"/>
          <w:sz w:val="23"/>
          <w:szCs w:val="23"/>
        </w:rPr>
        <w:t xml:space="preserve">e o mais que dos autos consta, </w:t>
      </w:r>
      <w:r w:rsidRPr="007758BD">
        <w:rPr>
          <w:rFonts w:ascii="ZapfHumnst BT" w:hAnsi="ZapfHumnst BT" w:cs="Arial"/>
          <w:sz w:val="23"/>
          <w:szCs w:val="23"/>
        </w:rPr>
        <w:t xml:space="preserve">decidiu a 1ª Câmara, unânime, ouvido o Representante do Ministério Público de Contas presente à sessão de julgamento e em consonância com o requerimento oral do Cons. Substituto Jaylson Fabianh Lopes Campelo, </w:t>
      </w:r>
      <w:r w:rsidRPr="007758BD">
        <w:rPr>
          <w:rFonts w:ascii="ZapfHumnst BT" w:hAnsi="ZapfHumnst BT" w:cs="Arial"/>
          <w:b/>
          <w:bCs/>
          <w:sz w:val="23"/>
          <w:szCs w:val="23"/>
        </w:rPr>
        <w:t>suspender o julgamento</w:t>
      </w:r>
      <w:r w:rsidRPr="007758BD">
        <w:rPr>
          <w:rFonts w:ascii="ZapfHumnst BT" w:hAnsi="ZapfHumnst BT" w:cs="Arial"/>
          <w:sz w:val="23"/>
          <w:szCs w:val="23"/>
        </w:rPr>
        <w:t xml:space="preserve"> do presente processo</w:t>
      </w:r>
      <w:r w:rsidRPr="007758BD">
        <w:rPr>
          <w:rFonts w:ascii="ZapfHumnst BT" w:hAnsi="ZapfHumnst BT"/>
          <w:sz w:val="23"/>
          <w:szCs w:val="23"/>
        </w:rPr>
        <w:t xml:space="preserve"> em razão da</w:t>
      </w:r>
      <w:r w:rsidRPr="007758BD">
        <w:rPr>
          <w:rFonts w:ascii="ZapfHumnst BT" w:hAnsi="ZapfHumnst BT"/>
          <w:b/>
          <w:bCs/>
          <w:sz w:val="23"/>
          <w:szCs w:val="23"/>
        </w:rPr>
        <w:t xml:space="preserve"> concessão de vistas ao requerente</w:t>
      </w:r>
      <w:r w:rsidRPr="007758BD">
        <w:rPr>
          <w:rFonts w:ascii="ZapfHumnst BT" w:hAnsi="ZapfHumnst BT"/>
          <w:sz w:val="23"/>
          <w:szCs w:val="23"/>
        </w:rPr>
        <w:t xml:space="preserve">, sendo que o mesmo </w:t>
      </w:r>
      <w:r w:rsidRPr="007758BD">
        <w:rPr>
          <w:rFonts w:ascii="ZapfHumnst BT" w:hAnsi="ZapfHumnst BT"/>
          <w:b/>
          <w:bCs/>
          <w:sz w:val="23"/>
          <w:szCs w:val="23"/>
        </w:rPr>
        <w:t>deverá ser devolvido à Divisão de Apoio à 1ª Câmara</w:t>
      </w:r>
      <w:r w:rsidRPr="007758BD">
        <w:rPr>
          <w:rFonts w:ascii="ZapfHumnst BT" w:hAnsi="ZapfHumnst BT"/>
          <w:sz w:val="23"/>
          <w:szCs w:val="23"/>
        </w:rPr>
        <w:t xml:space="preserve">, para inclusão em pauta de julgamento, no </w:t>
      </w:r>
      <w:r w:rsidRPr="007758BD">
        <w:rPr>
          <w:rFonts w:ascii="ZapfHumnst BT" w:hAnsi="ZapfHumnst BT"/>
          <w:b/>
          <w:bCs/>
          <w:sz w:val="23"/>
          <w:szCs w:val="23"/>
        </w:rPr>
        <w:t>prazo máximo de 02 (duas) sessões ordinárias</w:t>
      </w:r>
      <w:r w:rsidRPr="007758BD">
        <w:rPr>
          <w:rFonts w:ascii="ZapfHumnst BT" w:hAnsi="ZapfHumnst BT"/>
          <w:sz w:val="23"/>
          <w:szCs w:val="23"/>
        </w:rPr>
        <w:t>, contados a partir da data em que ele for recebido no gabinete (</w:t>
      </w:r>
      <w:r w:rsidRPr="007758BD">
        <w:rPr>
          <w:rFonts w:ascii="ZapfHumnst BT" w:hAnsi="ZapfHumnst BT"/>
          <w:i/>
          <w:iCs/>
          <w:sz w:val="23"/>
          <w:szCs w:val="23"/>
        </w:rPr>
        <w:t xml:space="preserve">art. 107, § 2º </w:t>
      </w:r>
      <w:r w:rsidRPr="007758BD">
        <w:rPr>
          <w:rFonts w:ascii="ZapfHumnst BT" w:hAnsi="ZapfHumnst BT" w:cs="Arial"/>
          <w:i/>
          <w:iCs/>
          <w:sz w:val="23"/>
          <w:szCs w:val="23"/>
        </w:rPr>
        <w:t>da Resolução TCE/PI n° 13/11 – Regimento Interno</w:t>
      </w:r>
      <w:r w:rsidRPr="007758BD">
        <w:rPr>
          <w:rFonts w:ascii="ZapfHumnst BT" w:hAnsi="ZapfHumnst BT" w:cs="Arial"/>
          <w:bCs/>
          <w:i/>
          <w:iCs/>
          <w:sz w:val="23"/>
          <w:szCs w:val="23"/>
        </w:rPr>
        <w:t xml:space="preserve">, </w:t>
      </w:r>
      <w:r w:rsidRPr="007758BD">
        <w:rPr>
          <w:rFonts w:ascii="ZapfHumnst BT" w:hAnsi="ZapfHumnst BT" w:cs="Arial"/>
          <w:bCs/>
          <w:i/>
          <w:iCs/>
          <w:sz w:val="23"/>
          <w:szCs w:val="23"/>
        </w:rPr>
        <w:lastRenderedPageBreak/>
        <w:t>com redação dada pela Resolução TCE/PI nº 08 de 17/05/2018</w:t>
      </w:r>
      <w:r w:rsidRPr="007758BD">
        <w:rPr>
          <w:rFonts w:ascii="ZapfHumnst BT" w:hAnsi="ZapfHumnst BT" w:cs="Arial"/>
          <w:bCs/>
          <w:sz w:val="23"/>
          <w:szCs w:val="23"/>
        </w:rPr>
        <w:t>)</w:t>
      </w:r>
      <w:r w:rsidRPr="007758BD">
        <w:rPr>
          <w:rFonts w:ascii="ZapfHumnst BT" w:hAnsi="ZapfHumnst BT" w:cs="Arial"/>
          <w:sz w:val="23"/>
          <w:szCs w:val="23"/>
        </w:rPr>
        <w:t>. Registraram-se, ainda, as seguintes situações processuais</w:t>
      </w:r>
      <w:r w:rsidRPr="007758BD">
        <w:rPr>
          <w:rFonts w:ascii="ZapfHumnst BT" w:hAnsi="ZapfHumnst BT"/>
          <w:sz w:val="23"/>
          <w:szCs w:val="23"/>
        </w:rPr>
        <w:t xml:space="preserve">: </w:t>
      </w:r>
      <w:proofErr w:type="gramStart"/>
      <w:r w:rsidRPr="007758BD">
        <w:rPr>
          <w:rFonts w:ascii="ZapfHumnst BT" w:hAnsi="ZapfHumnst BT"/>
          <w:sz w:val="23"/>
          <w:szCs w:val="23"/>
        </w:rPr>
        <w:t>1</w:t>
      </w:r>
      <w:proofErr w:type="gramEnd"/>
      <w:r w:rsidRPr="007758BD">
        <w:rPr>
          <w:rFonts w:ascii="ZapfHumnst BT" w:hAnsi="ZapfHumnst BT"/>
          <w:sz w:val="23"/>
          <w:szCs w:val="23"/>
        </w:rPr>
        <w:t xml:space="preserve">. </w:t>
      </w:r>
      <w:proofErr w:type="gramStart"/>
      <w:r w:rsidRPr="007758BD">
        <w:rPr>
          <w:rFonts w:ascii="ZapfHumnst BT" w:hAnsi="ZapfHumnst BT" w:cs="Arial"/>
          <w:i/>
          <w:iCs/>
          <w:sz w:val="23"/>
          <w:szCs w:val="23"/>
        </w:rPr>
        <w:t>o</w:t>
      </w:r>
      <w:proofErr w:type="gramEnd"/>
      <w:r w:rsidRPr="007758BD">
        <w:rPr>
          <w:rFonts w:ascii="ZapfHumnst BT" w:hAnsi="ZapfHumnst BT" w:cs="Arial"/>
          <w:i/>
          <w:iCs/>
          <w:sz w:val="23"/>
          <w:szCs w:val="23"/>
        </w:rPr>
        <w:t xml:space="preserve"> processo foi considerado relatado, discutido e votado parcialmente; 2. </w:t>
      </w:r>
      <w:proofErr w:type="gramStart"/>
      <w:r w:rsidRPr="007758BD">
        <w:rPr>
          <w:rFonts w:ascii="ZapfHumnst BT" w:hAnsi="ZapfHumnst BT" w:cs="Arial"/>
          <w:i/>
          <w:iCs/>
          <w:sz w:val="23"/>
          <w:szCs w:val="23"/>
        </w:rPr>
        <w:t>a</w:t>
      </w:r>
      <w:proofErr w:type="gramEnd"/>
      <w:r w:rsidRPr="007758BD">
        <w:rPr>
          <w:rFonts w:ascii="ZapfHumnst BT" w:hAnsi="ZapfHumnst BT" w:cs="Arial"/>
          <w:i/>
          <w:iCs/>
          <w:sz w:val="23"/>
          <w:szCs w:val="23"/>
        </w:rPr>
        <w:t xml:space="preserve"> Relatora Cons.ª Rejane Ribeiro Sousa Dias votou pela negativa de registro do ato concessório; 3. </w:t>
      </w:r>
      <w:proofErr w:type="gramStart"/>
      <w:r w:rsidRPr="007758BD">
        <w:rPr>
          <w:rFonts w:ascii="ZapfHumnst BT" w:hAnsi="ZapfHumnst BT" w:cs="Arial"/>
          <w:i/>
          <w:iCs/>
          <w:sz w:val="23"/>
          <w:szCs w:val="23"/>
        </w:rPr>
        <w:t>a</w:t>
      </w:r>
      <w:proofErr w:type="gramEnd"/>
      <w:r w:rsidRPr="007758BD">
        <w:rPr>
          <w:rFonts w:ascii="ZapfHumnst BT" w:hAnsi="ZapfHumnst BT" w:cs="Arial"/>
          <w:i/>
          <w:iCs/>
          <w:sz w:val="23"/>
          <w:szCs w:val="23"/>
        </w:rPr>
        <w:t xml:space="preserve"> Cons.ª Flora Izabel Nobre Rodrigues votou em consonância com o voto da Relatora; 4. </w:t>
      </w:r>
      <w:proofErr w:type="gramStart"/>
      <w:r w:rsidRPr="007758BD">
        <w:rPr>
          <w:rFonts w:ascii="ZapfHumnst BT" w:hAnsi="ZapfHumnst BT" w:cs="Arial"/>
          <w:i/>
          <w:iCs/>
          <w:sz w:val="23"/>
          <w:szCs w:val="23"/>
        </w:rPr>
        <w:t>pendente</w:t>
      </w:r>
      <w:proofErr w:type="gramEnd"/>
      <w:r w:rsidRPr="007758BD">
        <w:rPr>
          <w:rFonts w:ascii="ZapfHumnst BT" w:hAnsi="ZapfHumnst BT" w:cs="Arial"/>
          <w:i/>
          <w:iCs/>
          <w:sz w:val="23"/>
          <w:szCs w:val="23"/>
        </w:rPr>
        <w:t xml:space="preserve"> a emissão de voto pelo Cons. Substituto Jaylson Fabianh Lopes Campelo. 5. </w:t>
      </w:r>
      <w:proofErr w:type="gramStart"/>
      <w:r w:rsidRPr="007758BD">
        <w:rPr>
          <w:rFonts w:ascii="ZapfHumnst BT" w:hAnsi="ZapfHumnst BT" w:cs="Arial"/>
          <w:i/>
          <w:iCs/>
          <w:sz w:val="23"/>
          <w:szCs w:val="23"/>
        </w:rPr>
        <w:t>a</w:t>
      </w:r>
      <w:proofErr w:type="gramEnd"/>
      <w:r w:rsidRPr="007758BD">
        <w:rPr>
          <w:rFonts w:ascii="ZapfHumnst BT" w:hAnsi="ZapfHumnst BT" w:cs="Arial"/>
          <w:i/>
          <w:iCs/>
          <w:sz w:val="23"/>
          <w:szCs w:val="23"/>
        </w:rPr>
        <w:t xml:space="preserve"> composição votante ficou formada pela Cons.ª Rejane Ribeiro Sousa Dias, pela Cons.ª Flora Izabel Nobre Rodrigues e pelo Cons. Substituto Jaylson Fabianh Lopes Campelo.</w:t>
      </w:r>
    </w:p>
    <w:p w14:paraId="6868563B" w14:textId="77777777" w:rsidR="00E03A24" w:rsidRPr="007758BD" w:rsidRDefault="00E03A24" w:rsidP="00E03A24">
      <w:pPr>
        <w:spacing w:line="340" w:lineRule="exact"/>
        <w:jc w:val="both"/>
        <w:rPr>
          <w:rFonts w:ascii="ZapfHumnst BT" w:hAnsi="ZapfHumnst BT" w:cs="Arial"/>
          <w:i/>
          <w:iCs/>
          <w:sz w:val="23"/>
          <w:szCs w:val="23"/>
        </w:rPr>
      </w:pPr>
    </w:p>
    <w:p w14:paraId="4942FA9A" w14:textId="22DB9EAB" w:rsidR="00665E21" w:rsidRPr="007758BD" w:rsidRDefault="00665E21" w:rsidP="00665E21">
      <w:pPr>
        <w:spacing w:line="280" w:lineRule="exact"/>
        <w:jc w:val="both"/>
        <w:rPr>
          <w:rFonts w:ascii="ZapfHumnst BT" w:hAnsi="ZapfHumnst BT" w:cs="Arial"/>
          <w:i/>
          <w:iCs/>
          <w:sz w:val="23"/>
          <w:szCs w:val="23"/>
        </w:rPr>
      </w:pPr>
      <w:r w:rsidRPr="007758BD">
        <w:rPr>
          <w:rFonts w:ascii="ZapfHumnst BT" w:hAnsi="ZapfHumnst BT" w:cs="Arial"/>
          <w:sz w:val="23"/>
          <w:szCs w:val="23"/>
        </w:rPr>
        <w:t>EXTRATO DE JULGAMENTO Nº 102/2026.</w:t>
      </w:r>
      <w:r w:rsidRPr="007758BD">
        <w:rPr>
          <w:rFonts w:ascii="ZapfHumnst BT" w:hAnsi="ZapfHumnst BT" w:cs="Arial"/>
          <w:b/>
          <w:sz w:val="23"/>
          <w:szCs w:val="23"/>
        </w:rPr>
        <w:t xml:space="preserve"> </w:t>
      </w:r>
      <w:r w:rsidRPr="007758BD">
        <w:rPr>
          <w:rFonts w:ascii="ZapfHumnst BT" w:hAnsi="ZapfHumnst BT" w:cs="Arial"/>
          <w:b/>
          <w:noProof/>
          <w:sz w:val="23"/>
          <w:szCs w:val="23"/>
        </w:rPr>
        <w:t xml:space="preserve">TC/000923/2026 – </w:t>
      </w:r>
      <w:r w:rsidRPr="007758BD">
        <w:rPr>
          <w:rFonts w:ascii="ZapfHumnst BT" w:hAnsi="ZapfHumnst BT" w:cs="Arial"/>
          <w:b/>
          <w:caps/>
          <w:noProof/>
          <w:sz w:val="23"/>
          <w:szCs w:val="23"/>
        </w:rPr>
        <w:t>Pensão por Morte</w:t>
      </w:r>
      <w:r w:rsidRPr="007758BD">
        <w:rPr>
          <w:rFonts w:ascii="ZapfHumnst BT" w:hAnsi="ZapfHumnst BT" w:cs="Arial"/>
          <w:bCs/>
          <w:noProof/>
          <w:sz w:val="23"/>
          <w:szCs w:val="23"/>
        </w:rPr>
        <w:t xml:space="preserve"> (</w:t>
      </w:r>
      <w:r w:rsidRPr="007758BD">
        <w:rPr>
          <w:rFonts w:ascii="ZapfHumnst BT" w:hAnsi="ZapfHumnst BT" w:cs="Arial"/>
          <w:bCs/>
          <w:i/>
          <w:iCs/>
          <w:noProof/>
          <w:sz w:val="23"/>
          <w:szCs w:val="23"/>
        </w:rPr>
        <w:t>art. 40, §7º da CF/1988, com redação da EC n.º 103/2019, e art. 52, §§ 1º e 2º do ADCT da CE/1989, acrescido pela EC n.º 54/2019 c/c art. 121 e seguintes da LC n.º 13/1994 e com o Decreto Estadual n.º 16.450/2016, sem paridade</w:t>
      </w:r>
      <w:r w:rsidRPr="007758BD">
        <w:rPr>
          <w:rFonts w:ascii="ZapfHumnst BT" w:hAnsi="ZapfHumnst BT" w:cs="Arial"/>
          <w:bCs/>
          <w:noProof/>
          <w:sz w:val="23"/>
          <w:szCs w:val="23"/>
        </w:rPr>
        <w:t>)</w:t>
      </w:r>
      <w:r w:rsidRPr="007758BD">
        <w:rPr>
          <w:rFonts w:ascii="ZapfHumnst BT" w:hAnsi="ZapfHumnst BT" w:cs="Arial"/>
          <w:b/>
          <w:noProof/>
          <w:sz w:val="23"/>
          <w:szCs w:val="23"/>
        </w:rPr>
        <w:t>. INTERESSADO(S): GILMAR DE MAGALHÃES FEITOZA</w:t>
      </w:r>
      <w:r w:rsidRPr="007758BD">
        <w:rPr>
          <w:rFonts w:ascii="ZapfHumnst BT" w:hAnsi="ZapfHumnst BT" w:cs="Arial"/>
          <w:bCs/>
          <w:sz w:val="23"/>
          <w:szCs w:val="23"/>
        </w:rPr>
        <w:t xml:space="preserve"> (CPF n° 079</w:t>
      </w:r>
      <w:r w:rsidRPr="007758BD">
        <w:rPr>
          <w:rFonts w:ascii="ZapfHumnst BT" w:hAnsi="ZapfHumnst BT" w:cs="Arial"/>
          <w:sz w:val="23"/>
          <w:szCs w:val="23"/>
        </w:rPr>
        <w:t>.***.***-**</w:t>
      </w:r>
      <w:r w:rsidRPr="007758BD">
        <w:rPr>
          <w:rFonts w:ascii="ZapfHumnst BT" w:hAnsi="ZapfHumnst BT" w:cs="Arial"/>
          <w:bCs/>
          <w:sz w:val="23"/>
          <w:szCs w:val="23"/>
        </w:rPr>
        <w:t xml:space="preserve">), na condição de cônjuge da servidora ativa falecida Conceição Maria Ferreira Feitoza (CPF n° 133.***.***-**), outrora ocupante do cargo de Agente Técnico de Serviço, classe “II”, padrão “B”, matrícula n.º 0166472, lotada quando em atividade no Departamento Estadual de Trânsito (DETRAN/PI), cujo óbito ocorreu em 23/5/2024 (certidão de óbito à fl. 6 da peça </w:t>
      </w:r>
      <w:proofErr w:type="gramStart"/>
      <w:r w:rsidRPr="007758BD">
        <w:rPr>
          <w:rFonts w:ascii="ZapfHumnst BT" w:hAnsi="ZapfHumnst BT" w:cs="Arial"/>
          <w:bCs/>
          <w:sz w:val="23"/>
          <w:szCs w:val="23"/>
        </w:rPr>
        <w:t>1</w:t>
      </w:r>
      <w:proofErr w:type="gramEnd"/>
      <w:r w:rsidRPr="007758BD">
        <w:rPr>
          <w:rFonts w:ascii="ZapfHumnst BT" w:hAnsi="ZapfHumnst BT" w:cs="Arial"/>
          <w:bCs/>
          <w:sz w:val="23"/>
          <w:szCs w:val="23"/>
        </w:rPr>
        <w:t xml:space="preserve">). </w:t>
      </w:r>
      <w:r w:rsidRPr="007758BD">
        <w:rPr>
          <w:rFonts w:ascii="ZapfHumnst BT" w:hAnsi="ZapfHumnst BT" w:cs="Arial"/>
          <w:sz w:val="23"/>
          <w:szCs w:val="23"/>
        </w:rPr>
        <w:t xml:space="preserve">Vistos, relatados e discutidos os presentes autos, considerando o Relatório Preliminar da Divisão de Fiscalização de Aposentadorias, Reformas e Pensões – DFPESSOAL </w:t>
      </w:r>
      <w:proofErr w:type="gramStart"/>
      <w:r w:rsidRPr="007758BD">
        <w:rPr>
          <w:rFonts w:ascii="ZapfHumnst BT" w:hAnsi="ZapfHumnst BT" w:cs="Arial"/>
          <w:sz w:val="23"/>
          <w:szCs w:val="23"/>
        </w:rPr>
        <w:t>3</w:t>
      </w:r>
      <w:proofErr w:type="gramEnd"/>
      <w:r w:rsidRPr="007758BD">
        <w:rPr>
          <w:rFonts w:ascii="ZapfHumnst BT" w:hAnsi="ZapfHumnst BT" w:cs="Arial"/>
          <w:sz w:val="23"/>
          <w:szCs w:val="23"/>
        </w:rPr>
        <w:t xml:space="preserve"> (peça 3), o parecer do Ministério Público de Contas-MPC (peça 4), </w:t>
      </w:r>
      <w:r w:rsidRPr="007758BD">
        <w:rPr>
          <w:rFonts w:ascii="ZapfHumnst BT" w:hAnsi="ZapfHumnst BT"/>
          <w:sz w:val="23"/>
          <w:szCs w:val="23"/>
        </w:rPr>
        <w:t xml:space="preserve">e o mais que dos autos consta, decidiu a 1ª Câmara, unânime, de acordo com o parecer ministerial, </w:t>
      </w:r>
      <w:r w:rsidRPr="007758BD">
        <w:rPr>
          <w:rFonts w:ascii="ZapfHumnst BT" w:hAnsi="ZapfHumnst BT" w:cs="Arial"/>
          <w:sz w:val="23"/>
          <w:szCs w:val="23"/>
        </w:rPr>
        <w:t xml:space="preserve">conforme e pelos fundamentos expostos no voto da Relatora </w:t>
      </w:r>
      <w:r w:rsidRPr="007758BD">
        <w:rPr>
          <w:rFonts w:ascii="ZapfHumnst BT" w:hAnsi="ZapfHumnst BT"/>
          <w:sz w:val="23"/>
          <w:szCs w:val="23"/>
        </w:rPr>
        <w:t xml:space="preserve">(peça 9), nos seguintes termos: a) </w:t>
      </w:r>
      <w:r w:rsidRPr="007758BD">
        <w:rPr>
          <w:rFonts w:ascii="ZapfHumnst BT" w:hAnsi="ZapfHumnst BT" w:cs="Arial"/>
          <w:i/>
          <w:iCs/>
          <w:sz w:val="23"/>
          <w:szCs w:val="23"/>
        </w:rPr>
        <w:t>pelo</w:t>
      </w:r>
      <w:r w:rsidRPr="007758BD">
        <w:rPr>
          <w:rFonts w:ascii="ZapfHumnst BT" w:hAnsi="ZapfHumnst BT" w:cs="Arial"/>
          <w:b/>
          <w:bCs/>
          <w:i/>
          <w:iCs/>
          <w:sz w:val="23"/>
          <w:szCs w:val="23"/>
        </w:rPr>
        <w:t xml:space="preserve"> REGISTRO</w:t>
      </w:r>
      <w:r w:rsidRPr="007758BD">
        <w:rPr>
          <w:rFonts w:ascii="ZapfHumnst BT" w:hAnsi="ZapfHumnst BT" w:cs="Arial"/>
          <w:i/>
          <w:iCs/>
          <w:sz w:val="23"/>
          <w:szCs w:val="23"/>
        </w:rPr>
        <w:t xml:space="preserve"> do ato concessório de</w:t>
      </w:r>
      <w:r w:rsidRPr="007758BD">
        <w:rPr>
          <w:rFonts w:ascii="ZapfHumnst BT" w:hAnsi="ZapfHumnst BT" w:cs="Arial"/>
          <w:b/>
          <w:bCs/>
          <w:i/>
          <w:iCs/>
          <w:sz w:val="23"/>
          <w:szCs w:val="23"/>
        </w:rPr>
        <w:t xml:space="preserve"> Pensão por Morte</w:t>
      </w:r>
      <w:r w:rsidRPr="007758BD">
        <w:rPr>
          <w:rFonts w:ascii="ZapfHumnst BT" w:hAnsi="ZapfHumnst BT" w:cs="Arial"/>
          <w:i/>
          <w:iCs/>
          <w:sz w:val="23"/>
          <w:szCs w:val="23"/>
        </w:rPr>
        <w:t xml:space="preserve"> ao Sr.</w:t>
      </w:r>
      <w:r w:rsidRPr="007758BD">
        <w:rPr>
          <w:rFonts w:ascii="ZapfHumnst BT" w:hAnsi="ZapfHumnst BT" w:cs="Arial"/>
          <w:b/>
          <w:bCs/>
          <w:i/>
          <w:iCs/>
          <w:sz w:val="23"/>
          <w:szCs w:val="23"/>
        </w:rPr>
        <w:t xml:space="preserve"> Gilmar de Magalhães Feitoza</w:t>
      </w:r>
      <w:r w:rsidRPr="007758BD">
        <w:rPr>
          <w:rFonts w:ascii="ZapfHumnst BT" w:hAnsi="ZapfHumnst BT" w:cs="Arial"/>
          <w:i/>
          <w:iCs/>
          <w:sz w:val="23"/>
          <w:szCs w:val="23"/>
        </w:rPr>
        <w:t xml:space="preserve">, CPF nº </w:t>
      </w:r>
      <w:r w:rsidRPr="007758BD">
        <w:rPr>
          <w:rFonts w:ascii="ZapfHumnst BT" w:hAnsi="ZapfHumnst BT" w:cs="Arial"/>
          <w:bCs/>
          <w:i/>
          <w:iCs/>
          <w:sz w:val="23"/>
          <w:szCs w:val="23"/>
        </w:rPr>
        <w:t>079</w:t>
      </w:r>
      <w:r w:rsidRPr="007758BD">
        <w:rPr>
          <w:rFonts w:ascii="ZapfHumnst BT" w:hAnsi="ZapfHumnst BT" w:cs="Arial"/>
          <w:i/>
          <w:iCs/>
          <w:sz w:val="23"/>
          <w:szCs w:val="23"/>
        </w:rPr>
        <w:t>.***.***-**, na condição de cônjuge da servidora</w:t>
      </w:r>
      <w:r w:rsidRPr="007758BD">
        <w:rPr>
          <w:rFonts w:ascii="ZapfHumnst BT" w:hAnsi="ZapfHumnst BT" w:cs="Arial"/>
          <w:bCs/>
          <w:i/>
          <w:iCs/>
          <w:sz w:val="23"/>
          <w:szCs w:val="23"/>
        </w:rPr>
        <w:t xml:space="preserve"> ativa falecida</w:t>
      </w:r>
      <w:r w:rsidRPr="007758BD">
        <w:rPr>
          <w:rFonts w:ascii="ZapfHumnst BT" w:hAnsi="ZapfHumnst BT" w:cs="Arial"/>
          <w:i/>
          <w:iCs/>
          <w:sz w:val="23"/>
          <w:szCs w:val="23"/>
        </w:rPr>
        <w:t xml:space="preserve"> Conceição Maria Ferreira Feitoza, CPF nº </w:t>
      </w:r>
      <w:r w:rsidRPr="007758BD">
        <w:rPr>
          <w:rFonts w:ascii="ZapfHumnst BT" w:hAnsi="ZapfHumnst BT" w:cs="Arial"/>
          <w:bCs/>
          <w:i/>
          <w:iCs/>
          <w:sz w:val="23"/>
          <w:szCs w:val="23"/>
        </w:rPr>
        <w:t>133.***.***-**</w:t>
      </w:r>
      <w:r w:rsidRPr="007758BD">
        <w:rPr>
          <w:rFonts w:ascii="ZapfHumnst BT" w:hAnsi="ZapfHumnst BT" w:cs="Arial"/>
          <w:i/>
          <w:iCs/>
          <w:sz w:val="23"/>
          <w:szCs w:val="23"/>
        </w:rPr>
        <w:t>, materializado na</w:t>
      </w:r>
      <w:r w:rsidRPr="007758BD">
        <w:rPr>
          <w:rFonts w:ascii="ZapfHumnst BT" w:hAnsi="ZapfHumnst BT" w:cs="Arial"/>
          <w:b/>
          <w:bCs/>
          <w:i/>
          <w:iCs/>
          <w:sz w:val="23"/>
          <w:szCs w:val="23"/>
        </w:rPr>
        <w:t xml:space="preserve"> Portaria GP N.º 2158/2025/PIAUIPREV</w:t>
      </w:r>
      <w:r w:rsidRPr="007758BD">
        <w:rPr>
          <w:rFonts w:ascii="ZapfHumnst BT" w:hAnsi="ZapfHumnst BT" w:cs="Arial"/>
          <w:i/>
          <w:iCs/>
          <w:sz w:val="23"/>
          <w:szCs w:val="23"/>
        </w:rPr>
        <w:t>, de 21/11/2025 (fl. 206 da peça 1), publicada no D.O.E n.º 241/2025 de 15/12/2025 (fls. 210/211 da peça 1); b) pela emissão de</w:t>
      </w:r>
      <w:r w:rsidRPr="007758BD">
        <w:rPr>
          <w:rFonts w:ascii="ZapfHumnst BT" w:hAnsi="ZapfHumnst BT" w:cs="Arial"/>
          <w:b/>
          <w:bCs/>
          <w:i/>
          <w:iCs/>
          <w:sz w:val="23"/>
          <w:szCs w:val="23"/>
        </w:rPr>
        <w:t xml:space="preserve"> RECOMENDAÇÃO</w:t>
      </w:r>
      <w:r w:rsidRPr="007758BD">
        <w:rPr>
          <w:rFonts w:ascii="ZapfHumnst BT" w:hAnsi="ZapfHumnst BT" w:cs="Arial"/>
          <w:i/>
          <w:iCs/>
          <w:sz w:val="23"/>
          <w:szCs w:val="23"/>
        </w:rPr>
        <w:t xml:space="preserve"> ao órgão de previdência para que, em atenção ao disposto no art. 40, § 8° da CF/88, o qual estabelece o reajustamento dos benefícios para preservar-lhes, em caráter permanente, o valor real, que seja atualizado o valor dos proventos a serem pagos, conforme o salário mínimo vigente.</w:t>
      </w:r>
    </w:p>
    <w:p w14:paraId="5E62CCC7" w14:textId="77777777" w:rsidR="00665E21" w:rsidRPr="007758BD" w:rsidRDefault="00665E21" w:rsidP="00665E21">
      <w:pPr>
        <w:spacing w:line="280" w:lineRule="exact"/>
        <w:jc w:val="both"/>
        <w:rPr>
          <w:rFonts w:ascii="ZapfHumnst BT" w:hAnsi="ZapfHumnst BT" w:cs="Arial"/>
          <w:i/>
          <w:iCs/>
          <w:sz w:val="23"/>
          <w:szCs w:val="23"/>
        </w:rPr>
      </w:pPr>
    </w:p>
    <w:p w14:paraId="0E034554" w14:textId="39362DF7" w:rsidR="0036404E" w:rsidRPr="007758BD" w:rsidRDefault="0036404E" w:rsidP="0036404E">
      <w:pPr>
        <w:spacing w:line="300" w:lineRule="exact"/>
        <w:jc w:val="both"/>
        <w:rPr>
          <w:rFonts w:ascii="ZapfHumnst BT" w:hAnsi="ZapfHumnst BT" w:cs="Arial"/>
          <w:i/>
          <w:iCs/>
          <w:sz w:val="23"/>
          <w:szCs w:val="23"/>
        </w:rPr>
      </w:pPr>
      <w:r w:rsidRPr="007758BD">
        <w:rPr>
          <w:rFonts w:ascii="ZapfHumnst BT" w:hAnsi="ZapfHumnst BT" w:cs="Arial"/>
          <w:sz w:val="23"/>
          <w:szCs w:val="23"/>
        </w:rPr>
        <w:t>EXTRATO DE JULGAMENTO PARCIAL Nº 103/2026.</w:t>
      </w:r>
      <w:r w:rsidRPr="007758BD">
        <w:rPr>
          <w:rFonts w:ascii="ZapfHumnst BT" w:hAnsi="ZapfHumnst BT" w:cs="Arial"/>
          <w:b/>
          <w:sz w:val="23"/>
          <w:szCs w:val="23"/>
        </w:rPr>
        <w:t xml:space="preserve"> </w:t>
      </w:r>
      <w:r w:rsidRPr="007758BD">
        <w:rPr>
          <w:rFonts w:ascii="ZapfHumnst BT" w:hAnsi="ZapfHumnst BT" w:cs="Arial"/>
          <w:b/>
          <w:noProof/>
          <w:sz w:val="23"/>
          <w:szCs w:val="23"/>
        </w:rPr>
        <w:t xml:space="preserve">TC/003806/2026 – </w:t>
      </w:r>
      <w:r w:rsidRPr="007758BD">
        <w:rPr>
          <w:rFonts w:ascii="ZapfHumnst BT" w:hAnsi="ZapfHumnst BT" w:cs="Arial"/>
          <w:b/>
          <w:caps/>
          <w:noProof/>
          <w:sz w:val="23"/>
          <w:szCs w:val="23"/>
        </w:rPr>
        <w:t>Pensão por Morte</w:t>
      </w:r>
      <w:r w:rsidRPr="007758BD">
        <w:rPr>
          <w:rFonts w:ascii="ZapfHumnst BT" w:hAnsi="ZapfHumnst BT" w:cs="Arial"/>
          <w:bCs/>
          <w:noProof/>
          <w:sz w:val="23"/>
          <w:szCs w:val="23"/>
        </w:rPr>
        <w:t xml:space="preserve"> (</w:t>
      </w:r>
      <w:r w:rsidRPr="007758BD">
        <w:rPr>
          <w:rFonts w:ascii="ZapfHumnst BT" w:hAnsi="ZapfHumnst BT" w:cs="Arial"/>
          <w:bCs/>
          <w:i/>
          <w:iCs/>
          <w:noProof/>
          <w:sz w:val="23"/>
          <w:szCs w:val="23"/>
        </w:rPr>
        <w:t>art. 40, §§ 6º e 7º da CF/1988 com redação da EC nº 103/2019, art. 57, §7º da CE/1989, art. 52, §§ 1º, 2º e 3º incisos I, II do ADCT da CE/1989 acrescidos pela EC nº 54/2019, art. 121 e seguintes da LC nº 13/1994 com redação da Lei nº 7.311/2019 e Decreto Estadual nº 16.450/2016</w:t>
      </w:r>
      <w:r w:rsidRPr="007758BD">
        <w:rPr>
          <w:rFonts w:ascii="ZapfHumnst BT" w:hAnsi="ZapfHumnst BT" w:cs="Arial"/>
          <w:bCs/>
          <w:noProof/>
          <w:sz w:val="23"/>
          <w:szCs w:val="23"/>
        </w:rPr>
        <w:t>)</w:t>
      </w:r>
      <w:r w:rsidRPr="007758BD">
        <w:rPr>
          <w:rFonts w:ascii="ZapfHumnst BT" w:hAnsi="ZapfHumnst BT" w:cs="Arial"/>
          <w:b/>
          <w:noProof/>
          <w:sz w:val="23"/>
          <w:szCs w:val="23"/>
        </w:rPr>
        <w:t>. INTERESSADA(S): MARIA DELZIRA LAGES MONTE</w:t>
      </w:r>
      <w:r w:rsidRPr="007758BD">
        <w:rPr>
          <w:rFonts w:ascii="ZapfHumnst BT" w:hAnsi="ZapfHumnst BT" w:cs="Arial"/>
          <w:bCs/>
          <w:sz w:val="23"/>
          <w:szCs w:val="23"/>
        </w:rPr>
        <w:t xml:space="preserve"> (CPF n° 182</w:t>
      </w:r>
      <w:r w:rsidRPr="007758BD">
        <w:rPr>
          <w:rFonts w:ascii="ZapfHumnst BT" w:hAnsi="ZapfHumnst BT" w:cs="Arial"/>
          <w:sz w:val="23"/>
          <w:szCs w:val="23"/>
        </w:rPr>
        <w:t>.***.***-**</w:t>
      </w:r>
      <w:r w:rsidRPr="007758BD">
        <w:rPr>
          <w:rFonts w:ascii="ZapfHumnst BT" w:hAnsi="ZapfHumnst BT" w:cs="Arial"/>
          <w:bCs/>
          <w:sz w:val="23"/>
          <w:szCs w:val="23"/>
        </w:rPr>
        <w:t xml:space="preserve">), na condição de genitora com dependência econômica da servidora ativa falecida </w:t>
      </w:r>
      <w:proofErr w:type="spellStart"/>
      <w:r w:rsidRPr="007758BD">
        <w:rPr>
          <w:rFonts w:ascii="ZapfHumnst BT" w:hAnsi="ZapfHumnst BT" w:cs="Arial"/>
          <w:bCs/>
          <w:sz w:val="23"/>
          <w:szCs w:val="23"/>
        </w:rPr>
        <w:t>Eline</w:t>
      </w:r>
      <w:proofErr w:type="spellEnd"/>
      <w:r w:rsidRPr="007758BD">
        <w:rPr>
          <w:rFonts w:ascii="ZapfHumnst BT" w:hAnsi="ZapfHumnst BT" w:cs="Arial"/>
          <w:bCs/>
          <w:sz w:val="23"/>
          <w:szCs w:val="23"/>
        </w:rPr>
        <w:t xml:space="preserve"> Monte Barros (CPF n° 578.***.***-**), outrora ocupante do cargo de Analista Judiciário/Auditor, Nível "5A", Referência "I", matrícula n° 5004, do Tribunal de Justiça do Estado do Piauí (TJ/PI), cujo óbito ocorreu em 15/6/2025 (certidão de óbito à fl. 107 da peça </w:t>
      </w:r>
      <w:proofErr w:type="gramStart"/>
      <w:r w:rsidRPr="007758BD">
        <w:rPr>
          <w:rFonts w:ascii="ZapfHumnst BT" w:hAnsi="ZapfHumnst BT" w:cs="Arial"/>
          <w:bCs/>
          <w:sz w:val="23"/>
          <w:szCs w:val="23"/>
        </w:rPr>
        <w:t>1</w:t>
      </w:r>
      <w:proofErr w:type="gramEnd"/>
      <w:r w:rsidRPr="007758BD">
        <w:rPr>
          <w:rFonts w:ascii="ZapfHumnst BT" w:hAnsi="ZapfHumnst BT" w:cs="Arial"/>
          <w:bCs/>
          <w:sz w:val="23"/>
          <w:szCs w:val="23"/>
        </w:rPr>
        <w:t xml:space="preserve">). </w:t>
      </w:r>
      <w:r w:rsidRPr="007758BD">
        <w:rPr>
          <w:rFonts w:ascii="ZapfHumnst BT" w:hAnsi="ZapfHumnst BT" w:cs="Arial"/>
          <w:sz w:val="23"/>
          <w:szCs w:val="23"/>
        </w:rPr>
        <w:t xml:space="preserve">Vistos, relatados e discutidos os presentes autos, considerando o Relatório Preliminar da Divisão de Fiscalização de Aposentadorias, Reformas e Pensões – DFPESSOAL </w:t>
      </w:r>
      <w:proofErr w:type="gramStart"/>
      <w:r w:rsidRPr="007758BD">
        <w:rPr>
          <w:rFonts w:ascii="ZapfHumnst BT" w:hAnsi="ZapfHumnst BT" w:cs="Arial"/>
          <w:sz w:val="23"/>
          <w:szCs w:val="23"/>
        </w:rPr>
        <w:t>3</w:t>
      </w:r>
      <w:proofErr w:type="gramEnd"/>
      <w:r w:rsidRPr="007758BD">
        <w:rPr>
          <w:rFonts w:ascii="ZapfHumnst BT" w:hAnsi="ZapfHumnst BT" w:cs="Arial"/>
          <w:sz w:val="23"/>
          <w:szCs w:val="23"/>
        </w:rPr>
        <w:t xml:space="preserve"> (peça 3), o parecer do Ministério Público de Contas-</w:t>
      </w:r>
      <w:r w:rsidRPr="007758BD">
        <w:rPr>
          <w:rFonts w:ascii="ZapfHumnst BT" w:hAnsi="ZapfHumnst BT" w:cs="Arial"/>
          <w:sz w:val="23"/>
          <w:szCs w:val="23"/>
        </w:rPr>
        <w:lastRenderedPageBreak/>
        <w:t xml:space="preserve">MPC (peça 4), o voto da Relatora (peça 9), </w:t>
      </w:r>
      <w:r w:rsidRPr="007758BD">
        <w:rPr>
          <w:rFonts w:ascii="ZapfHumnst BT" w:hAnsi="ZapfHumnst BT"/>
          <w:sz w:val="23"/>
          <w:szCs w:val="23"/>
        </w:rPr>
        <w:t xml:space="preserve">e o mais que dos autos consta, </w:t>
      </w:r>
      <w:r w:rsidRPr="007758BD">
        <w:rPr>
          <w:rFonts w:ascii="ZapfHumnst BT" w:hAnsi="ZapfHumnst BT" w:cs="Arial"/>
          <w:sz w:val="23"/>
          <w:szCs w:val="23"/>
        </w:rPr>
        <w:t xml:space="preserve">decidiu a 1ª Câmara, unânime, ouvido o Representante do Ministério Público de Contas presente à sessão de julgamento e em consonância com o requerimento oral do Cons. Substituto Jackson Nobre Veras, </w:t>
      </w:r>
      <w:r w:rsidRPr="007758BD">
        <w:rPr>
          <w:rFonts w:ascii="ZapfHumnst BT" w:hAnsi="ZapfHumnst BT" w:cs="Arial"/>
          <w:b/>
          <w:bCs/>
          <w:sz w:val="23"/>
          <w:szCs w:val="23"/>
        </w:rPr>
        <w:t>suspender o julgamento</w:t>
      </w:r>
      <w:r w:rsidRPr="007758BD">
        <w:rPr>
          <w:rFonts w:ascii="ZapfHumnst BT" w:hAnsi="ZapfHumnst BT" w:cs="Arial"/>
          <w:sz w:val="23"/>
          <w:szCs w:val="23"/>
        </w:rPr>
        <w:t xml:space="preserve"> do presente processo</w:t>
      </w:r>
      <w:r w:rsidRPr="007758BD">
        <w:rPr>
          <w:rFonts w:ascii="ZapfHumnst BT" w:hAnsi="ZapfHumnst BT"/>
          <w:sz w:val="23"/>
          <w:szCs w:val="23"/>
        </w:rPr>
        <w:t xml:space="preserve"> em razão da</w:t>
      </w:r>
      <w:r w:rsidRPr="007758BD">
        <w:rPr>
          <w:rFonts w:ascii="ZapfHumnst BT" w:hAnsi="ZapfHumnst BT"/>
          <w:b/>
          <w:bCs/>
          <w:sz w:val="23"/>
          <w:szCs w:val="23"/>
        </w:rPr>
        <w:t xml:space="preserve"> concessão de vistas ao requerente</w:t>
      </w:r>
      <w:r w:rsidRPr="007758BD">
        <w:rPr>
          <w:rFonts w:ascii="ZapfHumnst BT" w:hAnsi="ZapfHumnst BT"/>
          <w:sz w:val="23"/>
          <w:szCs w:val="23"/>
        </w:rPr>
        <w:t xml:space="preserve">, sendo que o mesmo </w:t>
      </w:r>
      <w:r w:rsidRPr="007758BD">
        <w:rPr>
          <w:rFonts w:ascii="ZapfHumnst BT" w:hAnsi="ZapfHumnst BT"/>
          <w:b/>
          <w:bCs/>
          <w:sz w:val="23"/>
          <w:szCs w:val="23"/>
        </w:rPr>
        <w:t>deverá ser devolvido à Divisão de Apoio à 1ª Câmara</w:t>
      </w:r>
      <w:r w:rsidRPr="007758BD">
        <w:rPr>
          <w:rFonts w:ascii="ZapfHumnst BT" w:hAnsi="ZapfHumnst BT"/>
          <w:sz w:val="23"/>
          <w:szCs w:val="23"/>
        </w:rPr>
        <w:t xml:space="preserve">, para inclusão em pauta de julgamento, no </w:t>
      </w:r>
      <w:r w:rsidRPr="007758BD">
        <w:rPr>
          <w:rFonts w:ascii="ZapfHumnst BT" w:hAnsi="ZapfHumnst BT"/>
          <w:b/>
          <w:bCs/>
          <w:sz w:val="23"/>
          <w:szCs w:val="23"/>
        </w:rPr>
        <w:t>prazo máximo de 02 (duas) sessões ordinárias</w:t>
      </w:r>
      <w:r w:rsidRPr="007758BD">
        <w:rPr>
          <w:rFonts w:ascii="ZapfHumnst BT" w:hAnsi="ZapfHumnst BT"/>
          <w:sz w:val="23"/>
          <w:szCs w:val="23"/>
        </w:rPr>
        <w:t>, contados a partir da data em que ele for recebido no gabinete (</w:t>
      </w:r>
      <w:r w:rsidRPr="007758BD">
        <w:rPr>
          <w:rFonts w:ascii="ZapfHumnst BT" w:hAnsi="ZapfHumnst BT"/>
          <w:i/>
          <w:iCs/>
          <w:sz w:val="23"/>
          <w:szCs w:val="23"/>
        </w:rPr>
        <w:t xml:space="preserve">art. 107, § 2º </w:t>
      </w:r>
      <w:r w:rsidRPr="007758BD">
        <w:rPr>
          <w:rFonts w:ascii="ZapfHumnst BT" w:hAnsi="ZapfHumnst BT" w:cs="Arial"/>
          <w:i/>
          <w:iCs/>
          <w:sz w:val="23"/>
          <w:szCs w:val="23"/>
        </w:rPr>
        <w:t>da Resolução TCE/PI n° 13/11 – Regimento Interno</w:t>
      </w:r>
      <w:r w:rsidRPr="007758BD">
        <w:rPr>
          <w:rFonts w:ascii="ZapfHumnst BT" w:hAnsi="ZapfHumnst BT" w:cs="Arial"/>
          <w:bCs/>
          <w:i/>
          <w:iCs/>
          <w:sz w:val="23"/>
          <w:szCs w:val="23"/>
        </w:rPr>
        <w:t>, com redação dada pela Resolução TCE/PI nº 08 de 17/05/2018</w:t>
      </w:r>
      <w:r w:rsidRPr="007758BD">
        <w:rPr>
          <w:rFonts w:ascii="ZapfHumnst BT" w:hAnsi="ZapfHumnst BT" w:cs="Arial"/>
          <w:bCs/>
          <w:sz w:val="23"/>
          <w:szCs w:val="23"/>
        </w:rPr>
        <w:t>)</w:t>
      </w:r>
      <w:r w:rsidRPr="007758BD">
        <w:rPr>
          <w:rFonts w:ascii="ZapfHumnst BT" w:hAnsi="ZapfHumnst BT" w:cs="Arial"/>
          <w:sz w:val="23"/>
          <w:szCs w:val="23"/>
        </w:rPr>
        <w:t>. Registraram-se, ainda, as seguintes situações processuais</w:t>
      </w:r>
      <w:r w:rsidRPr="007758BD">
        <w:rPr>
          <w:rFonts w:ascii="ZapfHumnst BT" w:hAnsi="ZapfHumnst BT"/>
          <w:sz w:val="23"/>
          <w:szCs w:val="23"/>
        </w:rPr>
        <w:t xml:space="preserve">: </w:t>
      </w:r>
      <w:proofErr w:type="gramStart"/>
      <w:r w:rsidRPr="007758BD">
        <w:rPr>
          <w:rFonts w:ascii="ZapfHumnst BT" w:hAnsi="ZapfHumnst BT"/>
          <w:sz w:val="23"/>
          <w:szCs w:val="23"/>
        </w:rPr>
        <w:t>1</w:t>
      </w:r>
      <w:proofErr w:type="gramEnd"/>
      <w:r w:rsidRPr="007758BD">
        <w:rPr>
          <w:rFonts w:ascii="ZapfHumnst BT" w:hAnsi="ZapfHumnst BT"/>
          <w:sz w:val="23"/>
          <w:szCs w:val="23"/>
        </w:rPr>
        <w:t xml:space="preserve">. </w:t>
      </w:r>
      <w:proofErr w:type="gramStart"/>
      <w:r w:rsidRPr="007758BD">
        <w:rPr>
          <w:rFonts w:ascii="ZapfHumnst BT" w:hAnsi="ZapfHumnst BT" w:cs="Arial"/>
          <w:i/>
          <w:iCs/>
          <w:sz w:val="23"/>
          <w:szCs w:val="23"/>
        </w:rPr>
        <w:t>o</w:t>
      </w:r>
      <w:proofErr w:type="gramEnd"/>
      <w:r w:rsidRPr="007758BD">
        <w:rPr>
          <w:rFonts w:ascii="ZapfHumnst BT" w:hAnsi="ZapfHumnst BT" w:cs="Arial"/>
          <w:i/>
          <w:iCs/>
          <w:sz w:val="23"/>
          <w:szCs w:val="23"/>
        </w:rPr>
        <w:t xml:space="preserve"> processo foi considerado relatado, discutido e votado parcialmente; 2. </w:t>
      </w:r>
      <w:proofErr w:type="gramStart"/>
      <w:r w:rsidRPr="007758BD">
        <w:rPr>
          <w:rFonts w:ascii="ZapfHumnst BT" w:hAnsi="ZapfHumnst BT" w:cs="Arial"/>
          <w:i/>
          <w:iCs/>
          <w:sz w:val="23"/>
          <w:szCs w:val="23"/>
        </w:rPr>
        <w:t>a</w:t>
      </w:r>
      <w:proofErr w:type="gramEnd"/>
      <w:r w:rsidRPr="007758BD">
        <w:rPr>
          <w:rFonts w:ascii="ZapfHumnst BT" w:hAnsi="ZapfHumnst BT" w:cs="Arial"/>
          <w:i/>
          <w:iCs/>
          <w:sz w:val="23"/>
          <w:szCs w:val="23"/>
        </w:rPr>
        <w:t xml:space="preserve"> Relatora Cons.ª Rejane Ribeiro Sousa Dias votou pela negativa de registro do ato concessório; 3. </w:t>
      </w:r>
      <w:proofErr w:type="gramStart"/>
      <w:r w:rsidRPr="007758BD">
        <w:rPr>
          <w:rFonts w:ascii="ZapfHumnst BT" w:hAnsi="ZapfHumnst BT" w:cs="Arial"/>
          <w:i/>
          <w:iCs/>
          <w:sz w:val="23"/>
          <w:szCs w:val="23"/>
        </w:rPr>
        <w:t>pendente</w:t>
      </w:r>
      <w:proofErr w:type="gramEnd"/>
      <w:r w:rsidRPr="007758BD">
        <w:rPr>
          <w:rFonts w:ascii="ZapfHumnst BT" w:hAnsi="ZapfHumnst BT" w:cs="Arial"/>
          <w:i/>
          <w:iCs/>
          <w:sz w:val="23"/>
          <w:szCs w:val="23"/>
        </w:rPr>
        <w:t xml:space="preserve"> a emissão de voto pelo Cons. Substituto Jackson Nobre Veras e pelo Cons. Substituto Jaylson Fabianh Lopes Campelo. 4. </w:t>
      </w:r>
      <w:proofErr w:type="gramStart"/>
      <w:r w:rsidRPr="007758BD">
        <w:rPr>
          <w:rFonts w:ascii="ZapfHumnst BT" w:hAnsi="ZapfHumnst BT" w:cs="Arial"/>
          <w:i/>
          <w:iCs/>
          <w:sz w:val="23"/>
          <w:szCs w:val="23"/>
        </w:rPr>
        <w:t>a</w:t>
      </w:r>
      <w:proofErr w:type="gramEnd"/>
      <w:r w:rsidRPr="007758BD">
        <w:rPr>
          <w:rFonts w:ascii="ZapfHumnst BT" w:hAnsi="ZapfHumnst BT" w:cs="Arial"/>
          <w:i/>
          <w:iCs/>
          <w:sz w:val="23"/>
          <w:szCs w:val="23"/>
        </w:rPr>
        <w:t xml:space="preserve"> composição votante ficou formada pela Cons.ª Rejane Ribeiro Sousa Dias, pelo Cons. Substituto Jaylson Fabianh Lopes Campelo e pelo Cons. Substituto Jackson Nobre Veras.</w:t>
      </w:r>
    </w:p>
    <w:p w14:paraId="0F56EA27" w14:textId="77777777" w:rsidR="00665E21" w:rsidRPr="007758BD" w:rsidRDefault="00665E21" w:rsidP="00665E21">
      <w:pPr>
        <w:spacing w:line="280" w:lineRule="exact"/>
        <w:jc w:val="both"/>
        <w:rPr>
          <w:rFonts w:ascii="ZapfHumnst BT" w:hAnsi="ZapfHumnst BT" w:cs="Arial"/>
          <w:i/>
          <w:iCs/>
          <w:sz w:val="23"/>
          <w:szCs w:val="23"/>
        </w:rPr>
      </w:pPr>
    </w:p>
    <w:p w14:paraId="36AF0511" w14:textId="6BE9CCB2" w:rsidR="00A92766" w:rsidRPr="007758BD" w:rsidRDefault="00A92766" w:rsidP="00A92766">
      <w:pPr>
        <w:spacing w:line="300" w:lineRule="exact"/>
        <w:jc w:val="both"/>
        <w:rPr>
          <w:rFonts w:ascii="ZapfHumnst BT" w:hAnsi="ZapfHumnst BT" w:cs="Arial"/>
          <w:bCs/>
          <w:sz w:val="23"/>
          <w:szCs w:val="23"/>
        </w:rPr>
      </w:pPr>
      <w:r w:rsidRPr="007758BD">
        <w:rPr>
          <w:rFonts w:ascii="ZapfHumnst BT" w:hAnsi="ZapfHumnst BT" w:cs="Arial"/>
          <w:sz w:val="23"/>
          <w:szCs w:val="23"/>
        </w:rPr>
        <w:t>EXTRATO DE JULGAMENTO PARCIAL Nº 104/2026.</w:t>
      </w:r>
      <w:r w:rsidRPr="007758BD">
        <w:rPr>
          <w:rFonts w:ascii="ZapfHumnst BT" w:hAnsi="ZapfHumnst BT" w:cs="Arial"/>
          <w:b/>
          <w:sz w:val="23"/>
          <w:szCs w:val="23"/>
        </w:rPr>
        <w:t xml:space="preserve"> </w:t>
      </w:r>
      <w:r w:rsidRPr="007758BD">
        <w:rPr>
          <w:rFonts w:ascii="ZapfHumnst BT" w:hAnsi="ZapfHumnst BT" w:cs="Arial"/>
          <w:b/>
          <w:noProof/>
          <w:sz w:val="23"/>
          <w:szCs w:val="23"/>
        </w:rPr>
        <w:t xml:space="preserve">TC/007872/2024 – DENÚNCIA CONTRA A </w:t>
      </w:r>
      <w:r w:rsidRPr="007758BD">
        <w:rPr>
          <w:rFonts w:ascii="ZapfHumnst BT" w:hAnsi="ZapfHumnst BT" w:cs="Arial"/>
          <w:b/>
          <w:caps/>
          <w:noProof/>
          <w:sz w:val="23"/>
          <w:szCs w:val="23"/>
        </w:rPr>
        <w:t>coordenadoria de desenvolvimento dos territórios-CDTER</w:t>
      </w:r>
      <w:r w:rsidRPr="007758BD">
        <w:rPr>
          <w:rFonts w:ascii="ZapfHumnst BT" w:hAnsi="ZapfHumnst BT" w:cs="Arial"/>
          <w:b/>
          <w:noProof/>
          <w:sz w:val="23"/>
          <w:szCs w:val="23"/>
        </w:rPr>
        <w:t xml:space="preserve"> (EXERCÍCIOS FINANCEIROS DE 2023 E 2024)</w:t>
      </w:r>
      <w:r w:rsidRPr="007758BD">
        <w:rPr>
          <w:rFonts w:ascii="ZapfHumnst BT" w:hAnsi="ZapfHumnst BT" w:cs="Arial"/>
          <w:sz w:val="23"/>
          <w:szCs w:val="23"/>
        </w:rPr>
        <w:t>. Objeto:</w:t>
      </w:r>
      <w:r w:rsidRPr="007758BD">
        <w:rPr>
          <w:rFonts w:ascii="ZapfHumnst BT" w:hAnsi="ZapfHumnst BT"/>
          <w:sz w:val="23"/>
          <w:szCs w:val="23"/>
        </w:rPr>
        <w:t xml:space="preserve"> supostas irregularidades na Concorrência nº 003/2023.</w:t>
      </w:r>
      <w:r w:rsidRPr="007758BD">
        <w:rPr>
          <w:rFonts w:ascii="ZapfHumnst BT" w:hAnsi="ZapfHumnst BT" w:cs="Arial"/>
          <w:sz w:val="23"/>
          <w:szCs w:val="23"/>
        </w:rPr>
        <w:t xml:space="preserve"> Denunciado(s): Douglas de Carvalho Lima – ex-Coordenador da Coordenadoria de Desenvolvimento dos Territórios (CDTER); Osmar de Sousa Vieira – Prefeito Municipal de Cocal dos Alves-PI; e Domingos Carvalho Lopes da Silva – representante da empresa </w:t>
      </w:r>
      <w:r w:rsidRPr="007758BD">
        <w:rPr>
          <w:rFonts w:ascii="ZapfHumnst BT" w:hAnsi="ZapfHumnst BT" w:cs="Arial"/>
          <w:caps/>
          <w:sz w:val="23"/>
          <w:szCs w:val="23"/>
        </w:rPr>
        <w:t>Panorama Empreendimentos e Serviços</w:t>
      </w:r>
      <w:r w:rsidRPr="007758BD">
        <w:rPr>
          <w:rFonts w:ascii="ZapfHumnst BT" w:hAnsi="ZapfHumnst BT" w:cs="Arial"/>
          <w:sz w:val="23"/>
          <w:szCs w:val="23"/>
        </w:rPr>
        <w:t xml:space="preserve"> LTDA. Denunciante(s): </w:t>
      </w:r>
      <w:r w:rsidRPr="007758BD">
        <w:rPr>
          <w:rFonts w:ascii="ZapfHumnst BT" w:hAnsi="ZapfHumnst BT" w:cs="Arial"/>
          <w:i/>
          <w:iCs/>
          <w:sz w:val="23"/>
          <w:szCs w:val="23"/>
        </w:rPr>
        <w:t>sigiloso</w:t>
      </w:r>
      <w:r w:rsidRPr="007758BD">
        <w:rPr>
          <w:rFonts w:ascii="ZapfHumnst BT" w:hAnsi="ZapfHumnst BT" w:cs="Arial"/>
          <w:sz w:val="23"/>
          <w:szCs w:val="23"/>
        </w:rPr>
        <w:t xml:space="preserve">. Advogado(s): Maira Castelo Branco Leite de Oliveira Castro (OAB/PI nº 3.276) – (Procuração: Douglas de Carvalho Lima/ex-Coordenador da CDTER/Denunciado – fl. 1 da peça 16.2; e Osmar de Sousa Vieira/Prefeito Municipal de Cocal dos Alves-PI/Denunciado – fl. 1 da peça 16.2); Igor Ribeiro Cavalcante (OAB/PI nº 8.769) – (Procuração: Gustavo Cromwell de Carvalho Pacífico/Coordenador da CDTER – fl. 1 da peça 27.2; e Ricardo Cruz Moreira Feitosa/Projetista e Fiscal do Contrato – fl. 1 da peça 53.2); e Márcio Pereira da Silva Rocha (OAB/PI nº 11.687) – (Procuração: Raimundo Nonato Fontenele Cardoso/ex-Coordenador da CDTER – fl. 1 da peça 62.2). </w:t>
      </w:r>
      <w:r w:rsidRPr="007758BD">
        <w:rPr>
          <w:rFonts w:ascii="ZapfHumnst BT" w:hAnsi="ZapfHumnst BT" w:cs="Arial"/>
          <w:bCs/>
          <w:sz w:val="23"/>
          <w:szCs w:val="23"/>
        </w:rPr>
        <w:t xml:space="preserve">Decidiu a Primeira Câmara, unânime, ouvido o Representante do Ministério Público de Contas e em consonância com a manifestação oral da Relatora </w:t>
      </w:r>
      <w:r w:rsidRPr="007758BD">
        <w:rPr>
          <w:rFonts w:ascii="ZapfHumnst BT" w:hAnsi="ZapfHumnst BT" w:cs="Arial"/>
          <w:sz w:val="23"/>
          <w:szCs w:val="23"/>
        </w:rPr>
        <w:t>Cons.ª Rejane Ribeiro Sousa Dias</w:t>
      </w:r>
      <w:r w:rsidRPr="007758BD">
        <w:rPr>
          <w:rFonts w:ascii="ZapfHumnst BT" w:hAnsi="ZapfHumnst BT" w:cs="Arial"/>
          <w:bCs/>
          <w:sz w:val="23"/>
          <w:szCs w:val="23"/>
        </w:rPr>
        <w:t>,</w:t>
      </w:r>
      <w:r w:rsidRPr="007758BD">
        <w:rPr>
          <w:rFonts w:ascii="ZapfHumnst BT" w:hAnsi="ZapfHumnst BT" w:cs="Arial"/>
          <w:b/>
          <w:sz w:val="23"/>
          <w:szCs w:val="23"/>
        </w:rPr>
        <w:t xml:space="preserve"> retirar de pauta</w:t>
      </w:r>
      <w:r w:rsidRPr="007758BD">
        <w:rPr>
          <w:rFonts w:ascii="ZapfHumnst BT" w:hAnsi="ZapfHumnst BT" w:cs="Arial"/>
          <w:bCs/>
          <w:sz w:val="23"/>
          <w:szCs w:val="23"/>
        </w:rPr>
        <w:t xml:space="preserve"> o presente processo pelo </w:t>
      </w:r>
      <w:r w:rsidRPr="007758BD">
        <w:rPr>
          <w:rFonts w:ascii="ZapfHumnst BT" w:hAnsi="ZapfHumnst BT" w:cs="Arial"/>
          <w:b/>
          <w:sz w:val="23"/>
          <w:szCs w:val="23"/>
        </w:rPr>
        <w:t xml:space="preserve">prazo de </w:t>
      </w:r>
      <w:proofErr w:type="gramStart"/>
      <w:r w:rsidRPr="007758BD">
        <w:rPr>
          <w:rFonts w:ascii="ZapfHumnst BT" w:hAnsi="ZapfHumnst BT" w:cs="Arial"/>
          <w:b/>
          <w:sz w:val="23"/>
          <w:szCs w:val="23"/>
        </w:rPr>
        <w:t>1</w:t>
      </w:r>
      <w:proofErr w:type="gramEnd"/>
      <w:r w:rsidRPr="007758BD">
        <w:rPr>
          <w:rFonts w:ascii="ZapfHumnst BT" w:hAnsi="ZapfHumnst BT" w:cs="Arial"/>
          <w:b/>
          <w:sz w:val="23"/>
          <w:szCs w:val="23"/>
        </w:rPr>
        <w:t xml:space="preserve"> (uma) sessão de julgamento</w:t>
      </w:r>
      <w:r w:rsidRPr="007758BD">
        <w:rPr>
          <w:rFonts w:ascii="ZapfHumnst BT" w:hAnsi="ZapfHumnst BT" w:cs="Arial"/>
          <w:bCs/>
          <w:sz w:val="23"/>
          <w:szCs w:val="23"/>
        </w:rPr>
        <w:t xml:space="preserve">. Assim, o referido processo </w:t>
      </w:r>
      <w:r w:rsidRPr="007758BD">
        <w:rPr>
          <w:rFonts w:ascii="ZapfHumnst BT" w:hAnsi="ZapfHumnst BT" w:cs="Arial"/>
          <w:b/>
          <w:sz w:val="23"/>
          <w:szCs w:val="23"/>
        </w:rPr>
        <w:t>retornará à Pauta de Julgamento da Primeira Câmara do dia 26/5/2026</w:t>
      </w:r>
      <w:r w:rsidRPr="007758BD">
        <w:rPr>
          <w:rFonts w:ascii="ZapfHumnst BT" w:hAnsi="ZapfHumnst BT" w:cs="Arial"/>
          <w:bCs/>
          <w:sz w:val="23"/>
          <w:szCs w:val="23"/>
        </w:rPr>
        <w:t>.</w:t>
      </w:r>
    </w:p>
    <w:p w14:paraId="035ECBB8" w14:textId="77777777" w:rsidR="00A92766" w:rsidRPr="007758BD" w:rsidRDefault="00A92766" w:rsidP="00A92766">
      <w:pPr>
        <w:spacing w:line="300" w:lineRule="exact"/>
        <w:jc w:val="both"/>
        <w:rPr>
          <w:rFonts w:ascii="ZapfHumnst BT" w:hAnsi="ZapfHumnst BT" w:cs="Arial"/>
          <w:bCs/>
          <w:sz w:val="23"/>
          <w:szCs w:val="23"/>
        </w:rPr>
      </w:pPr>
    </w:p>
    <w:p w14:paraId="0A154AAF" w14:textId="672B4501" w:rsidR="0012571B" w:rsidRPr="007758BD" w:rsidRDefault="0012571B" w:rsidP="0012571B">
      <w:pPr>
        <w:spacing w:line="300" w:lineRule="exact"/>
        <w:jc w:val="both"/>
        <w:rPr>
          <w:rFonts w:ascii="ZapfHumnst BT" w:hAnsi="ZapfHumnst BT" w:cs="Arial"/>
          <w:i/>
          <w:iCs/>
          <w:sz w:val="23"/>
          <w:szCs w:val="23"/>
        </w:rPr>
      </w:pPr>
      <w:r w:rsidRPr="007758BD">
        <w:rPr>
          <w:rFonts w:ascii="ZapfHumnst BT" w:hAnsi="ZapfHumnst BT" w:cs="Arial"/>
          <w:sz w:val="23"/>
          <w:szCs w:val="23"/>
        </w:rPr>
        <w:t>EXTRATO DE JULGAMENTO Nº 105/2026.</w:t>
      </w:r>
      <w:r w:rsidRPr="007758BD">
        <w:rPr>
          <w:rFonts w:ascii="ZapfHumnst BT" w:hAnsi="ZapfHumnst BT" w:cs="Arial"/>
          <w:b/>
          <w:sz w:val="23"/>
          <w:szCs w:val="23"/>
        </w:rPr>
        <w:t xml:space="preserve"> </w:t>
      </w:r>
      <w:r w:rsidRPr="007758BD">
        <w:rPr>
          <w:rFonts w:ascii="ZapfHumnst BT" w:hAnsi="ZapfHumnst BT" w:cs="Arial"/>
          <w:b/>
          <w:noProof/>
          <w:sz w:val="23"/>
          <w:szCs w:val="23"/>
        </w:rPr>
        <w:t>TC/010414/2025 – DENÚNCIA CONTRA A PREFEITURA MUNICIPAL DE CAMPO MAIOR-PI (EXERCÍCIO FINANCEIRO DE 2024)</w:t>
      </w:r>
      <w:r w:rsidRPr="007758BD">
        <w:rPr>
          <w:rFonts w:ascii="ZapfHumnst BT" w:hAnsi="ZapfHumnst BT" w:cs="Arial"/>
          <w:sz w:val="23"/>
          <w:szCs w:val="23"/>
        </w:rPr>
        <w:t>. Objeto:</w:t>
      </w:r>
      <w:r w:rsidRPr="007758BD">
        <w:rPr>
          <w:rFonts w:ascii="ZapfHumnst BT" w:hAnsi="ZapfHumnst BT"/>
          <w:sz w:val="23"/>
          <w:szCs w:val="23"/>
        </w:rPr>
        <w:t xml:space="preserve"> supostas irregularidades em Programa de Assistência "Bolsa Social" do município.</w:t>
      </w:r>
      <w:r w:rsidRPr="007758BD">
        <w:rPr>
          <w:rFonts w:ascii="ZapfHumnst BT" w:hAnsi="ZapfHumnst BT" w:cs="Arial"/>
          <w:sz w:val="23"/>
          <w:szCs w:val="23"/>
        </w:rPr>
        <w:t xml:space="preserve"> Denunciado(s): João Félix de Andrade Filho – Prefeito Municipal; </w:t>
      </w:r>
      <w:proofErr w:type="spellStart"/>
      <w:r w:rsidRPr="007758BD">
        <w:rPr>
          <w:rFonts w:ascii="ZapfHumnst BT" w:hAnsi="ZapfHumnst BT" w:cs="Arial"/>
          <w:sz w:val="23"/>
          <w:szCs w:val="23"/>
        </w:rPr>
        <w:t>Joares</w:t>
      </w:r>
      <w:proofErr w:type="spellEnd"/>
      <w:r w:rsidRPr="007758BD">
        <w:rPr>
          <w:rFonts w:ascii="ZapfHumnst BT" w:hAnsi="ZapfHumnst BT" w:cs="Arial"/>
          <w:sz w:val="23"/>
          <w:szCs w:val="23"/>
        </w:rPr>
        <w:t xml:space="preserve"> Oliveira Cavalcante Júnior – Secretário Municipal de Assistência Social; e </w:t>
      </w:r>
      <w:proofErr w:type="spellStart"/>
      <w:r w:rsidRPr="007758BD">
        <w:rPr>
          <w:rFonts w:ascii="ZapfHumnst BT" w:hAnsi="ZapfHumnst BT" w:cs="Arial"/>
          <w:sz w:val="23"/>
          <w:szCs w:val="23"/>
        </w:rPr>
        <w:t>Dogival</w:t>
      </w:r>
      <w:proofErr w:type="spellEnd"/>
      <w:r w:rsidRPr="007758BD">
        <w:rPr>
          <w:rFonts w:ascii="ZapfHumnst BT" w:hAnsi="ZapfHumnst BT" w:cs="Arial"/>
          <w:sz w:val="23"/>
          <w:szCs w:val="23"/>
        </w:rPr>
        <w:t xml:space="preserve"> Vidal dos Reis Neto – </w:t>
      </w:r>
      <w:proofErr w:type="gramStart"/>
      <w:r w:rsidRPr="007758BD">
        <w:rPr>
          <w:rFonts w:ascii="ZapfHumnst BT" w:hAnsi="ZapfHumnst BT" w:cs="Arial"/>
          <w:sz w:val="23"/>
          <w:szCs w:val="23"/>
        </w:rPr>
        <w:t>ex-Secretário</w:t>
      </w:r>
      <w:proofErr w:type="gramEnd"/>
      <w:r w:rsidRPr="007758BD">
        <w:rPr>
          <w:rFonts w:ascii="ZapfHumnst BT" w:hAnsi="ZapfHumnst BT" w:cs="Arial"/>
          <w:sz w:val="23"/>
          <w:szCs w:val="23"/>
        </w:rPr>
        <w:t xml:space="preserve"> Municipal de Assistência Social. Advogado(s) do(s) Denunciado(s): </w:t>
      </w:r>
      <w:proofErr w:type="spellStart"/>
      <w:r w:rsidRPr="007758BD">
        <w:rPr>
          <w:rFonts w:ascii="ZapfHumnst BT" w:hAnsi="ZapfHumnst BT" w:cs="Arial"/>
          <w:sz w:val="23"/>
          <w:szCs w:val="23"/>
        </w:rPr>
        <w:t>Hillana</w:t>
      </w:r>
      <w:proofErr w:type="spellEnd"/>
      <w:r w:rsidRPr="007758BD">
        <w:rPr>
          <w:rFonts w:ascii="ZapfHumnst BT" w:hAnsi="ZapfHumnst BT" w:cs="Arial"/>
          <w:sz w:val="23"/>
          <w:szCs w:val="23"/>
        </w:rPr>
        <w:t xml:space="preserve"> Martina Lopes Mousinho Neiva Dourado (OAB/PI nº 6.544) – (Procuração: João Félix de Andrade Filho/Prefeito Municipal – fl. 1 da peça 15.2. Sem Procuração nos </w:t>
      </w:r>
      <w:r w:rsidRPr="007758BD">
        <w:rPr>
          <w:rFonts w:ascii="ZapfHumnst BT" w:hAnsi="ZapfHumnst BT" w:cs="Arial"/>
          <w:sz w:val="23"/>
          <w:szCs w:val="23"/>
        </w:rPr>
        <w:lastRenderedPageBreak/>
        <w:t xml:space="preserve">autos: </w:t>
      </w:r>
      <w:proofErr w:type="spellStart"/>
      <w:r w:rsidRPr="007758BD">
        <w:rPr>
          <w:rFonts w:ascii="ZapfHumnst BT" w:hAnsi="ZapfHumnst BT" w:cs="Arial"/>
          <w:sz w:val="23"/>
          <w:szCs w:val="23"/>
        </w:rPr>
        <w:t>Joares</w:t>
      </w:r>
      <w:proofErr w:type="spellEnd"/>
      <w:r w:rsidRPr="007758BD">
        <w:rPr>
          <w:rFonts w:ascii="ZapfHumnst BT" w:hAnsi="ZapfHumnst BT" w:cs="Arial"/>
          <w:sz w:val="23"/>
          <w:szCs w:val="23"/>
        </w:rPr>
        <w:t xml:space="preserve"> Oliveira Cavalcante Júnior/Secretário Municipal de Assistência Social, com petição à peça 20.1); e Pollyana Silva Sanches (OAB/PI nº 17.748) – (Substabelecimento com reserva de poderes: João Félix de Andrade Filho/Prefeito Municipal – fl. 1 da peça 30.2). Denunciante(s): Alexandre de Castro Nogueira – Advogado. Advogado(s) do(s) Denunciante(s): </w:t>
      </w:r>
      <w:proofErr w:type="spellStart"/>
      <w:r w:rsidRPr="007758BD">
        <w:rPr>
          <w:rFonts w:ascii="ZapfHumnst BT" w:hAnsi="ZapfHumnst BT" w:cs="Arial"/>
          <w:sz w:val="23"/>
          <w:szCs w:val="23"/>
        </w:rPr>
        <w:t>Jamylle</w:t>
      </w:r>
      <w:proofErr w:type="spellEnd"/>
      <w:r w:rsidRPr="007758BD">
        <w:rPr>
          <w:rFonts w:ascii="ZapfHumnst BT" w:hAnsi="ZapfHumnst BT" w:cs="Arial"/>
          <w:sz w:val="23"/>
          <w:szCs w:val="23"/>
        </w:rPr>
        <w:t xml:space="preserve"> de Melo Mota (OAB/PI nº 13.229) e</w:t>
      </w:r>
      <w:r w:rsidRPr="007758BD">
        <w:rPr>
          <w:rFonts w:ascii="ZapfHumnst BT" w:hAnsi="ZapfHumnst BT" w:cs="Arial"/>
          <w:i/>
          <w:iCs/>
          <w:sz w:val="23"/>
          <w:szCs w:val="23"/>
        </w:rPr>
        <w:t xml:space="preserve"> outro</w:t>
      </w:r>
      <w:r w:rsidRPr="007758BD">
        <w:rPr>
          <w:rFonts w:ascii="ZapfHumnst BT" w:hAnsi="ZapfHumnst BT" w:cs="Arial"/>
          <w:sz w:val="23"/>
          <w:szCs w:val="23"/>
        </w:rPr>
        <w:t xml:space="preserve"> – (Procuração: Alexandre de Castro Nogueira/Advogado – fl. 1 da peça </w:t>
      </w:r>
      <w:proofErr w:type="gramStart"/>
      <w:r w:rsidRPr="007758BD">
        <w:rPr>
          <w:rFonts w:ascii="ZapfHumnst BT" w:hAnsi="ZapfHumnst BT" w:cs="Arial"/>
          <w:sz w:val="23"/>
          <w:szCs w:val="23"/>
        </w:rPr>
        <w:t>2</w:t>
      </w:r>
      <w:proofErr w:type="gramEnd"/>
      <w:r w:rsidRPr="007758BD">
        <w:rPr>
          <w:rFonts w:ascii="ZapfHumnst BT" w:hAnsi="ZapfHumnst BT" w:cs="Arial"/>
          <w:sz w:val="23"/>
          <w:szCs w:val="23"/>
        </w:rPr>
        <w:t xml:space="preserve">). Vistos, relatados e discutidos os presentes autos, considerando o Relatório de Instrução da Diretoria de Fiscalização de Gestão e Contas Públicas – DFCONTAS (peça 24), o parecer do Ministério Público de Contas (peça 26), a sustentação oral da advogada Pollyana Silva Sanches (OAB/PI nº 17.748), que se reportou às falhas apontadas, e o mais que dos autos consta, decidiu a 1ª Câmara, unânime, concordando parcial com o parecer ministerial, conforme e pelos fundamentos expostos no voto da Relatora (peça 32), nos seguintes termos: a) </w:t>
      </w:r>
      <w:r w:rsidRPr="007758BD">
        <w:rPr>
          <w:rFonts w:ascii="ZapfHumnst BT" w:hAnsi="ZapfHumnst BT" w:cs="Arial"/>
          <w:b/>
          <w:bCs/>
          <w:i/>
          <w:iCs/>
          <w:caps/>
          <w:sz w:val="23"/>
          <w:szCs w:val="23"/>
        </w:rPr>
        <w:t>procedência</w:t>
      </w:r>
      <w:r w:rsidRPr="007758BD">
        <w:rPr>
          <w:rFonts w:ascii="ZapfHumnst BT" w:hAnsi="ZapfHumnst BT" w:cs="Arial"/>
          <w:i/>
          <w:iCs/>
          <w:sz w:val="23"/>
          <w:szCs w:val="23"/>
        </w:rPr>
        <w:t xml:space="preserve"> da Denúncia; b) </w:t>
      </w:r>
      <w:r w:rsidRPr="007758BD">
        <w:rPr>
          <w:rFonts w:ascii="ZapfHumnst BT" w:hAnsi="ZapfHumnst BT" w:cs="Arial"/>
          <w:b/>
          <w:bCs/>
          <w:i/>
          <w:iCs/>
          <w:caps/>
          <w:sz w:val="23"/>
          <w:szCs w:val="23"/>
        </w:rPr>
        <w:t>não acolhimento</w:t>
      </w:r>
      <w:r w:rsidRPr="007758BD">
        <w:rPr>
          <w:rFonts w:ascii="ZapfHumnst BT" w:hAnsi="ZapfHumnst BT" w:cs="Arial"/>
          <w:i/>
          <w:iCs/>
          <w:sz w:val="23"/>
          <w:szCs w:val="23"/>
        </w:rPr>
        <w:t xml:space="preserve"> da proposta de determinação para instauração de Tomada de Contas Especial; c) </w:t>
      </w:r>
      <w:r w:rsidRPr="007758BD">
        <w:rPr>
          <w:rFonts w:ascii="ZapfHumnst BT" w:hAnsi="ZapfHumnst BT" w:cs="Arial"/>
          <w:b/>
          <w:bCs/>
          <w:i/>
          <w:iCs/>
          <w:caps/>
          <w:sz w:val="23"/>
          <w:szCs w:val="23"/>
        </w:rPr>
        <w:t>Reunião</w:t>
      </w:r>
      <w:r w:rsidRPr="007758BD">
        <w:rPr>
          <w:rFonts w:ascii="ZapfHumnst BT" w:hAnsi="ZapfHumnst BT" w:cs="Arial"/>
          <w:i/>
          <w:iCs/>
          <w:sz w:val="23"/>
          <w:szCs w:val="23"/>
        </w:rPr>
        <w:t xml:space="preserve"> do processo TC-010414/2025 ao TC-012508/2024 para apreciação e decisão conjunta, nos termos do art. 55, do Código de Processo Civil c/c art. 170, da Lei Estadual nº 5.888/2009; d) </w:t>
      </w:r>
      <w:r w:rsidRPr="007758BD">
        <w:rPr>
          <w:rFonts w:ascii="ZapfHumnst BT" w:hAnsi="ZapfHumnst BT" w:cs="Arial"/>
          <w:b/>
          <w:bCs/>
          <w:i/>
          <w:iCs/>
          <w:caps/>
          <w:sz w:val="23"/>
          <w:szCs w:val="23"/>
        </w:rPr>
        <w:t>não emissão</w:t>
      </w:r>
      <w:r w:rsidRPr="007758BD">
        <w:rPr>
          <w:rFonts w:ascii="ZapfHumnst BT" w:hAnsi="ZapfHumnst BT" w:cs="Arial"/>
          <w:i/>
          <w:iCs/>
          <w:sz w:val="23"/>
          <w:szCs w:val="23"/>
        </w:rPr>
        <w:t xml:space="preserve"> de outras deliberações neste Processo de forma a evitar duplicidade em razão de sua conexão com o TC/012508/2024.</w:t>
      </w:r>
    </w:p>
    <w:p w14:paraId="04BC0229" w14:textId="77777777" w:rsidR="003345CA" w:rsidRPr="007758BD" w:rsidRDefault="003345CA" w:rsidP="00717559">
      <w:pPr>
        <w:spacing w:line="340" w:lineRule="exact"/>
        <w:jc w:val="both"/>
        <w:rPr>
          <w:rFonts w:ascii="ZapfHumnst BT" w:hAnsi="ZapfHumnst BT" w:cs="Arial"/>
          <w:b/>
          <w:sz w:val="23"/>
          <w:szCs w:val="23"/>
        </w:rPr>
      </w:pPr>
    </w:p>
    <w:p w14:paraId="6EAC64A9" w14:textId="77777777" w:rsidR="00875642" w:rsidRPr="007758BD" w:rsidRDefault="00875642" w:rsidP="00717559">
      <w:pPr>
        <w:spacing w:line="340" w:lineRule="exact"/>
        <w:jc w:val="both"/>
        <w:rPr>
          <w:rFonts w:ascii="ZapfHumnst BT" w:hAnsi="ZapfHumnst BT" w:cs="Arial"/>
          <w:b/>
          <w:sz w:val="23"/>
          <w:szCs w:val="23"/>
        </w:rPr>
      </w:pPr>
    </w:p>
    <w:p w14:paraId="24EBA9E5" w14:textId="27A21702" w:rsidR="002666DF" w:rsidRPr="007758BD" w:rsidRDefault="002666DF" w:rsidP="0085683C">
      <w:pPr>
        <w:spacing w:line="300" w:lineRule="exact"/>
        <w:jc w:val="both"/>
        <w:rPr>
          <w:rFonts w:ascii="ZapfHumnst BT" w:hAnsi="ZapfHumnst BT" w:cs="Arial"/>
          <w:b/>
          <w:i/>
          <w:iCs/>
          <w:sz w:val="23"/>
          <w:szCs w:val="23"/>
        </w:rPr>
      </w:pPr>
      <w:r w:rsidRPr="007758BD">
        <w:rPr>
          <w:rFonts w:ascii="ZapfHumnst BT" w:hAnsi="ZapfHumnst BT" w:cs="Arial"/>
          <w:b/>
          <w:i/>
          <w:iCs/>
          <w:sz w:val="23"/>
          <w:szCs w:val="23"/>
        </w:rPr>
        <w:t>RELATADOS PEL</w:t>
      </w:r>
      <w:r w:rsidR="007758BD">
        <w:rPr>
          <w:rFonts w:ascii="ZapfHumnst BT" w:hAnsi="ZapfHumnst BT" w:cs="Arial"/>
          <w:b/>
          <w:i/>
          <w:iCs/>
          <w:sz w:val="23"/>
          <w:szCs w:val="23"/>
        </w:rPr>
        <w:t>O</w:t>
      </w:r>
      <w:bookmarkStart w:id="1" w:name="_GoBack"/>
      <w:bookmarkEnd w:id="1"/>
      <w:r w:rsidRPr="007758BD">
        <w:rPr>
          <w:rFonts w:ascii="ZapfHumnst BT" w:hAnsi="ZapfHumnst BT" w:cs="Arial"/>
          <w:b/>
          <w:i/>
          <w:iCs/>
          <w:sz w:val="23"/>
          <w:szCs w:val="23"/>
        </w:rPr>
        <w:t xml:space="preserve"> CONS. SUBSTITUTO JACKSON </w:t>
      </w:r>
      <w:proofErr w:type="gramStart"/>
      <w:r w:rsidRPr="007758BD">
        <w:rPr>
          <w:rFonts w:ascii="ZapfHumnst BT" w:hAnsi="ZapfHumnst BT" w:cs="Arial"/>
          <w:b/>
          <w:i/>
          <w:iCs/>
          <w:sz w:val="23"/>
          <w:szCs w:val="23"/>
        </w:rPr>
        <w:t>NOBRE VERAS</w:t>
      </w:r>
      <w:proofErr w:type="gramEnd"/>
    </w:p>
    <w:p w14:paraId="7FE178A6" w14:textId="77777777" w:rsidR="002666DF" w:rsidRPr="007758BD" w:rsidRDefault="002666DF" w:rsidP="0085683C">
      <w:pPr>
        <w:spacing w:line="300" w:lineRule="exact"/>
        <w:jc w:val="both"/>
        <w:rPr>
          <w:rFonts w:ascii="ZapfHumnst BT" w:hAnsi="ZapfHumnst BT" w:cs="Arial"/>
          <w:b/>
          <w:i/>
          <w:iCs/>
          <w:sz w:val="23"/>
          <w:szCs w:val="23"/>
        </w:rPr>
      </w:pPr>
    </w:p>
    <w:p w14:paraId="46407996" w14:textId="3BD5098F" w:rsidR="00BF3F6E" w:rsidRPr="007758BD" w:rsidRDefault="000F5388" w:rsidP="000F5388">
      <w:pPr>
        <w:spacing w:line="300" w:lineRule="exact"/>
        <w:jc w:val="both"/>
        <w:rPr>
          <w:rFonts w:ascii="ZapfHumnst BT" w:hAnsi="ZapfHumnst BT" w:cs="Arial"/>
          <w:sz w:val="23"/>
          <w:szCs w:val="23"/>
        </w:rPr>
      </w:pPr>
      <w:r w:rsidRPr="007758BD">
        <w:rPr>
          <w:rFonts w:ascii="ZapfHumnst BT" w:hAnsi="ZapfHumnst BT" w:cs="Arial"/>
          <w:sz w:val="23"/>
          <w:szCs w:val="23"/>
        </w:rPr>
        <w:t>EXTRATO DE JULGAMENTO PARCIAL Nº 106/2026.</w:t>
      </w:r>
      <w:r w:rsidRPr="007758BD">
        <w:rPr>
          <w:rFonts w:ascii="ZapfHumnst BT" w:hAnsi="ZapfHumnst BT" w:cs="Arial"/>
          <w:b/>
          <w:sz w:val="23"/>
          <w:szCs w:val="23"/>
        </w:rPr>
        <w:t xml:space="preserve"> </w:t>
      </w:r>
      <w:r w:rsidRPr="007758BD">
        <w:rPr>
          <w:rFonts w:ascii="ZapfHumnst BT" w:hAnsi="ZapfHumnst BT" w:cs="Arial"/>
          <w:b/>
          <w:noProof/>
          <w:sz w:val="23"/>
          <w:szCs w:val="23"/>
        </w:rPr>
        <w:t>TC/004284/2023 – DENÚNCIA CONTRA A PREFEITURA MUNICIPAL DE ALTOS-PI (EXERCÍCIO FINANCEIRO DE 2021)</w:t>
      </w:r>
      <w:r w:rsidRPr="007758BD">
        <w:rPr>
          <w:rFonts w:ascii="ZapfHumnst BT" w:hAnsi="ZapfHumnst BT" w:cs="Arial"/>
          <w:sz w:val="23"/>
          <w:szCs w:val="23"/>
        </w:rPr>
        <w:t>. Objeto:</w:t>
      </w:r>
      <w:r w:rsidRPr="007758BD">
        <w:rPr>
          <w:rFonts w:ascii="ZapfHumnst BT" w:hAnsi="ZapfHumnst BT"/>
          <w:sz w:val="23"/>
          <w:szCs w:val="23"/>
        </w:rPr>
        <w:t xml:space="preserve"> supostas irregularidades praticadas pelo citado gestor municipal, mormente no Processo Administrativo nº 003/2021, referente à Tomada de Preço nº 003/2021.</w:t>
      </w:r>
      <w:r w:rsidRPr="007758BD">
        <w:rPr>
          <w:rFonts w:ascii="ZapfHumnst BT" w:hAnsi="ZapfHumnst BT" w:cs="Arial"/>
          <w:sz w:val="23"/>
          <w:szCs w:val="23"/>
        </w:rPr>
        <w:t xml:space="preserve"> Denunciado(s): Maxwell Pires Ferreira – Prefeito Municipal. Advogado(s) do(s) Denunciado(s): Vinicius Gomes Pinheiro de Araújo (OAB/PI nº 18.083) e</w:t>
      </w:r>
      <w:r w:rsidRPr="007758BD">
        <w:rPr>
          <w:rFonts w:ascii="ZapfHumnst BT" w:hAnsi="ZapfHumnst BT" w:cs="Arial"/>
          <w:i/>
          <w:iCs/>
          <w:sz w:val="23"/>
          <w:szCs w:val="23"/>
        </w:rPr>
        <w:t xml:space="preserve"> outros</w:t>
      </w:r>
      <w:r w:rsidRPr="007758BD">
        <w:rPr>
          <w:rFonts w:ascii="ZapfHumnst BT" w:hAnsi="ZapfHumnst BT" w:cs="Arial"/>
          <w:sz w:val="23"/>
          <w:szCs w:val="23"/>
        </w:rPr>
        <w:t xml:space="preserve"> – (Procuração: Maxwell Pires Ferreira/Prefeito Municipal – fl. 1 da peça 23.2).</w:t>
      </w:r>
      <w:r w:rsidRPr="007758BD">
        <w:rPr>
          <w:rFonts w:ascii="ZapfHumnst BT" w:hAnsi="ZapfHumnst BT" w:cs="Arial"/>
          <w:sz w:val="23"/>
          <w:szCs w:val="23"/>
          <w:shd w:val="clear" w:color="auto" w:fill="FFFF00"/>
        </w:rPr>
        <w:t xml:space="preserve"> </w:t>
      </w:r>
      <w:r w:rsidRPr="007758BD">
        <w:rPr>
          <w:rFonts w:ascii="ZapfHumnst BT" w:hAnsi="ZapfHumnst BT" w:cs="Arial"/>
          <w:sz w:val="23"/>
          <w:szCs w:val="23"/>
        </w:rPr>
        <w:t xml:space="preserve">Denunciante(s): </w:t>
      </w:r>
      <w:proofErr w:type="spellStart"/>
      <w:r w:rsidRPr="007758BD">
        <w:rPr>
          <w:rFonts w:ascii="ZapfHumnst BT" w:hAnsi="ZapfHumnst BT" w:cs="Arial"/>
          <w:sz w:val="23"/>
          <w:szCs w:val="23"/>
        </w:rPr>
        <w:t>Warton</w:t>
      </w:r>
      <w:proofErr w:type="spellEnd"/>
      <w:r w:rsidRPr="007758BD">
        <w:rPr>
          <w:rFonts w:ascii="ZapfHumnst BT" w:hAnsi="ZapfHumnst BT" w:cs="Arial"/>
          <w:sz w:val="23"/>
          <w:szCs w:val="23"/>
        </w:rPr>
        <w:t xml:space="preserve"> Matias Lacerda e Oliveira – Deputado Estadual. Advogado(s) do(s) Denunciante(s): Marcus Kalil Soares Albuquerque (OAB/PI nº 12.092) – (Procuração: </w:t>
      </w:r>
      <w:proofErr w:type="spellStart"/>
      <w:r w:rsidRPr="007758BD">
        <w:rPr>
          <w:rFonts w:ascii="ZapfHumnst BT" w:hAnsi="ZapfHumnst BT" w:cs="Arial"/>
          <w:sz w:val="23"/>
          <w:szCs w:val="23"/>
        </w:rPr>
        <w:t>Warton</w:t>
      </w:r>
      <w:proofErr w:type="spellEnd"/>
      <w:r w:rsidRPr="007758BD">
        <w:rPr>
          <w:rFonts w:ascii="ZapfHumnst BT" w:hAnsi="ZapfHumnst BT" w:cs="Arial"/>
          <w:sz w:val="23"/>
          <w:szCs w:val="23"/>
        </w:rPr>
        <w:t xml:space="preserve"> Matias Lacerda e Oliveira/Deputado Estadual – fl. 1 da peça </w:t>
      </w:r>
      <w:proofErr w:type="gramStart"/>
      <w:r w:rsidRPr="007758BD">
        <w:rPr>
          <w:rFonts w:ascii="ZapfHumnst BT" w:hAnsi="ZapfHumnst BT" w:cs="Arial"/>
          <w:sz w:val="23"/>
          <w:szCs w:val="23"/>
        </w:rPr>
        <w:t>4</w:t>
      </w:r>
      <w:proofErr w:type="gramEnd"/>
      <w:r w:rsidRPr="007758BD">
        <w:rPr>
          <w:rFonts w:ascii="ZapfHumnst BT" w:hAnsi="ZapfHumnst BT" w:cs="Arial"/>
          <w:sz w:val="23"/>
          <w:szCs w:val="23"/>
        </w:rPr>
        <w:t xml:space="preserve">). Decidiu a Primeira Câmara, unânime, ouvido o Representante do Ministério Público de Contas e em consonância com a manifestação oral da Exma. Sra. Cons.ª Rejane Ribeiro Sousa Dias (Presidente da Primeira Câmara), </w:t>
      </w:r>
      <w:r w:rsidRPr="007758BD">
        <w:rPr>
          <w:rFonts w:ascii="ZapfHumnst BT" w:hAnsi="ZapfHumnst BT" w:cs="Arial"/>
          <w:b/>
          <w:bCs/>
          <w:sz w:val="23"/>
          <w:szCs w:val="23"/>
        </w:rPr>
        <w:t xml:space="preserve">retirar de pauta </w:t>
      </w:r>
      <w:r w:rsidRPr="007758BD">
        <w:rPr>
          <w:rFonts w:ascii="ZapfHumnst BT" w:hAnsi="ZapfHumnst BT" w:cs="Arial"/>
          <w:sz w:val="23"/>
          <w:szCs w:val="23"/>
        </w:rPr>
        <w:t>o presente processo pelo</w:t>
      </w:r>
      <w:r w:rsidRPr="007758BD">
        <w:rPr>
          <w:rFonts w:ascii="ZapfHumnst BT" w:hAnsi="ZapfHumnst BT" w:cs="Arial"/>
          <w:b/>
          <w:bCs/>
          <w:sz w:val="23"/>
          <w:szCs w:val="23"/>
        </w:rPr>
        <w:t xml:space="preserve"> prazo de </w:t>
      </w:r>
      <w:proofErr w:type="gramStart"/>
      <w:r w:rsidRPr="007758BD">
        <w:rPr>
          <w:rFonts w:ascii="ZapfHumnst BT" w:hAnsi="ZapfHumnst BT" w:cs="Arial"/>
          <w:b/>
          <w:bCs/>
          <w:sz w:val="23"/>
          <w:szCs w:val="23"/>
        </w:rPr>
        <w:t>1</w:t>
      </w:r>
      <w:proofErr w:type="gramEnd"/>
      <w:r w:rsidRPr="007758BD">
        <w:rPr>
          <w:rFonts w:ascii="ZapfHumnst BT" w:hAnsi="ZapfHumnst BT" w:cs="Arial"/>
          <w:b/>
          <w:bCs/>
          <w:sz w:val="23"/>
          <w:szCs w:val="23"/>
        </w:rPr>
        <w:t xml:space="preserve"> (uma) sessão de julgamento</w:t>
      </w:r>
      <w:r w:rsidRPr="007758BD">
        <w:rPr>
          <w:rFonts w:ascii="ZapfHumnst BT" w:hAnsi="ZapfHumnst BT" w:cs="Arial"/>
          <w:sz w:val="23"/>
          <w:szCs w:val="23"/>
        </w:rPr>
        <w:t xml:space="preserve">  em razão da ausência do Cons. Kleber Dantas Eulálio e, por consequência, da </w:t>
      </w:r>
      <w:r w:rsidRPr="007758BD">
        <w:rPr>
          <w:rFonts w:ascii="ZapfHumnst BT" w:hAnsi="ZapfHumnst BT" w:cs="Arial"/>
          <w:b/>
          <w:sz w:val="23"/>
          <w:szCs w:val="23"/>
        </w:rPr>
        <w:t>impossibilidade de se repetir a mesma composição votante do Colegiado que iniciou o julgamento deste processo</w:t>
      </w:r>
      <w:r w:rsidRPr="007758BD">
        <w:rPr>
          <w:rFonts w:ascii="ZapfHumnst BT" w:hAnsi="ZapfHumnst BT" w:cs="Arial"/>
          <w:sz w:val="23"/>
          <w:szCs w:val="23"/>
        </w:rPr>
        <w:t xml:space="preserve"> na sessão do dia 28/4/2026 (</w:t>
      </w:r>
      <w:r w:rsidRPr="007758BD">
        <w:rPr>
          <w:rFonts w:ascii="ZapfHumnst BT" w:hAnsi="ZapfHumnst BT"/>
          <w:i/>
          <w:sz w:val="23"/>
          <w:szCs w:val="23"/>
        </w:rPr>
        <w:t>Extrato de Julgamento nº 88/2026</w:t>
      </w:r>
      <w:r w:rsidRPr="007758BD">
        <w:rPr>
          <w:rFonts w:ascii="ZapfHumnst BT" w:hAnsi="ZapfHumnst BT" w:cs="Arial"/>
          <w:sz w:val="23"/>
          <w:szCs w:val="23"/>
        </w:rPr>
        <w:t xml:space="preserve"> – peça 92). Assim, o referido processo</w:t>
      </w:r>
      <w:r w:rsidRPr="007758BD">
        <w:rPr>
          <w:rFonts w:ascii="ZapfHumnst BT" w:hAnsi="ZapfHumnst BT" w:cs="Arial"/>
          <w:b/>
          <w:bCs/>
          <w:sz w:val="23"/>
          <w:szCs w:val="23"/>
        </w:rPr>
        <w:t xml:space="preserve"> retornará à Pauta de Julgamento da Primeira Câmara do dia 26/5/2026</w:t>
      </w:r>
      <w:r w:rsidRPr="007758BD">
        <w:rPr>
          <w:rFonts w:ascii="ZapfHumnst BT" w:hAnsi="ZapfHumnst BT" w:cs="Arial"/>
          <w:sz w:val="23"/>
          <w:szCs w:val="23"/>
        </w:rPr>
        <w:t xml:space="preserve">. </w:t>
      </w:r>
    </w:p>
    <w:p w14:paraId="76DC76C2" w14:textId="77777777" w:rsidR="000F5388" w:rsidRPr="007758BD" w:rsidRDefault="000F5388" w:rsidP="000F5388">
      <w:pPr>
        <w:spacing w:line="300" w:lineRule="exact"/>
        <w:jc w:val="both"/>
        <w:rPr>
          <w:rFonts w:ascii="ZapfHumnst BT" w:hAnsi="ZapfHumnst BT" w:cs="Arial"/>
          <w:sz w:val="23"/>
          <w:szCs w:val="23"/>
        </w:rPr>
      </w:pPr>
    </w:p>
    <w:p w14:paraId="02C4D915" w14:textId="324339C1" w:rsidR="000F5388" w:rsidRPr="007758BD" w:rsidRDefault="0022109E" w:rsidP="0022109E">
      <w:pPr>
        <w:autoSpaceDE w:val="0"/>
        <w:autoSpaceDN w:val="0"/>
        <w:adjustRightInd w:val="0"/>
        <w:spacing w:line="300" w:lineRule="exact"/>
        <w:jc w:val="both"/>
        <w:rPr>
          <w:rFonts w:ascii="ZapfHumnst BT" w:hAnsi="ZapfHumnst BT" w:cs="Arial"/>
          <w:sz w:val="23"/>
          <w:szCs w:val="23"/>
        </w:rPr>
      </w:pPr>
      <w:r w:rsidRPr="007758BD">
        <w:rPr>
          <w:rFonts w:ascii="ZapfHumnst BT" w:hAnsi="ZapfHumnst BT" w:cs="Arial"/>
          <w:sz w:val="23"/>
          <w:szCs w:val="23"/>
        </w:rPr>
        <w:t>EXTRATO DE JULGAMENTO Nº 107/2026.</w:t>
      </w:r>
      <w:r w:rsidRPr="007758BD">
        <w:rPr>
          <w:rFonts w:ascii="ZapfHumnst BT" w:hAnsi="ZapfHumnst BT" w:cs="Arial"/>
          <w:b/>
          <w:sz w:val="23"/>
          <w:szCs w:val="23"/>
        </w:rPr>
        <w:t xml:space="preserve"> </w:t>
      </w:r>
      <w:r w:rsidRPr="007758BD">
        <w:rPr>
          <w:rFonts w:ascii="ZapfHumnst BT" w:hAnsi="ZapfHumnst BT" w:cs="Arial"/>
          <w:b/>
          <w:noProof/>
          <w:sz w:val="23"/>
          <w:szCs w:val="23"/>
        </w:rPr>
        <w:t>TC/005386/2025 – PRESTAÇÃO DE CONTAS DE GOVERNO DA PREFEITURA MUNICIPAL DE CRISTINO CASTRO-PI (EXERCÍCIO FINANCEIRO DE 2024)</w:t>
      </w:r>
      <w:r w:rsidRPr="007758BD">
        <w:rPr>
          <w:rFonts w:ascii="ZapfHumnst BT" w:hAnsi="ZapfHumnst BT" w:cs="Arial"/>
          <w:sz w:val="23"/>
          <w:szCs w:val="23"/>
        </w:rPr>
        <w:t xml:space="preserve">. </w:t>
      </w:r>
      <w:r w:rsidRPr="007758BD">
        <w:rPr>
          <w:rFonts w:ascii="ZapfHumnst BT" w:hAnsi="ZapfHumnst BT" w:cs="Arial"/>
          <w:b/>
          <w:bCs/>
          <w:sz w:val="23"/>
          <w:szCs w:val="23"/>
        </w:rPr>
        <w:t xml:space="preserve">QUANTO ÀS CONTAS DE GOVERNO: </w:t>
      </w:r>
      <w:r w:rsidRPr="007758BD">
        <w:rPr>
          <w:rFonts w:ascii="ZapfHumnst BT" w:hAnsi="ZapfHumnst BT" w:cs="Arial"/>
          <w:b/>
          <w:sz w:val="23"/>
          <w:szCs w:val="23"/>
        </w:rPr>
        <w:t xml:space="preserve">PREFEITURA </w:t>
      </w:r>
      <w:r w:rsidRPr="007758BD">
        <w:rPr>
          <w:rFonts w:ascii="ZapfHumnst BT" w:hAnsi="ZapfHumnst BT" w:cs="Arial"/>
          <w:b/>
          <w:sz w:val="23"/>
          <w:szCs w:val="23"/>
        </w:rPr>
        <w:lastRenderedPageBreak/>
        <w:t>MUNICIPAL</w:t>
      </w:r>
      <w:r w:rsidRPr="007758BD">
        <w:rPr>
          <w:rFonts w:ascii="ZapfHumnst BT" w:hAnsi="ZapfHumnst BT" w:cs="Arial"/>
          <w:sz w:val="23"/>
          <w:szCs w:val="23"/>
        </w:rPr>
        <w:t>. Prefeito:</w:t>
      </w:r>
      <w:r w:rsidRPr="007758BD">
        <w:rPr>
          <w:rFonts w:ascii="ZapfHumnst BT" w:hAnsi="ZapfHumnst BT" w:cs="Arial"/>
          <w:sz w:val="23"/>
          <w:szCs w:val="23"/>
          <w:lang w:val="pt-PT"/>
        </w:rPr>
        <w:t xml:space="preserve"> </w:t>
      </w:r>
      <w:r w:rsidRPr="007758BD">
        <w:rPr>
          <w:rFonts w:ascii="ZapfHumnst BT" w:hAnsi="ZapfHumnst BT" w:cs="Arial"/>
          <w:sz w:val="23"/>
          <w:szCs w:val="23"/>
        </w:rPr>
        <w:t>Felipe Ferreira Dias</w:t>
      </w:r>
      <w:r w:rsidRPr="007758BD">
        <w:rPr>
          <w:rFonts w:ascii="ZapfHumnst BT" w:hAnsi="ZapfHumnst BT" w:cs="Arial"/>
          <w:bCs/>
          <w:sz w:val="23"/>
          <w:szCs w:val="23"/>
        </w:rPr>
        <w:t xml:space="preserve">. Advogado(s): </w:t>
      </w:r>
      <w:proofErr w:type="spellStart"/>
      <w:r w:rsidRPr="007758BD">
        <w:rPr>
          <w:rFonts w:ascii="ZapfHumnst BT" w:hAnsi="ZapfHumnst BT" w:cs="Arial"/>
          <w:bCs/>
          <w:sz w:val="23"/>
          <w:szCs w:val="23"/>
        </w:rPr>
        <w:t>Mattson</w:t>
      </w:r>
      <w:proofErr w:type="spellEnd"/>
      <w:r w:rsidRPr="007758BD">
        <w:rPr>
          <w:rFonts w:ascii="ZapfHumnst BT" w:hAnsi="ZapfHumnst BT" w:cs="Arial"/>
          <w:bCs/>
          <w:sz w:val="23"/>
          <w:szCs w:val="23"/>
        </w:rPr>
        <w:t xml:space="preserve"> Resende Dourado (OAB-PI nº 6.594) – (Procuração: fl. 1 da peça 9.2)</w:t>
      </w:r>
      <w:r w:rsidRPr="007758BD">
        <w:rPr>
          <w:rFonts w:ascii="ZapfHumnst BT" w:hAnsi="ZapfHumnst BT" w:cs="Helvetica"/>
          <w:sz w:val="23"/>
          <w:szCs w:val="23"/>
        </w:rPr>
        <w:t xml:space="preserve">. </w:t>
      </w:r>
      <w:r w:rsidRPr="007758BD">
        <w:rPr>
          <w:rFonts w:ascii="ZapfHumnst BT" w:hAnsi="ZapfHumnst BT" w:cs="Arial"/>
          <w:sz w:val="23"/>
          <w:szCs w:val="23"/>
        </w:rPr>
        <w:t xml:space="preserve">Vistos, relatados e discutidos os presentes autos, considerando o Relatório Preliminar da Diretoria de Fiscalização de Gestão e Contas Públicas – DFCONTAS (peça </w:t>
      </w:r>
      <w:proofErr w:type="gramStart"/>
      <w:r w:rsidRPr="007758BD">
        <w:rPr>
          <w:rFonts w:ascii="ZapfHumnst BT" w:hAnsi="ZapfHumnst BT" w:cs="Arial"/>
          <w:sz w:val="23"/>
          <w:szCs w:val="23"/>
        </w:rPr>
        <w:t>3</w:t>
      </w:r>
      <w:proofErr w:type="gramEnd"/>
      <w:r w:rsidRPr="007758BD">
        <w:rPr>
          <w:rFonts w:ascii="ZapfHumnst BT" w:hAnsi="ZapfHumnst BT" w:cs="Arial"/>
          <w:sz w:val="23"/>
          <w:szCs w:val="23"/>
        </w:rPr>
        <w:t xml:space="preserve">), o Relatório de Instrução da Diretoria de Fiscalização de Gestão e Contas Públicas – DFCONTAS (peça 13), o parecer do Ministério Público de Contas (peça 15), as sustentações orais do advogado </w:t>
      </w:r>
      <w:proofErr w:type="spellStart"/>
      <w:r w:rsidRPr="007758BD">
        <w:rPr>
          <w:rFonts w:ascii="ZapfHumnst BT" w:hAnsi="ZapfHumnst BT" w:cs="Arial"/>
          <w:bCs/>
          <w:sz w:val="23"/>
          <w:szCs w:val="23"/>
        </w:rPr>
        <w:t>Mattson</w:t>
      </w:r>
      <w:proofErr w:type="spellEnd"/>
      <w:r w:rsidRPr="007758BD">
        <w:rPr>
          <w:rFonts w:ascii="ZapfHumnst BT" w:hAnsi="ZapfHumnst BT" w:cs="Arial"/>
          <w:bCs/>
          <w:sz w:val="23"/>
          <w:szCs w:val="23"/>
        </w:rPr>
        <w:t xml:space="preserve"> Resende Dourado (OAB-PI nº 6.594) e do Sr. </w:t>
      </w:r>
      <w:r w:rsidRPr="007758BD">
        <w:rPr>
          <w:rFonts w:ascii="ZapfHumnst BT" w:hAnsi="ZapfHumnst BT" w:cs="Arial"/>
          <w:sz w:val="23"/>
          <w:szCs w:val="23"/>
        </w:rPr>
        <w:t>Felipe Ferreira Dias (Prefeito Municipal)</w:t>
      </w:r>
      <w:r w:rsidRPr="007758BD">
        <w:rPr>
          <w:rFonts w:ascii="ZapfHumnst BT" w:hAnsi="ZapfHumnst BT" w:cs="Arial"/>
          <w:bCs/>
          <w:sz w:val="23"/>
          <w:szCs w:val="23"/>
        </w:rPr>
        <w:t xml:space="preserve">, que se reportaram às falhas apontadas, </w:t>
      </w:r>
      <w:r w:rsidRPr="007758BD">
        <w:rPr>
          <w:rFonts w:ascii="ZapfHumnst BT" w:hAnsi="ZapfHumnst BT" w:cs="Arial"/>
          <w:sz w:val="23"/>
          <w:szCs w:val="23"/>
        </w:rPr>
        <w:t xml:space="preserve">e o mais que dos autos consta, decidiu a 1ª Câmara, unânime, divergindo do parecer ministerial, conforme e pelos fundamentos expostos na proposta de voto do Relator </w:t>
      </w:r>
      <w:r w:rsidRPr="007758BD">
        <w:rPr>
          <w:rFonts w:ascii="ZapfHumnst BT" w:hAnsi="ZapfHumnst BT" w:cs="Arial"/>
          <w:bCs/>
          <w:sz w:val="23"/>
          <w:szCs w:val="23"/>
        </w:rPr>
        <w:t xml:space="preserve">(peça 25), nos seguintes termos: 1. </w:t>
      </w:r>
      <w:proofErr w:type="gramStart"/>
      <w:r w:rsidRPr="007758BD">
        <w:rPr>
          <w:rFonts w:ascii="ZapfHumnst BT" w:hAnsi="ZapfHumnst BT" w:cs="Arial"/>
          <w:bCs/>
          <w:i/>
          <w:iCs/>
          <w:sz w:val="23"/>
          <w:szCs w:val="23"/>
        </w:rPr>
        <w:t>pela</w:t>
      </w:r>
      <w:proofErr w:type="gramEnd"/>
      <w:r w:rsidRPr="007758BD">
        <w:rPr>
          <w:rFonts w:ascii="ZapfHumnst BT" w:hAnsi="ZapfHumnst BT" w:cs="Arial"/>
          <w:bCs/>
          <w:i/>
          <w:iCs/>
          <w:sz w:val="23"/>
          <w:szCs w:val="23"/>
        </w:rPr>
        <w:t xml:space="preserve"> emissão de Parecer Prévio pela</w:t>
      </w:r>
      <w:r w:rsidRPr="007758BD">
        <w:rPr>
          <w:rFonts w:ascii="ZapfHumnst BT" w:hAnsi="ZapfHumnst BT" w:cs="Arial"/>
          <w:b/>
          <w:i/>
          <w:iCs/>
          <w:sz w:val="23"/>
          <w:szCs w:val="23"/>
        </w:rPr>
        <w:t xml:space="preserve"> </w:t>
      </w:r>
      <w:r w:rsidRPr="007758BD">
        <w:rPr>
          <w:rFonts w:ascii="ZapfHumnst BT" w:hAnsi="ZapfHumnst BT" w:cs="Arial"/>
          <w:b/>
          <w:i/>
          <w:iCs/>
          <w:caps/>
          <w:sz w:val="23"/>
          <w:szCs w:val="23"/>
        </w:rPr>
        <w:t>Aprovação com Ressalvas</w:t>
      </w:r>
      <w:r w:rsidRPr="007758BD">
        <w:rPr>
          <w:rFonts w:ascii="ZapfHumnst BT" w:hAnsi="ZapfHumnst BT" w:cs="Arial"/>
          <w:bCs/>
          <w:i/>
          <w:iCs/>
          <w:sz w:val="23"/>
          <w:szCs w:val="23"/>
        </w:rPr>
        <w:t xml:space="preserve"> as Contas de Governo da Prefeitura Municipal de Cristino Castro-PI, exercício financeiro de 2024, com fulcro no art. 120 da Lei Estadual n.º 5.888/09 c/c o art. 32, §1º da Constituição Estadual; 2. Adoção das seguintes proposições da DFCONTAS: 2.1.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que </w:t>
      </w:r>
      <w:proofErr w:type="gramStart"/>
      <w:r w:rsidRPr="007758BD">
        <w:rPr>
          <w:rFonts w:ascii="ZapfHumnst BT" w:hAnsi="ZapfHumnst BT" w:cs="Arial"/>
          <w:bCs/>
          <w:i/>
          <w:iCs/>
          <w:sz w:val="23"/>
          <w:szCs w:val="23"/>
        </w:rPr>
        <w:t>sejam</w:t>
      </w:r>
      <w:proofErr w:type="gramEnd"/>
      <w:r w:rsidRPr="007758BD">
        <w:rPr>
          <w:rFonts w:ascii="ZapfHumnst BT" w:hAnsi="ZapfHumnst BT" w:cs="Arial"/>
          <w:bCs/>
          <w:i/>
          <w:iCs/>
          <w:sz w:val="23"/>
          <w:szCs w:val="23"/>
        </w:rPr>
        <w:t xml:space="preserve"> cumpridos os percentuais de abertura de créditos adicionais suplementares previstos na LDO; 2.2.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que </w:t>
      </w:r>
      <w:proofErr w:type="gramStart"/>
      <w:r w:rsidRPr="007758BD">
        <w:rPr>
          <w:rFonts w:ascii="ZapfHumnst BT" w:hAnsi="ZapfHumnst BT" w:cs="Arial"/>
          <w:bCs/>
          <w:i/>
          <w:iCs/>
          <w:sz w:val="23"/>
          <w:szCs w:val="23"/>
        </w:rPr>
        <w:t>sejam</w:t>
      </w:r>
      <w:proofErr w:type="gramEnd"/>
      <w:r w:rsidRPr="007758BD">
        <w:rPr>
          <w:rFonts w:ascii="ZapfHumnst BT" w:hAnsi="ZapfHumnst BT" w:cs="Arial"/>
          <w:bCs/>
          <w:i/>
          <w:iCs/>
          <w:sz w:val="23"/>
          <w:szCs w:val="23"/>
        </w:rPr>
        <w:t xml:space="preserve"> revisados os procedimentos internos de controle e tramitação de atos normativos, de modo a assegurar que todos os decretos de alteração orçamentária sejam devidamente publicados antes de sua execução; 2.3.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que os dados contábeis informados </w:t>
      </w:r>
      <w:proofErr w:type="gramStart"/>
      <w:r w:rsidRPr="007758BD">
        <w:rPr>
          <w:rFonts w:ascii="ZapfHumnst BT" w:hAnsi="ZapfHumnst BT" w:cs="Arial"/>
          <w:bCs/>
          <w:i/>
          <w:iCs/>
          <w:sz w:val="23"/>
          <w:szCs w:val="23"/>
        </w:rPr>
        <w:t>sejam</w:t>
      </w:r>
      <w:proofErr w:type="gramEnd"/>
      <w:r w:rsidRPr="007758BD">
        <w:rPr>
          <w:rFonts w:ascii="ZapfHumnst BT" w:hAnsi="ZapfHumnst BT" w:cs="Arial"/>
          <w:bCs/>
          <w:i/>
          <w:iCs/>
          <w:sz w:val="23"/>
          <w:szCs w:val="23"/>
        </w:rPr>
        <w:t xml:space="preserve"> publicados no Diário Oficial e registrados conforme as determinações legais; 2.4. </w:t>
      </w:r>
      <w:r w:rsidRPr="007758BD">
        <w:rPr>
          <w:rFonts w:ascii="ZapfHumnst BT" w:hAnsi="ZapfHumnst BT" w:cs="Arial"/>
          <w:b/>
          <w:i/>
          <w:iCs/>
          <w:sz w:val="23"/>
          <w:szCs w:val="23"/>
        </w:rPr>
        <w:t>DETERMINAR</w:t>
      </w:r>
      <w:r w:rsidRPr="007758BD">
        <w:rPr>
          <w:rFonts w:ascii="ZapfHumnst BT" w:hAnsi="ZapfHumnst BT" w:cs="Arial"/>
          <w:bCs/>
          <w:i/>
          <w:iCs/>
          <w:sz w:val="23"/>
          <w:szCs w:val="23"/>
        </w:rPr>
        <w:t xml:space="preserve"> que </w:t>
      </w:r>
      <w:proofErr w:type="gramStart"/>
      <w:r w:rsidRPr="007758BD">
        <w:rPr>
          <w:rFonts w:ascii="ZapfHumnst BT" w:hAnsi="ZapfHumnst BT" w:cs="Arial"/>
          <w:bCs/>
          <w:i/>
          <w:iCs/>
          <w:sz w:val="23"/>
          <w:szCs w:val="23"/>
        </w:rPr>
        <w:t>seja</w:t>
      </w:r>
      <w:proofErr w:type="gramEnd"/>
      <w:r w:rsidRPr="007758BD">
        <w:rPr>
          <w:rFonts w:ascii="ZapfHumnst BT" w:hAnsi="ZapfHumnst BT" w:cs="Arial"/>
          <w:bCs/>
          <w:i/>
          <w:iCs/>
          <w:sz w:val="23"/>
          <w:szCs w:val="23"/>
        </w:rPr>
        <w:t xml:space="preserve"> encaminhada ao TCE-PI, via sistema Documentação Web (documentação avulsa), cópia da lei que institui, no âmbito do município, a cobrança dos Serviços de Manejo de Resíduos Sólidos (SMRSU), conforme determinação legal; 2.5. </w:t>
      </w:r>
      <w:r w:rsidRPr="007758BD">
        <w:rPr>
          <w:rFonts w:ascii="ZapfHumnst BT" w:hAnsi="ZapfHumnst BT" w:cs="Arial"/>
          <w:b/>
          <w:i/>
          <w:iCs/>
          <w:sz w:val="23"/>
          <w:szCs w:val="23"/>
        </w:rPr>
        <w:t>DETERMINAR</w:t>
      </w:r>
      <w:r w:rsidRPr="007758BD">
        <w:rPr>
          <w:rFonts w:ascii="ZapfHumnst BT" w:hAnsi="ZapfHumnst BT" w:cs="Arial"/>
          <w:bCs/>
          <w:i/>
          <w:iCs/>
          <w:sz w:val="23"/>
          <w:szCs w:val="23"/>
        </w:rPr>
        <w:t xml:space="preserve"> para que a contabilidade do ente atenda as disposições do MCASP e Instrução Normativa TCE que dispõe sobre os códigos de Fontes de Recursos e Códigos de Aplicação, de forma a garantir a fidedignidade das demonstrações contábeis do município; 2.6.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que os dados contábeis </w:t>
      </w:r>
      <w:proofErr w:type="gramStart"/>
      <w:r w:rsidRPr="007758BD">
        <w:rPr>
          <w:rFonts w:ascii="ZapfHumnst BT" w:hAnsi="ZapfHumnst BT" w:cs="Arial"/>
          <w:bCs/>
          <w:i/>
          <w:iCs/>
          <w:sz w:val="23"/>
          <w:szCs w:val="23"/>
        </w:rPr>
        <w:t>sejam</w:t>
      </w:r>
      <w:proofErr w:type="gramEnd"/>
      <w:r w:rsidRPr="007758BD">
        <w:rPr>
          <w:rFonts w:ascii="ZapfHumnst BT" w:hAnsi="ZapfHumnst BT" w:cs="Arial"/>
          <w:bCs/>
          <w:i/>
          <w:iCs/>
          <w:sz w:val="23"/>
          <w:szCs w:val="23"/>
        </w:rPr>
        <w:t xml:space="preserve"> registrados conforme as determinações legais; 2.7. </w:t>
      </w:r>
      <w:r w:rsidRPr="007758BD">
        <w:rPr>
          <w:rFonts w:ascii="ZapfHumnst BT" w:hAnsi="ZapfHumnst BT" w:cs="Arial"/>
          <w:b/>
          <w:i/>
          <w:iCs/>
          <w:sz w:val="23"/>
          <w:szCs w:val="23"/>
        </w:rPr>
        <w:t>DETERMINAR</w:t>
      </w:r>
      <w:r w:rsidRPr="007758BD">
        <w:rPr>
          <w:rFonts w:ascii="ZapfHumnst BT" w:hAnsi="ZapfHumnst BT" w:cs="Arial"/>
          <w:bCs/>
          <w:i/>
          <w:iCs/>
          <w:sz w:val="23"/>
          <w:szCs w:val="23"/>
        </w:rPr>
        <w:t xml:space="preserve"> que o gestor </w:t>
      </w:r>
      <w:proofErr w:type="gramStart"/>
      <w:r w:rsidRPr="007758BD">
        <w:rPr>
          <w:rFonts w:ascii="ZapfHumnst BT" w:hAnsi="ZapfHumnst BT" w:cs="Arial"/>
          <w:bCs/>
          <w:i/>
          <w:iCs/>
          <w:sz w:val="23"/>
          <w:szCs w:val="23"/>
        </w:rPr>
        <w:t>cumpra</w:t>
      </w:r>
      <w:proofErr w:type="gramEnd"/>
      <w:r w:rsidRPr="007758BD">
        <w:rPr>
          <w:rFonts w:ascii="ZapfHumnst BT" w:hAnsi="ZapfHumnst BT" w:cs="Arial"/>
          <w:bCs/>
          <w:i/>
          <w:iCs/>
          <w:sz w:val="23"/>
          <w:szCs w:val="23"/>
        </w:rPr>
        <w:t xml:space="preserve"> os requisitos essenciais da responsabilidade na gestão fiscal referentes a instituição, previsão e efetiva arrecadação de todos os tributos da competência constitucional do ente, conforme disposto no art. 11 da LC nº 101/2000 (LRF); 2.8.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que o cancelamento de restos a pagar processados ocorra por meio de processo administrativo específico; 2.9.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quanto à obrigatoriedade de acompanhamento do repasse mensal a fim de evitar o descumprimento do limite legal fixado em Lei Municipal para o repasse do duodécimo, conforme Instrução Normativa TCE nº 01/2014 e alterações; 2.10.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a realização de acompanhamento concomitante da arrecadação e dos gastos por fonte de recursos, a fim de evitar situações de desequilíbrio financeiro, comprometendo o equilíbrio da gestão fiscal; 2.11. </w:t>
      </w:r>
      <w:r w:rsidRPr="007758BD">
        <w:rPr>
          <w:rFonts w:ascii="ZapfHumnst BT" w:hAnsi="ZapfHumnst BT" w:cs="Arial"/>
          <w:b/>
          <w:i/>
          <w:iCs/>
          <w:sz w:val="23"/>
          <w:szCs w:val="23"/>
        </w:rPr>
        <w:t>DETERMINAR</w:t>
      </w:r>
      <w:r w:rsidRPr="007758BD">
        <w:rPr>
          <w:rFonts w:ascii="ZapfHumnst BT" w:hAnsi="ZapfHumnst BT" w:cs="Arial"/>
          <w:bCs/>
          <w:i/>
          <w:iCs/>
          <w:sz w:val="23"/>
          <w:szCs w:val="23"/>
        </w:rPr>
        <w:t xml:space="preserve"> que, no prazo de 30 dias, realize a correção dos saldos registrados de forma invertida, promovendo os ajustes contábeis necessários para assegurar que os valores estejam corretamente apresentados e compatíveis com a realidade patrimonial e orçamentária.</w:t>
      </w:r>
    </w:p>
    <w:p w14:paraId="54C89D9F" w14:textId="77777777" w:rsidR="000F5388" w:rsidRPr="007758BD" w:rsidRDefault="000F5388" w:rsidP="000F5388">
      <w:pPr>
        <w:spacing w:line="300" w:lineRule="exact"/>
        <w:jc w:val="both"/>
        <w:rPr>
          <w:rFonts w:ascii="ZapfHumnst BT" w:hAnsi="ZapfHumnst BT" w:cs="Arial"/>
          <w:sz w:val="23"/>
          <w:szCs w:val="23"/>
        </w:rPr>
      </w:pPr>
    </w:p>
    <w:p w14:paraId="2F53AFF0" w14:textId="28D6BD56" w:rsidR="000F5388" w:rsidRPr="007758BD" w:rsidRDefault="0022109E" w:rsidP="0022109E">
      <w:pPr>
        <w:autoSpaceDE w:val="0"/>
        <w:autoSpaceDN w:val="0"/>
        <w:adjustRightInd w:val="0"/>
        <w:spacing w:line="300" w:lineRule="exact"/>
        <w:jc w:val="both"/>
        <w:rPr>
          <w:rFonts w:ascii="ZapfHumnst BT" w:hAnsi="ZapfHumnst BT" w:cs="Arial"/>
          <w:sz w:val="23"/>
          <w:szCs w:val="23"/>
        </w:rPr>
      </w:pPr>
      <w:r w:rsidRPr="007758BD">
        <w:rPr>
          <w:rFonts w:ascii="ZapfHumnst BT" w:hAnsi="ZapfHumnst BT" w:cs="Arial"/>
          <w:sz w:val="23"/>
          <w:szCs w:val="23"/>
        </w:rPr>
        <w:t>EXTRATO DE JULGAMENTO Nº 108/2026.</w:t>
      </w:r>
      <w:r w:rsidRPr="007758BD">
        <w:rPr>
          <w:rFonts w:ascii="ZapfHumnst BT" w:hAnsi="ZapfHumnst BT" w:cs="Arial"/>
          <w:b/>
          <w:sz w:val="23"/>
          <w:szCs w:val="23"/>
        </w:rPr>
        <w:t xml:space="preserve"> </w:t>
      </w:r>
      <w:r w:rsidRPr="007758BD">
        <w:rPr>
          <w:rFonts w:ascii="ZapfHumnst BT" w:hAnsi="ZapfHumnst BT" w:cs="Arial"/>
          <w:b/>
          <w:noProof/>
          <w:sz w:val="23"/>
          <w:szCs w:val="23"/>
        </w:rPr>
        <w:t>TC/005401/2025 – PRESTAÇÃO DE CONTAS DE GOVERNO DA PREFEITURA MUNICIPAL DE FLORESTA DO PIAUÍ-PI (EXERCÍCIO FINANCEIRO DE 2024)</w:t>
      </w:r>
      <w:r w:rsidRPr="007758BD">
        <w:rPr>
          <w:rFonts w:ascii="ZapfHumnst BT" w:hAnsi="ZapfHumnst BT" w:cs="Arial"/>
          <w:sz w:val="23"/>
          <w:szCs w:val="23"/>
        </w:rPr>
        <w:t xml:space="preserve">. </w:t>
      </w:r>
      <w:r w:rsidRPr="007758BD">
        <w:rPr>
          <w:rFonts w:ascii="ZapfHumnst BT" w:hAnsi="ZapfHumnst BT" w:cs="Arial"/>
          <w:b/>
          <w:bCs/>
          <w:sz w:val="23"/>
          <w:szCs w:val="23"/>
        </w:rPr>
        <w:t xml:space="preserve">QUANTO ÀS CONTAS DE GOVERNO: </w:t>
      </w:r>
      <w:r w:rsidRPr="007758BD">
        <w:rPr>
          <w:rFonts w:ascii="ZapfHumnst BT" w:hAnsi="ZapfHumnst BT" w:cs="Arial"/>
          <w:b/>
          <w:sz w:val="23"/>
          <w:szCs w:val="23"/>
        </w:rPr>
        <w:t xml:space="preserve">PREFEITURA </w:t>
      </w:r>
      <w:r w:rsidRPr="007758BD">
        <w:rPr>
          <w:rFonts w:ascii="ZapfHumnst BT" w:hAnsi="ZapfHumnst BT" w:cs="Arial"/>
          <w:b/>
          <w:sz w:val="23"/>
          <w:szCs w:val="23"/>
        </w:rPr>
        <w:lastRenderedPageBreak/>
        <w:t>MUNICIPAL</w:t>
      </w:r>
      <w:r w:rsidRPr="007758BD">
        <w:rPr>
          <w:rFonts w:ascii="ZapfHumnst BT" w:hAnsi="ZapfHumnst BT" w:cs="Arial"/>
          <w:sz w:val="23"/>
          <w:szCs w:val="23"/>
        </w:rPr>
        <w:t>. Prefeito:</w:t>
      </w:r>
      <w:r w:rsidRPr="007758BD">
        <w:rPr>
          <w:rFonts w:ascii="ZapfHumnst BT" w:hAnsi="ZapfHumnst BT" w:cs="Arial"/>
          <w:sz w:val="23"/>
          <w:szCs w:val="23"/>
          <w:lang w:val="pt-PT"/>
        </w:rPr>
        <w:t xml:space="preserve"> </w:t>
      </w:r>
      <w:r w:rsidRPr="007758BD">
        <w:rPr>
          <w:rFonts w:ascii="ZapfHumnst BT" w:hAnsi="ZapfHumnst BT" w:cs="Arial"/>
          <w:sz w:val="23"/>
          <w:szCs w:val="23"/>
        </w:rPr>
        <w:t>Amilton Rodrigues de Sousa</w:t>
      </w:r>
      <w:r w:rsidRPr="007758BD">
        <w:rPr>
          <w:rFonts w:ascii="ZapfHumnst BT" w:hAnsi="ZapfHumnst BT" w:cs="Arial"/>
          <w:bCs/>
          <w:sz w:val="23"/>
          <w:szCs w:val="23"/>
        </w:rPr>
        <w:t>. Advogado(s): João Guilherme Lima Rodrigues (OAB/PI nº 21.908) e</w:t>
      </w:r>
      <w:r w:rsidRPr="007758BD">
        <w:rPr>
          <w:rFonts w:ascii="ZapfHumnst BT" w:hAnsi="ZapfHumnst BT" w:cs="Arial"/>
          <w:bCs/>
          <w:i/>
          <w:iCs/>
          <w:sz w:val="23"/>
          <w:szCs w:val="23"/>
        </w:rPr>
        <w:t xml:space="preserve"> outro</w:t>
      </w:r>
      <w:r w:rsidRPr="007758BD">
        <w:rPr>
          <w:rFonts w:ascii="ZapfHumnst BT" w:hAnsi="ZapfHumnst BT" w:cs="Arial"/>
          <w:bCs/>
          <w:sz w:val="23"/>
          <w:szCs w:val="23"/>
        </w:rPr>
        <w:t xml:space="preserve"> – (Procuração: fl. 1 da peça 15.2)</w:t>
      </w:r>
      <w:r w:rsidRPr="007758BD">
        <w:rPr>
          <w:rFonts w:ascii="ZapfHumnst BT" w:hAnsi="ZapfHumnst BT" w:cs="Helvetica"/>
          <w:sz w:val="23"/>
          <w:szCs w:val="23"/>
        </w:rPr>
        <w:t xml:space="preserve">. </w:t>
      </w:r>
      <w:r w:rsidRPr="007758BD">
        <w:rPr>
          <w:rFonts w:ascii="ZapfHumnst BT" w:hAnsi="ZapfHumnst BT" w:cs="Arial"/>
          <w:sz w:val="23"/>
          <w:szCs w:val="23"/>
        </w:rPr>
        <w:t xml:space="preserve">Vistos, relatados e discutidos os presentes autos, considerando o Relatório Preliminar da Diretoria de Fiscalização de Gestão e Contas Públicas – DFCONTAS (peça </w:t>
      </w:r>
      <w:proofErr w:type="gramStart"/>
      <w:r w:rsidRPr="007758BD">
        <w:rPr>
          <w:rFonts w:ascii="ZapfHumnst BT" w:hAnsi="ZapfHumnst BT" w:cs="Arial"/>
          <w:sz w:val="23"/>
          <w:szCs w:val="23"/>
        </w:rPr>
        <w:t>3</w:t>
      </w:r>
      <w:proofErr w:type="gramEnd"/>
      <w:r w:rsidRPr="007758BD">
        <w:rPr>
          <w:rFonts w:ascii="ZapfHumnst BT" w:hAnsi="ZapfHumnst BT" w:cs="Arial"/>
          <w:sz w:val="23"/>
          <w:szCs w:val="23"/>
        </w:rPr>
        <w:t xml:space="preserve">), o parecer do Ministério Público de Contas (peça 12), a sustentação oral do advogado </w:t>
      </w:r>
      <w:r w:rsidRPr="007758BD">
        <w:rPr>
          <w:rFonts w:ascii="ZapfHumnst BT" w:hAnsi="ZapfHumnst BT" w:cs="Arial"/>
          <w:bCs/>
          <w:sz w:val="23"/>
          <w:szCs w:val="23"/>
        </w:rPr>
        <w:t xml:space="preserve">João Guilherme Lima Rodrigues (OAB/PI nº 21.908), que se reportou às falhas apontadas, </w:t>
      </w:r>
      <w:r w:rsidRPr="007758BD">
        <w:rPr>
          <w:rFonts w:ascii="ZapfHumnst BT" w:hAnsi="ZapfHumnst BT" w:cs="Arial"/>
          <w:sz w:val="23"/>
          <w:szCs w:val="23"/>
        </w:rPr>
        <w:t>e o mais que dos autos consta, decidiu a 1ª Câmara, unânime, divergindo do parecer ministerial, conforme e pelos fundamentos expostos no voto do Relator</w:t>
      </w:r>
      <w:r w:rsidRPr="007758BD">
        <w:rPr>
          <w:rFonts w:ascii="ZapfHumnst BT" w:hAnsi="ZapfHumnst BT" w:cs="Arial"/>
          <w:bCs/>
          <w:sz w:val="23"/>
          <w:szCs w:val="23"/>
        </w:rPr>
        <w:t xml:space="preserve"> (peça 21), nos seguintes termos: 1. </w:t>
      </w:r>
      <w:proofErr w:type="gramStart"/>
      <w:r w:rsidRPr="007758BD">
        <w:rPr>
          <w:rFonts w:ascii="ZapfHumnst BT" w:hAnsi="ZapfHumnst BT" w:cs="Arial"/>
          <w:bCs/>
          <w:i/>
          <w:iCs/>
          <w:sz w:val="23"/>
          <w:szCs w:val="23"/>
        </w:rPr>
        <w:t>pela</w:t>
      </w:r>
      <w:proofErr w:type="gramEnd"/>
      <w:r w:rsidRPr="007758BD">
        <w:rPr>
          <w:rFonts w:ascii="ZapfHumnst BT" w:hAnsi="ZapfHumnst BT" w:cs="Arial"/>
          <w:bCs/>
          <w:i/>
          <w:iCs/>
          <w:sz w:val="23"/>
          <w:szCs w:val="23"/>
        </w:rPr>
        <w:t xml:space="preserve"> emissão de parecer prévio recomendando a</w:t>
      </w:r>
      <w:r w:rsidRPr="007758BD">
        <w:rPr>
          <w:rFonts w:ascii="ZapfHumnst BT" w:hAnsi="ZapfHumnst BT" w:cs="Arial"/>
          <w:b/>
          <w:i/>
          <w:iCs/>
          <w:sz w:val="23"/>
          <w:szCs w:val="23"/>
        </w:rPr>
        <w:t xml:space="preserve"> </w:t>
      </w:r>
      <w:r w:rsidRPr="007758BD">
        <w:rPr>
          <w:rFonts w:ascii="ZapfHumnst BT" w:hAnsi="ZapfHumnst BT" w:cs="Arial"/>
          <w:b/>
          <w:i/>
          <w:iCs/>
          <w:caps/>
          <w:sz w:val="23"/>
          <w:szCs w:val="23"/>
        </w:rPr>
        <w:t>aprovação com ressalvas</w:t>
      </w:r>
      <w:r w:rsidRPr="007758BD">
        <w:rPr>
          <w:rFonts w:ascii="ZapfHumnst BT" w:hAnsi="ZapfHumnst BT" w:cs="Arial"/>
          <w:bCs/>
          <w:i/>
          <w:iCs/>
          <w:sz w:val="23"/>
          <w:szCs w:val="23"/>
        </w:rPr>
        <w:t xml:space="preserve"> das contas de governo do município de Floresta do Piauí-PI, exercício financeiro de 2024, sob a responsabilidade do Sr.</w:t>
      </w:r>
      <w:r w:rsidRPr="007758BD">
        <w:rPr>
          <w:rFonts w:ascii="ZapfHumnst BT" w:hAnsi="ZapfHumnst BT" w:cs="Arial"/>
          <w:b/>
          <w:i/>
          <w:iCs/>
          <w:sz w:val="23"/>
          <w:szCs w:val="23"/>
        </w:rPr>
        <w:t xml:space="preserve"> Amilton Rodrigues de Sousa</w:t>
      </w:r>
      <w:r w:rsidRPr="007758BD">
        <w:rPr>
          <w:rFonts w:ascii="ZapfHumnst BT" w:hAnsi="ZapfHumnst BT" w:cs="Arial"/>
          <w:bCs/>
          <w:i/>
          <w:iCs/>
          <w:sz w:val="23"/>
          <w:szCs w:val="23"/>
        </w:rPr>
        <w:t>, fundamentado no art. 120 da Lei Estadual nº 5.888/09.</w:t>
      </w:r>
    </w:p>
    <w:p w14:paraId="38914622" w14:textId="77777777" w:rsidR="000F5388" w:rsidRPr="007758BD" w:rsidRDefault="000F5388" w:rsidP="000F5388">
      <w:pPr>
        <w:spacing w:line="300" w:lineRule="exact"/>
        <w:jc w:val="both"/>
        <w:rPr>
          <w:rFonts w:ascii="ZapfHumnst BT" w:hAnsi="ZapfHumnst BT" w:cs="Arial"/>
          <w:sz w:val="23"/>
          <w:szCs w:val="23"/>
        </w:rPr>
      </w:pPr>
    </w:p>
    <w:p w14:paraId="383C45D1" w14:textId="5C8CEAA6" w:rsidR="000F5388" w:rsidRPr="007758BD" w:rsidRDefault="0022109E" w:rsidP="0022109E">
      <w:pPr>
        <w:autoSpaceDE w:val="0"/>
        <w:autoSpaceDN w:val="0"/>
        <w:adjustRightInd w:val="0"/>
        <w:spacing w:line="300" w:lineRule="exact"/>
        <w:jc w:val="both"/>
        <w:rPr>
          <w:rFonts w:ascii="ZapfHumnst BT" w:hAnsi="ZapfHumnst BT" w:cs="Arial"/>
          <w:sz w:val="23"/>
          <w:szCs w:val="23"/>
        </w:rPr>
      </w:pPr>
      <w:r w:rsidRPr="007758BD">
        <w:rPr>
          <w:rFonts w:ascii="ZapfHumnst BT" w:hAnsi="ZapfHumnst BT" w:cs="Arial"/>
          <w:sz w:val="23"/>
          <w:szCs w:val="23"/>
        </w:rPr>
        <w:t>EXTRATO DE JULGAMENTO Nº 109/2026.</w:t>
      </w:r>
      <w:r w:rsidRPr="007758BD">
        <w:rPr>
          <w:rFonts w:ascii="ZapfHumnst BT" w:hAnsi="ZapfHumnst BT" w:cs="Arial"/>
          <w:b/>
          <w:sz w:val="23"/>
          <w:szCs w:val="23"/>
        </w:rPr>
        <w:t xml:space="preserve"> </w:t>
      </w:r>
      <w:r w:rsidRPr="007758BD">
        <w:rPr>
          <w:rFonts w:ascii="ZapfHumnst BT" w:hAnsi="ZapfHumnst BT" w:cs="Arial"/>
          <w:b/>
          <w:noProof/>
          <w:sz w:val="23"/>
          <w:szCs w:val="23"/>
        </w:rPr>
        <w:t>TC/005516/2025 – PRESTAÇÃO DE CONTAS DE GOVERNO DA PREFEITURA MUNICIPAL DE SÃO JOSÉ DO PEIXE-PI (EXERCÍCIO FINANCEIRO DE 2024)</w:t>
      </w:r>
      <w:r w:rsidRPr="007758BD">
        <w:rPr>
          <w:rFonts w:ascii="ZapfHumnst BT" w:hAnsi="ZapfHumnst BT" w:cs="Arial"/>
          <w:sz w:val="23"/>
          <w:szCs w:val="23"/>
        </w:rPr>
        <w:t xml:space="preserve">. </w:t>
      </w:r>
      <w:r w:rsidRPr="007758BD">
        <w:rPr>
          <w:rFonts w:ascii="ZapfHumnst BT" w:hAnsi="ZapfHumnst BT" w:cs="Arial"/>
          <w:b/>
          <w:bCs/>
          <w:sz w:val="23"/>
          <w:szCs w:val="23"/>
        </w:rPr>
        <w:t xml:space="preserve">QUANTO ÀS CONTAS DE GOVERNO: </w:t>
      </w:r>
      <w:r w:rsidRPr="007758BD">
        <w:rPr>
          <w:rFonts w:ascii="ZapfHumnst BT" w:hAnsi="ZapfHumnst BT" w:cs="Arial"/>
          <w:b/>
          <w:sz w:val="23"/>
          <w:szCs w:val="23"/>
        </w:rPr>
        <w:t>PREFEITURA MUNICIPAL</w:t>
      </w:r>
      <w:r w:rsidRPr="007758BD">
        <w:rPr>
          <w:rFonts w:ascii="ZapfHumnst BT" w:hAnsi="ZapfHumnst BT" w:cs="Arial"/>
          <w:sz w:val="23"/>
          <w:szCs w:val="23"/>
        </w:rPr>
        <w:t>. Prefeito:</w:t>
      </w:r>
      <w:r w:rsidRPr="007758BD">
        <w:rPr>
          <w:rFonts w:ascii="ZapfHumnst BT" w:hAnsi="ZapfHumnst BT" w:cs="Arial"/>
          <w:sz w:val="23"/>
          <w:szCs w:val="23"/>
          <w:lang w:val="pt-PT"/>
        </w:rPr>
        <w:t xml:space="preserve"> </w:t>
      </w:r>
      <w:r w:rsidRPr="007758BD">
        <w:rPr>
          <w:rFonts w:ascii="ZapfHumnst BT" w:hAnsi="ZapfHumnst BT" w:cs="Arial"/>
          <w:sz w:val="23"/>
          <w:szCs w:val="23"/>
        </w:rPr>
        <w:t>Celso Antônio Mendes Coimbra</w:t>
      </w:r>
      <w:r w:rsidRPr="007758BD">
        <w:rPr>
          <w:rFonts w:ascii="ZapfHumnst BT" w:hAnsi="ZapfHumnst BT" w:cs="Arial"/>
          <w:bCs/>
          <w:sz w:val="23"/>
          <w:szCs w:val="23"/>
        </w:rPr>
        <w:t>. Advogado(s): Renato Leal Catunda Martins (OAB/PI nº 8.446) e</w:t>
      </w:r>
      <w:r w:rsidRPr="007758BD">
        <w:rPr>
          <w:rFonts w:ascii="ZapfHumnst BT" w:hAnsi="ZapfHumnst BT" w:cs="Arial"/>
          <w:bCs/>
          <w:i/>
          <w:iCs/>
          <w:sz w:val="23"/>
          <w:szCs w:val="23"/>
        </w:rPr>
        <w:t xml:space="preserve"> outro</w:t>
      </w:r>
      <w:r w:rsidRPr="007758BD">
        <w:rPr>
          <w:rFonts w:ascii="ZapfHumnst BT" w:hAnsi="ZapfHumnst BT" w:cs="Arial"/>
          <w:bCs/>
          <w:sz w:val="23"/>
          <w:szCs w:val="23"/>
        </w:rPr>
        <w:t xml:space="preserve"> – (Procuração: fl. 1 da peça 19.2)</w:t>
      </w:r>
      <w:r w:rsidRPr="007758BD">
        <w:rPr>
          <w:rFonts w:ascii="ZapfHumnst BT" w:hAnsi="ZapfHumnst BT" w:cs="Helvetica"/>
          <w:sz w:val="23"/>
          <w:szCs w:val="23"/>
        </w:rPr>
        <w:t xml:space="preserve">. </w:t>
      </w:r>
      <w:r w:rsidRPr="007758BD">
        <w:rPr>
          <w:rFonts w:ascii="ZapfHumnst BT" w:hAnsi="ZapfHumnst BT" w:cs="Arial"/>
          <w:sz w:val="23"/>
          <w:szCs w:val="23"/>
        </w:rPr>
        <w:t xml:space="preserve">Vistos, relatados e discutidos os presentes autos, considerando o Relatório Preliminar da Diretoria de Fiscalização de Gestão e Contas Públicas – DFCONTAS (peça </w:t>
      </w:r>
      <w:proofErr w:type="gramStart"/>
      <w:r w:rsidRPr="007758BD">
        <w:rPr>
          <w:rFonts w:ascii="ZapfHumnst BT" w:hAnsi="ZapfHumnst BT" w:cs="Arial"/>
          <w:sz w:val="23"/>
          <w:szCs w:val="23"/>
        </w:rPr>
        <w:t>3</w:t>
      </w:r>
      <w:proofErr w:type="gramEnd"/>
      <w:r w:rsidRPr="007758BD">
        <w:rPr>
          <w:rFonts w:ascii="ZapfHumnst BT" w:hAnsi="ZapfHumnst BT" w:cs="Arial"/>
          <w:sz w:val="23"/>
          <w:szCs w:val="23"/>
        </w:rPr>
        <w:t xml:space="preserve">), o Relatório de Instrução da Diretoria de Fiscalização de Gestão e Contas Públicas – DFCONTAS (peça 13), o parecer do Ministério Público de Contas (peça 15), a sustentação oral do advogado </w:t>
      </w:r>
      <w:r w:rsidRPr="007758BD">
        <w:rPr>
          <w:rFonts w:ascii="ZapfHumnst BT" w:hAnsi="ZapfHumnst BT" w:cs="Arial"/>
          <w:bCs/>
          <w:sz w:val="23"/>
          <w:szCs w:val="23"/>
        </w:rPr>
        <w:t xml:space="preserve">Renato Leal Catunda Martins (OAB/PI nº 8.446), que se reportou às falhas apontadas, </w:t>
      </w:r>
      <w:r w:rsidRPr="007758BD">
        <w:rPr>
          <w:rFonts w:ascii="ZapfHumnst BT" w:hAnsi="ZapfHumnst BT" w:cs="Arial"/>
          <w:sz w:val="23"/>
          <w:szCs w:val="23"/>
        </w:rPr>
        <w:t>e o mais que dos autos consta, decidiu a 1ª Câmara, unânime, divergindo do parecer ministerial, conforme e pelos fundamentos expostos no voto do Relator</w:t>
      </w:r>
      <w:r w:rsidRPr="007758BD">
        <w:rPr>
          <w:rFonts w:ascii="ZapfHumnst BT" w:hAnsi="ZapfHumnst BT" w:cs="Arial"/>
          <w:bCs/>
          <w:sz w:val="23"/>
          <w:szCs w:val="23"/>
        </w:rPr>
        <w:t xml:space="preserve"> (peça 24), nos seguintes termos: 1. </w:t>
      </w:r>
      <w:r w:rsidRPr="007758BD">
        <w:rPr>
          <w:rFonts w:ascii="ZapfHumnst BT" w:hAnsi="ZapfHumnst BT" w:cs="Arial"/>
          <w:bCs/>
          <w:i/>
          <w:iCs/>
          <w:sz w:val="23"/>
          <w:szCs w:val="23"/>
        </w:rPr>
        <w:t>Pela emissão de parecer prévio recomendando a</w:t>
      </w:r>
      <w:r w:rsidRPr="007758BD">
        <w:rPr>
          <w:rFonts w:ascii="ZapfHumnst BT" w:hAnsi="ZapfHumnst BT" w:cs="Arial"/>
          <w:b/>
          <w:i/>
          <w:iCs/>
          <w:sz w:val="23"/>
          <w:szCs w:val="23"/>
        </w:rPr>
        <w:t xml:space="preserve"> </w:t>
      </w:r>
      <w:r w:rsidRPr="007758BD">
        <w:rPr>
          <w:rFonts w:ascii="ZapfHumnst BT" w:hAnsi="ZapfHumnst BT" w:cs="Arial"/>
          <w:b/>
          <w:i/>
          <w:iCs/>
          <w:caps/>
          <w:sz w:val="23"/>
          <w:szCs w:val="23"/>
        </w:rPr>
        <w:t>aprovação com ressalvas</w:t>
      </w:r>
      <w:r w:rsidRPr="007758BD">
        <w:rPr>
          <w:rFonts w:ascii="ZapfHumnst BT" w:hAnsi="ZapfHumnst BT" w:cs="Arial"/>
          <w:bCs/>
          <w:i/>
          <w:iCs/>
          <w:sz w:val="23"/>
          <w:szCs w:val="23"/>
        </w:rPr>
        <w:t xml:space="preserve"> das contas de governo do Chefe do Executivo Municipal de São José do Peixe-PI, Sr.</w:t>
      </w:r>
      <w:r w:rsidRPr="007758BD">
        <w:rPr>
          <w:rFonts w:ascii="ZapfHumnst BT" w:hAnsi="ZapfHumnst BT" w:cs="Arial"/>
          <w:b/>
          <w:i/>
          <w:iCs/>
          <w:sz w:val="23"/>
          <w:szCs w:val="23"/>
        </w:rPr>
        <w:t xml:space="preserve"> Celso Antônio Mendes Coimbra</w:t>
      </w:r>
      <w:r w:rsidRPr="007758BD">
        <w:rPr>
          <w:rFonts w:ascii="ZapfHumnst BT" w:hAnsi="ZapfHumnst BT" w:cs="Arial"/>
          <w:bCs/>
          <w:i/>
          <w:iCs/>
          <w:sz w:val="23"/>
          <w:szCs w:val="23"/>
        </w:rPr>
        <w:t xml:space="preserve">, referentes ao exercício financeiro de 2024, com fulcro no art. 120 da Lei Estadual n.º 5.888/09 c/c o art. 32, §1º da Constituição Estadual; </w:t>
      </w:r>
      <w:proofErr w:type="gramStart"/>
      <w:r w:rsidRPr="007758BD">
        <w:rPr>
          <w:rFonts w:ascii="ZapfHumnst BT" w:hAnsi="ZapfHumnst BT" w:cs="Arial"/>
          <w:bCs/>
          <w:i/>
          <w:iCs/>
          <w:sz w:val="23"/>
          <w:szCs w:val="23"/>
        </w:rPr>
        <w:t>2</w:t>
      </w:r>
      <w:proofErr w:type="gramEnd"/>
      <w:r w:rsidRPr="007758BD">
        <w:rPr>
          <w:rFonts w:ascii="ZapfHumnst BT" w:hAnsi="ZapfHumnst BT" w:cs="Arial"/>
          <w:bCs/>
          <w:i/>
          <w:iCs/>
          <w:sz w:val="23"/>
          <w:szCs w:val="23"/>
        </w:rPr>
        <w:t xml:space="preserve">. Pelo </w:t>
      </w:r>
      <w:r w:rsidRPr="007758BD">
        <w:rPr>
          <w:rFonts w:ascii="ZapfHumnst BT" w:hAnsi="ZapfHumnst BT" w:cs="Arial"/>
          <w:b/>
          <w:i/>
          <w:iCs/>
          <w:sz w:val="23"/>
          <w:szCs w:val="23"/>
        </w:rPr>
        <w:t>acolhimento das propostas de encaminhamento</w:t>
      </w:r>
      <w:r w:rsidRPr="007758BD">
        <w:rPr>
          <w:rFonts w:ascii="ZapfHumnst BT" w:hAnsi="ZapfHumnst BT" w:cs="Arial"/>
          <w:bCs/>
          <w:i/>
          <w:iCs/>
          <w:sz w:val="23"/>
          <w:szCs w:val="23"/>
        </w:rPr>
        <w:t xml:space="preserve"> da divisão técnica, relativas aos </w:t>
      </w:r>
      <w:r w:rsidRPr="007758BD">
        <w:rPr>
          <w:rFonts w:ascii="ZapfHumnst BT" w:hAnsi="ZapfHumnst BT" w:cs="Arial"/>
          <w:b/>
          <w:i/>
          <w:iCs/>
          <w:sz w:val="23"/>
          <w:szCs w:val="23"/>
        </w:rPr>
        <w:t>alertas</w:t>
      </w:r>
      <w:r w:rsidRPr="007758BD">
        <w:rPr>
          <w:rFonts w:ascii="ZapfHumnst BT" w:hAnsi="ZapfHumnst BT" w:cs="Arial"/>
          <w:bCs/>
          <w:i/>
          <w:iCs/>
          <w:sz w:val="23"/>
          <w:szCs w:val="23"/>
        </w:rPr>
        <w:t xml:space="preserve"> e à</w:t>
      </w:r>
      <w:r w:rsidRPr="007758BD">
        <w:rPr>
          <w:rFonts w:ascii="ZapfHumnst BT" w:hAnsi="ZapfHumnst BT" w:cs="Arial"/>
          <w:b/>
          <w:i/>
          <w:iCs/>
          <w:sz w:val="23"/>
          <w:szCs w:val="23"/>
        </w:rPr>
        <w:t xml:space="preserve"> recomendação</w:t>
      </w:r>
      <w:r w:rsidRPr="007758BD">
        <w:rPr>
          <w:rFonts w:ascii="ZapfHumnst BT" w:hAnsi="ZapfHumnst BT" w:cs="Arial"/>
          <w:bCs/>
          <w:i/>
          <w:iCs/>
          <w:sz w:val="23"/>
          <w:szCs w:val="23"/>
        </w:rPr>
        <w:t xml:space="preserve">, feitas à Prefeitura Municipal de São José do Peixe-PI, constantes na peça 13, fls.14/15, enumeradas a seguir: 2.1.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quanto à obrigatoriedade de adotar medidas administrativas e fiscais para garantir a efetiva arrecadação dos tributos, com fortalecimento da estrutura de fiscalização e cobrança, em cumprimento aos </w:t>
      </w:r>
      <w:proofErr w:type="spellStart"/>
      <w:r w:rsidRPr="007758BD">
        <w:rPr>
          <w:rFonts w:ascii="ZapfHumnst BT" w:hAnsi="ZapfHumnst BT" w:cs="Arial"/>
          <w:bCs/>
          <w:i/>
          <w:iCs/>
          <w:sz w:val="23"/>
          <w:szCs w:val="23"/>
        </w:rPr>
        <w:t>arts</w:t>
      </w:r>
      <w:proofErr w:type="spellEnd"/>
      <w:r w:rsidRPr="007758BD">
        <w:rPr>
          <w:rFonts w:ascii="ZapfHumnst BT" w:hAnsi="ZapfHumnst BT" w:cs="Arial"/>
          <w:bCs/>
          <w:i/>
          <w:iCs/>
          <w:sz w:val="23"/>
          <w:szCs w:val="23"/>
        </w:rPr>
        <w:t xml:space="preserve">. 145 e 156 da Constituição Federal e art. 11 da LRF; 2.2.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quanto à necessidade da criação de rotinas para o acompanhamento da arrecadação da COSIP e sua devida contabilização; 2.3.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para a obrigatoriedade de que a contabilidade do ente observe integralmente as disposições das Portarias da Secretaria do Tesouro Nacional (STN), especialmente aquelas que regulamentam as Normas Brasileiras de Contabilidade Aplicadas ao Setor Público (NBCASP), de forma a assegurar a fidedignidade, a consistência e a conformidade das demonstrações contábeis do município; 2.4.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a realização de acompanhamento concomitante da arrecadação e dos gastos por fonte de recursos, a fim de evitar situações de desequilíbrio financeiro, comprometendo o equilíbrio da gestão fiscal; 2.5. </w:t>
      </w:r>
      <w:r w:rsidRPr="007758BD">
        <w:rPr>
          <w:rFonts w:ascii="ZapfHumnst BT" w:hAnsi="ZapfHumnst BT" w:cs="Arial"/>
          <w:b/>
          <w:i/>
          <w:iCs/>
          <w:sz w:val="23"/>
          <w:szCs w:val="23"/>
        </w:rPr>
        <w:t>ALERTAR</w:t>
      </w:r>
      <w:r w:rsidRPr="007758BD">
        <w:rPr>
          <w:rFonts w:ascii="ZapfHumnst BT" w:hAnsi="ZapfHumnst BT" w:cs="Arial"/>
          <w:bCs/>
          <w:i/>
          <w:iCs/>
          <w:sz w:val="23"/>
          <w:szCs w:val="23"/>
        </w:rPr>
        <w:t xml:space="preserve"> quanto à necessidade de acompanhamento da arrecadação e </w:t>
      </w:r>
      <w:r w:rsidRPr="007758BD">
        <w:rPr>
          <w:rFonts w:ascii="ZapfHumnst BT" w:hAnsi="ZapfHumnst BT" w:cs="Arial"/>
          <w:bCs/>
          <w:i/>
          <w:iCs/>
          <w:sz w:val="23"/>
          <w:szCs w:val="23"/>
        </w:rPr>
        <w:lastRenderedPageBreak/>
        <w:t>execução das despesas com a adoção das medidas previstas no artigo 9º da LC nº 101/2000 em caso de descumprimento das metas de resultado previstas.</w:t>
      </w:r>
    </w:p>
    <w:p w14:paraId="7B4F36FE" w14:textId="77777777" w:rsidR="000F5388" w:rsidRPr="007758BD" w:rsidRDefault="000F5388" w:rsidP="000F5388">
      <w:pPr>
        <w:spacing w:line="300" w:lineRule="exact"/>
        <w:jc w:val="both"/>
        <w:rPr>
          <w:rFonts w:ascii="ZapfHumnst BT" w:hAnsi="ZapfHumnst BT" w:cs="Arial"/>
          <w:sz w:val="23"/>
          <w:szCs w:val="23"/>
        </w:rPr>
      </w:pPr>
    </w:p>
    <w:p w14:paraId="2512D64C" w14:textId="34DC5C1A" w:rsidR="0022109E" w:rsidRPr="007758BD" w:rsidRDefault="007329B7" w:rsidP="007329B7">
      <w:pPr>
        <w:autoSpaceDE w:val="0"/>
        <w:autoSpaceDN w:val="0"/>
        <w:adjustRightInd w:val="0"/>
        <w:spacing w:line="300" w:lineRule="exact"/>
        <w:jc w:val="both"/>
        <w:rPr>
          <w:rFonts w:ascii="ZapfHumnst BT" w:hAnsi="ZapfHumnst BT" w:cs="Arial"/>
          <w:sz w:val="23"/>
          <w:szCs w:val="23"/>
        </w:rPr>
      </w:pPr>
      <w:r w:rsidRPr="007758BD">
        <w:rPr>
          <w:rFonts w:ascii="ZapfHumnst BT" w:hAnsi="ZapfHumnst BT" w:cs="Arial"/>
          <w:sz w:val="23"/>
          <w:szCs w:val="23"/>
        </w:rPr>
        <w:t>EXTRATO DE JULGAMENTO PARCIAL Nº 110/2026.</w:t>
      </w:r>
      <w:r w:rsidRPr="007758BD">
        <w:rPr>
          <w:rFonts w:ascii="ZapfHumnst BT" w:hAnsi="ZapfHumnst BT" w:cs="Arial"/>
          <w:b/>
          <w:sz w:val="23"/>
          <w:szCs w:val="23"/>
        </w:rPr>
        <w:t xml:space="preserve"> </w:t>
      </w:r>
      <w:r w:rsidRPr="007758BD">
        <w:rPr>
          <w:rFonts w:ascii="ZapfHumnst BT" w:hAnsi="ZapfHumnst BT" w:cs="Arial"/>
          <w:b/>
          <w:noProof/>
          <w:sz w:val="23"/>
          <w:szCs w:val="23"/>
        </w:rPr>
        <w:t>TC/005483/2025 – PRESTAÇÃO DE CONTAS DE GOVERNO DA PREFEITURA MUNICIPAL DE PIRIPIRI-PI (EXERCÍCIO FINANCEIRO DE 2024)</w:t>
      </w:r>
      <w:r w:rsidRPr="007758BD">
        <w:rPr>
          <w:rFonts w:ascii="ZapfHumnst BT" w:hAnsi="ZapfHumnst BT" w:cs="Arial"/>
          <w:sz w:val="23"/>
          <w:szCs w:val="23"/>
        </w:rPr>
        <w:t xml:space="preserve">. </w:t>
      </w:r>
      <w:proofErr w:type="gramStart"/>
      <w:r w:rsidRPr="007758BD">
        <w:rPr>
          <w:rFonts w:ascii="ZapfHumnst BT" w:hAnsi="ZapfHumnst BT" w:cs="Arial"/>
          <w:sz w:val="23"/>
          <w:szCs w:val="23"/>
        </w:rPr>
        <w:t>Responsável(</w:t>
      </w:r>
      <w:proofErr w:type="spellStart"/>
      <w:proofErr w:type="gramEnd"/>
      <w:r w:rsidRPr="007758BD">
        <w:rPr>
          <w:rFonts w:ascii="ZapfHumnst BT" w:hAnsi="ZapfHumnst BT" w:cs="Arial"/>
          <w:sz w:val="23"/>
          <w:szCs w:val="23"/>
        </w:rPr>
        <w:t>is</w:t>
      </w:r>
      <w:proofErr w:type="spellEnd"/>
      <w:r w:rsidRPr="007758BD">
        <w:rPr>
          <w:rFonts w:ascii="ZapfHumnst BT" w:hAnsi="ZapfHumnst BT" w:cs="Arial"/>
          <w:sz w:val="23"/>
          <w:szCs w:val="23"/>
        </w:rPr>
        <w:t>):</w:t>
      </w:r>
      <w:r w:rsidRPr="007758BD">
        <w:rPr>
          <w:rFonts w:ascii="ZapfHumnst BT" w:hAnsi="ZapfHumnst BT" w:cs="Arial"/>
          <w:sz w:val="23"/>
          <w:szCs w:val="23"/>
          <w:lang w:val="pt-PT"/>
        </w:rPr>
        <w:t xml:space="preserve"> </w:t>
      </w:r>
      <w:proofErr w:type="spellStart"/>
      <w:r w:rsidRPr="007758BD">
        <w:rPr>
          <w:rFonts w:ascii="ZapfHumnst BT" w:hAnsi="ZapfHumnst BT" w:cs="Arial"/>
          <w:sz w:val="23"/>
          <w:szCs w:val="23"/>
        </w:rPr>
        <w:t>Jovenília</w:t>
      </w:r>
      <w:proofErr w:type="spellEnd"/>
      <w:r w:rsidRPr="007758BD">
        <w:rPr>
          <w:rFonts w:ascii="ZapfHumnst BT" w:hAnsi="ZapfHumnst BT" w:cs="Arial"/>
          <w:sz w:val="23"/>
          <w:szCs w:val="23"/>
        </w:rPr>
        <w:t xml:space="preserve"> Alves de Oliveira Monteiro – Prefeita Municipal</w:t>
      </w:r>
      <w:r w:rsidRPr="007758BD">
        <w:rPr>
          <w:rFonts w:ascii="ZapfHumnst BT" w:hAnsi="ZapfHumnst BT" w:cs="Arial"/>
          <w:bCs/>
          <w:sz w:val="23"/>
          <w:szCs w:val="23"/>
        </w:rPr>
        <w:t xml:space="preserve">. Advogado(s): </w:t>
      </w:r>
      <w:proofErr w:type="gramStart"/>
      <w:r w:rsidRPr="007758BD">
        <w:rPr>
          <w:rFonts w:ascii="ZapfHumnst BT" w:hAnsi="ZapfHumnst BT" w:cs="Arial"/>
          <w:bCs/>
          <w:sz w:val="23"/>
          <w:szCs w:val="23"/>
        </w:rPr>
        <w:t>Válber de Assunção Melo</w:t>
      </w:r>
      <w:proofErr w:type="gramEnd"/>
      <w:r w:rsidRPr="007758BD">
        <w:rPr>
          <w:rFonts w:ascii="ZapfHumnst BT" w:hAnsi="ZapfHumnst BT" w:cs="Arial"/>
          <w:bCs/>
          <w:sz w:val="23"/>
          <w:szCs w:val="23"/>
        </w:rPr>
        <w:t xml:space="preserve"> (OAB/PI nº 1.934/89) – (Procuração: </w:t>
      </w:r>
      <w:proofErr w:type="spellStart"/>
      <w:r w:rsidRPr="007758BD">
        <w:rPr>
          <w:rFonts w:ascii="ZapfHumnst BT" w:hAnsi="ZapfHumnst BT" w:cs="Arial"/>
          <w:sz w:val="23"/>
          <w:szCs w:val="23"/>
        </w:rPr>
        <w:t>Jovenília</w:t>
      </w:r>
      <w:proofErr w:type="spellEnd"/>
      <w:r w:rsidRPr="007758BD">
        <w:rPr>
          <w:rFonts w:ascii="ZapfHumnst BT" w:hAnsi="ZapfHumnst BT" w:cs="Arial"/>
          <w:sz w:val="23"/>
          <w:szCs w:val="23"/>
        </w:rPr>
        <w:t xml:space="preserve"> Alves de Oliveira Monteiro/Prefeita Municipal</w:t>
      </w:r>
      <w:r w:rsidRPr="007758BD">
        <w:rPr>
          <w:rFonts w:ascii="ZapfHumnst BT" w:hAnsi="ZapfHumnst BT" w:cs="Arial"/>
          <w:bCs/>
          <w:sz w:val="23"/>
          <w:szCs w:val="23"/>
        </w:rPr>
        <w:t xml:space="preserve"> – fl. 1 da peça 13.2)</w:t>
      </w:r>
      <w:r w:rsidRPr="007758BD">
        <w:rPr>
          <w:rFonts w:ascii="ZapfHumnst BT" w:hAnsi="ZapfHumnst BT" w:cs="Helvetica"/>
          <w:sz w:val="23"/>
          <w:szCs w:val="23"/>
        </w:rPr>
        <w:t xml:space="preserve">. </w:t>
      </w:r>
      <w:r w:rsidRPr="007758BD">
        <w:rPr>
          <w:rFonts w:ascii="ZapfHumnst BT" w:hAnsi="ZapfHumnst BT" w:cs="Arial"/>
          <w:bCs/>
          <w:sz w:val="23"/>
          <w:szCs w:val="23"/>
        </w:rPr>
        <w:t xml:space="preserve">Decidiu a Primeira Câmara, unânime, ouvido o Representante do Ministério Público de Contas e em consonância com a manifestação do Relator </w:t>
      </w:r>
      <w:r w:rsidRPr="007758BD">
        <w:rPr>
          <w:rFonts w:ascii="ZapfHumnst BT" w:hAnsi="ZapfHumnst BT" w:cs="Arial"/>
          <w:sz w:val="23"/>
          <w:szCs w:val="23"/>
        </w:rPr>
        <w:t>Cons. Substituto Jackson Nobre Veras (peça 24.3)</w:t>
      </w:r>
      <w:r w:rsidRPr="007758BD">
        <w:rPr>
          <w:rFonts w:ascii="ZapfHumnst BT" w:hAnsi="ZapfHumnst BT" w:cs="Arial"/>
          <w:bCs/>
          <w:sz w:val="23"/>
          <w:szCs w:val="23"/>
        </w:rPr>
        <w:t>,</w:t>
      </w:r>
      <w:r w:rsidRPr="007758BD">
        <w:rPr>
          <w:rFonts w:ascii="ZapfHumnst BT" w:hAnsi="ZapfHumnst BT" w:cs="Arial"/>
          <w:b/>
          <w:sz w:val="23"/>
          <w:szCs w:val="23"/>
        </w:rPr>
        <w:t xml:space="preserve"> retirar de pauta</w:t>
      </w:r>
      <w:r w:rsidRPr="007758BD">
        <w:rPr>
          <w:rFonts w:ascii="ZapfHumnst BT" w:hAnsi="ZapfHumnst BT" w:cs="Arial"/>
          <w:bCs/>
          <w:sz w:val="23"/>
          <w:szCs w:val="23"/>
        </w:rPr>
        <w:t xml:space="preserve"> o presente processo pelo </w:t>
      </w:r>
      <w:r w:rsidRPr="007758BD">
        <w:rPr>
          <w:rFonts w:ascii="ZapfHumnst BT" w:hAnsi="ZapfHumnst BT" w:cs="Arial"/>
          <w:b/>
          <w:sz w:val="23"/>
          <w:szCs w:val="23"/>
        </w:rPr>
        <w:t xml:space="preserve">prazo de </w:t>
      </w:r>
      <w:proofErr w:type="gramStart"/>
      <w:r w:rsidRPr="007758BD">
        <w:rPr>
          <w:rFonts w:ascii="ZapfHumnst BT" w:hAnsi="ZapfHumnst BT" w:cs="Arial"/>
          <w:b/>
          <w:sz w:val="23"/>
          <w:szCs w:val="23"/>
        </w:rPr>
        <w:t>1</w:t>
      </w:r>
      <w:proofErr w:type="gramEnd"/>
      <w:r w:rsidRPr="007758BD">
        <w:rPr>
          <w:rFonts w:ascii="ZapfHumnst BT" w:hAnsi="ZapfHumnst BT" w:cs="Arial"/>
          <w:b/>
          <w:sz w:val="23"/>
          <w:szCs w:val="23"/>
        </w:rPr>
        <w:t xml:space="preserve"> (uma) sessão de julgamento</w:t>
      </w:r>
      <w:r w:rsidRPr="007758BD">
        <w:rPr>
          <w:rFonts w:ascii="ZapfHumnst BT" w:hAnsi="ZapfHumnst BT" w:cs="Arial"/>
          <w:bCs/>
          <w:sz w:val="23"/>
          <w:szCs w:val="23"/>
        </w:rPr>
        <w:t xml:space="preserve">, conforme requerimento do advogado Válber de Assunção Melo (OAB/PI nº 1.934/89), protocolado sob o número 006027/2026 (peças 24.1/24.2). Assim, o referido processo </w:t>
      </w:r>
      <w:r w:rsidRPr="007758BD">
        <w:rPr>
          <w:rFonts w:ascii="ZapfHumnst BT" w:hAnsi="ZapfHumnst BT" w:cs="Arial"/>
          <w:b/>
          <w:sz w:val="23"/>
          <w:szCs w:val="23"/>
        </w:rPr>
        <w:t>retornará à Pauta de Julgamento da Primeira Câmara do dia 26/5/2026</w:t>
      </w:r>
      <w:r w:rsidRPr="007758BD">
        <w:rPr>
          <w:rFonts w:ascii="ZapfHumnst BT" w:hAnsi="ZapfHumnst BT" w:cs="Arial"/>
          <w:bCs/>
          <w:sz w:val="23"/>
          <w:szCs w:val="23"/>
        </w:rPr>
        <w:t>.</w:t>
      </w:r>
    </w:p>
    <w:p w14:paraId="28FDA6D6" w14:textId="77777777" w:rsidR="000F5388" w:rsidRPr="007758BD" w:rsidRDefault="000F5388" w:rsidP="000F5388">
      <w:pPr>
        <w:spacing w:line="300" w:lineRule="exact"/>
        <w:jc w:val="both"/>
        <w:rPr>
          <w:rFonts w:ascii="ZapfHumnst BT" w:hAnsi="ZapfHumnst BT" w:cs="Arial"/>
          <w:sz w:val="23"/>
          <w:szCs w:val="23"/>
        </w:rPr>
      </w:pPr>
    </w:p>
    <w:p w14:paraId="25F61D43" w14:textId="6DAE0FAC" w:rsidR="000F5388" w:rsidRPr="007758BD" w:rsidRDefault="007329B7" w:rsidP="007329B7">
      <w:pPr>
        <w:autoSpaceDE w:val="0"/>
        <w:autoSpaceDN w:val="0"/>
        <w:adjustRightInd w:val="0"/>
        <w:spacing w:line="300" w:lineRule="exact"/>
        <w:jc w:val="both"/>
        <w:rPr>
          <w:rFonts w:ascii="ZapfHumnst BT" w:hAnsi="ZapfHumnst BT" w:cs="Arial"/>
          <w:bCs/>
          <w:i/>
          <w:iCs/>
          <w:sz w:val="23"/>
          <w:szCs w:val="23"/>
        </w:rPr>
      </w:pPr>
      <w:r w:rsidRPr="007758BD">
        <w:rPr>
          <w:rFonts w:ascii="ZapfHumnst BT" w:hAnsi="ZapfHumnst BT" w:cs="Arial"/>
          <w:sz w:val="23"/>
          <w:szCs w:val="23"/>
        </w:rPr>
        <w:t>EXTRATO DE JULGAMENTO Nº 111/2026.</w:t>
      </w:r>
      <w:r w:rsidRPr="007758BD">
        <w:rPr>
          <w:rFonts w:ascii="ZapfHumnst BT" w:hAnsi="ZapfHumnst BT" w:cs="Arial"/>
          <w:b/>
          <w:sz w:val="23"/>
          <w:szCs w:val="23"/>
        </w:rPr>
        <w:t xml:space="preserve"> </w:t>
      </w:r>
      <w:r w:rsidRPr="007758BD">
        <w:rPr>
          <w:rFonts w:ascii="ZapfHumnst BT" w:hAnsi="ZapfHumnst BT" w:cs="Arial"/>
          <w:b/>
          <w:noProof/>
          <w:sz w:val="23"/>
          <w:szCs w:val="23"/>
        </w:rPr>
        <w:t>TC/005499/2025 – PRESTAÇÃO DE CONTAS DE GOVERNO DA PREFEITURA MUNICIPAL DE SANTANA DO PIAUÍ-PI (EXERCÍCIO FINANCEIRO DE 2024)</w:t>
      </w:r>
      <w:r w:rsidRPr="007758BD">
        <w:rPr>
          <w:rFonts w:ascii="ZapfHumnst BT" w:hAnsi="ZapfHumnst BT" w:cs="Arial"/>
          <w:sz w:val="23"/>
          <w:szCs w:val="23"/>
        </w:rPr>
        <w:t xml:space="preserve">. </w:t>
      </w:r>
      <w:r w:rsidRPr="007758BD">
        <w:rPr>
          <w:rFonts w:ascii="ZapfHumnst BT" w:hAnsi="ZapfHumnst BT"/>
          <w:i/>
          <w:sz w:val="23"/>
          <w:szCs w:val="23"/>
        </w:rPr>
        <w:t xml:space="preserve">Conforme Extrato de Julgamento Parcial emitido na Sessão Ordinária Virtual da 1ª Câmara de 20/4/2025 a 24/4/2025 (peça 21), o relator deste processo havia originalmente submetido o feito ao ambiente de julgamento virtual. Todavia, em estrito respeito ao exercício do contraditório e da ampla defesa, e diante da relevância das teses suscitadas pela defesa técnica, determinou a retirada do processo daquela pauta e seu encaminhamento para esta sessão presencial, oportunizando assim o debate oral indispensável ao esclarecimento da matéria. </w:t>
      </w:r>
      <w:r w:rsidRPr="007758BD">
        <w:rPr>
          <w:rFonts w:ascii="ZapfHumnst BT" w:hAnsi="ZapfHumnst BT" w:cs="Arial"/>
          <w:i/>
          <w:sz w:val="23"/>
          <w:szCs w:val="23"/>
        </w:rPr>
        <w:t xml:space="preserve">Na presente sessão ordinária presencial, deu-se prosseguimento ao julgamento da Prestação de Contas de Governo da Prefeitura Municipal de Santana do Piauí-PI </w:t>
      </w:r>
      <w:r w:rsidRPr="007758BD">
        <w:rPr>
          <w:rFonts w:ascii="ZapfHumnst BT" w:hAnsi="ZapfHumnst BT" w:cs="Arial"/>
          <w:i/>
          <w:noProof/>
          <w:sz w:val="23"/>
          <w:szCs w:val="23"/>
        </w:rPr>
        <w:t>(exercício financeiro de 2024)</w:t>
      </w:r>
      <w:r w:rsidRPr="007758BD">
        <w:rPr>
          <w:rFonts w:ascii="ZapfHumnst BT" w:hAnsi="ZapfHumnst BT" w:cs="Arial"/>
          <w:i/>
          <w:sz w:val="23"/>
          <w:szCs w:val="23"/>
        </w:rPr>
        <w:t xml:space="preserve">, ficando o teor do julgamento como segue abaixo. </w:t>
      </w:r>
      <w:r w:rsidRPr="007758BD">
        <w:rPr>
          <w:rFonts w:ascii="ZapfHumnst BT" w:hAnsi="ZapfHumnst BT" w:cs="Arial"/>
          <w:b/>
          <w:bCs/>
          <w:sz w:val="23"/>
          <w:szCs w:val="23"/>
        </w:rPr>
        <w:t xml:space="preserve">QUANTO ÀS CONTAS DE GOVERNO: </w:t>
      </w:r>
      <w:r w:rsidRPr="007758BD">
        <w:rPr>
          <w:rFonts w:ascii="ZapfHumnst BT" w:hAnsi="ZapfHumnst BT" w:cs="Arial"/>
          <w:b/>
          <w:sz w:val="23"/>
          <w:szCs w:val="23"/>
        </w:rPr>
        <w:t>PREFEITURA MUNICIPAL</w:t>
      </w:r>
      <w:r w:rsidRPr="007758BD">
        <w:rPr>
          <w:rFonts w:ascii="ZapfHumnst BT" w:hAnsi="ZapfHumnst BT" w:cs="Arial"/>
          <w:sz w:val="23"/>
          <w:szCs w:val="23"/>
        </w:rPr>
        <w:t>. Prefeita:</w:t>
      </w:r>
      <w:r w:rsidRPr="007758BD">
        <w:rPr>
          <w:rFonts w:ascii="ZapfHumnst BT" w:hAnsi="ZapfHumnst BT" w:cs="Arial"/>
          <w:sz w:val="23"/>
          <w:szCs w:val="23"/>
          <w:lang w:val="pt-PT"/>
        </w:rPr>
        <w:t xml:space="preserve"> </w:t>
      </w:r>
      <w:r w:rsidRPr="007758BD">
        <w:rPr>
          <w:rFonts w:ascii="ZapfHumnst BT" w:hAnsi="ZapfHumnst BT" w:cs="Arial"/>
          <w:sz w:val="23"/>
          <w:szCs w:val="23"/>
        </w:rPr>
        <w:t>Maria José de Sousa Moura</w:t>
      </w:r>
      <w:r w:rsidRPr="007758BD">
        <w:rPr>
          <w:rFonts w:ascii="ZapfHumnst BT" w:hAnsi="ZapfHumnst BT" w:cs="Arial"/>
          <w:bCs/>
          <w:sz w:val="23"/>
          <w:szCs w:val="23"/>
        </w:rPr>
        <w:t xml:space="preserve">. Advogado(s): Erico Malta Pacheco (OAB/PI nº 3.906) e </w:t>
      </w:r>
      <w:r w:rsidRPr="007758BD">
        <w:rPr>
          <w:rFonts w:ascii="ZapfHumnst BT" w:hAnsi="ZapfHumnst BT" w:cs="Arial"/>
          <w:bCs/>
          <w:i/>
          <w:iCs/>
          <w:sz w:val="23"/>
          <w:szCs w:val="23"/>
        </w:rPr>
        <w:t>outros</w:t>
      </w:r>
      <w:r w:rsidRPr="007758BD">
        <w:rPr>
          <w:rFonts w:ascii="ZapfHumnst BT" w:hAnsi="ZapfHumnst BT" w:cs="Arial"/>
          <w:bCs/>
          <w:sz w:val="23"/>
          <w:szCs w:val="23"/>
        </w:rPr>
        <w:t xml:space="preserve"> – (Procuração: fl. 1 da peça 9.15)</w:t>
      </w:r>
      <w:r w:rsidRPr="007758BD">
        <w:rPr>
          <w:rFonts w:ascii="ZapfHumnst BT" w:hAnsi="ZapfHumnst BT" w:cs="Helvetica"/>
          <w:sz w:val="23"/>
          <w:szCs w:val="23"/>
        </w:rPr>
        <w:t xml:space="preserve">. </w:t>
      </w:r>
      <w:r w:rsidRPr="007758BD">
        <w:rPr>
          <w:rFonts w:ascii="ZapfHumnst BT" w:hAnsi="ZapfHumnst BT" w:cs="Arial"/>
          <w:sz w:val="23"/>
          <w:szCs w:val="23"/>
        </w:rPr>
        <w:t xml:space="preserve">Vistos, relatados e discutidos os presentes autos, considerando o Relatório Preliminar da Diretoria de Fiscalização de Gestão e Contas Públicas – DFCONTAS (peça </w:t>
      </w:r>
      <w:proofErr w:type="gramStart"/>
      <w:r w:rsidRPr="007758BD">
        <w:rPr>
          <w:rFonts w:ascii="ZapfHumnst BT" w:hAnsi="ZapfHumnst BT" w:cs="Arial"/>
          <w:sz w:val="23"/>
          <w:szCs w:val="23"/>
        </w:rPr>
        <w:t>3</w:t>
      </w:r>
      <w:proofErr w:type="gramEnd"/>
      <w:r w:rsidRPr="007758BD">
        <w:rPr>
          <w:rFonts w:ascii="ZapfHumnst BT" w:hAnsi="ZapfHumnst BT" w:cs="Arial"/>
          <w:sz w:val="23"/>
          <w:szCs w:val="23"/>
        </w:rPr>
        <w:t xml:space="preserve">), o Relatório de Instrução da Diretoria de Fiscalização de Gestão e Contas Públicas – DFCONTAS (peça 13), o parecer do Ministério Público de Contas (peça 15), a sustentação oral do advogado </w:t>
      </w:r>
      <w:r w:rsidRPr="007758BD">
        <w:rPr>
          <w:rFonts w:ascii="ZapfHumnst BT" w:hAnsi="ZapfHumnst BT" w:cs="Arial"/>
          <w:bCs/>
          <w:sz w:val="23"/>
          <w:szCs w:val="23"/>
        </w:rPr>
        <w:t xml:space="preserve">Erico Malta Pacheco (OAB/PI nº 3.906), que se reportou às falhas apontadas, </w:t>
      </w:r>
      <w:r w:rsidRPr="007758BD">
        <w:rPr>
          <w:rFonts w:ascii="ZapfHumnst BT" w:hAnsi="ZapfHumnst BT" w:cs="Arial"/>
          <w:sz w:val="23"/>
          <w:szCs w:val="23"/>
        </w:rPr>
        <w:t>e o mais que dos autos consta, decidiu a 1ª Câmara, unânime, divergindo do parecer ministerial, conforme e pelos fundamentos expostos no voto do Relator</w:t>
      </w:r>
      <w:r w:rsidRPr="007758BD">
        <w:rPr>
          <w:rFonts w:ascii="ZapfHumnst BT" w:hAnsi="ZapfHumnst BT" w:cs="Arial"/>
          <w:bCs/>
          <w:sz w:val="23"/>
          <w:szCs w:val="23"/>
        </w:rPr>
        <w:t xml:space="preserve"> (peça 26), nos seguintes termos: 1. </w:t>
      </w:r>
      <w:r w:rsidRPr="007758BD">
        <w:rPr>
          <w:rFonts w:ascii="ZapfHumnst BT" w:hAnsi="ZapfHumnst BT" w:cs="Arial"/>
          <w:bCs/>
          <w:i/>
          <w:iCs/>
          <w:sz w:val="23"/>
          <w:szCs w:val="23"/>
        </w:rPr>
        <w:t>Pela emissão de Parecer Prévio recomendando a</w:t>
      </w:r>
      <w:r w:rsidRPr="007758BD">
        <w:rPr>
          <w:rFonts w:ascii="ZapfHumnst BT" w:hAnsi="ZapfHumnst BT" w:cs="Arial"/>
          <w:b/>
          <w:i/>
          <w:iCs/>
          <w:sz w:val="23"/>
          <w:szCs w:val="23"/>
        </w:rPr>
        <w:t xml:space="preserve"> APROVAÇÃO COM RESSALVAS </w:t>
      </w:r>
      <w:r w:rsidRPr="007758BD">
        <w:rPr>
          <w:rFonts w:ascii="ZapfHumnst BT" w:hAnsi="ZapfHumnst BT" w:cs="Arial"/>
          <w:bCs/>
          <w:i/>
          <w:iCs/>
          <w:sz w:val="23"/>
          <w:szCs w:val="23"/>
        </w:rPr>
        <w:t xml:space="preserve">das Contas de Governo do Município de Santana do Piauí-PI, relativas ao exercício financeiro de 2024, com fundamento no art. 120 da Lei Estadual nº 5.888/09 e no art. 32, § 1º, da Constituição Estadual; </w:t>
      </w:r>
      <w:proofErr w:type="gramStart"/>
      <w:r w:rsidRPr="007758BD">
        <w:rPr>
          <w:rFonts w:ascii="ZapfHumnst BT" w:hAnsi="ZapfHumnst BT" w:cs="Arial"/>
          <w:bCs/>
          <w:i/>
          <w:iCs/>
          <w:sz w:val="23"/>
          <w:szCs w:val="23"/>
        </w:rPr>
        <w:t>2</w:t>
      </w:r>
      <w:proofErr w:type="gramEnd"/>
      <w:r w:rsidRPr="007758BD">
        <w:rPr>
          <w:rFonts w:ascii="ZapfHumnst BT" w:hAnsi="ZapfHumnst BT" w:cs="Arial"/>
          <w:bCs/>
          <w:i/>
          <w:iCs/>
          <w:sz w:val="23"/>
          <w:szCs w:val="23"/>
        </w:rPr>
        <w:t>. Pelo acolhimento das propostas de encaminhamento formuladas pela DFCONTAS (fl. 21 da peça 13), convertendo-as nas seguintes</w:t>
      </w:r>
      <w:r w:rsidRPr="007758BD">
        <w:rPr>
          <w:rFonts w:ascii="ZapfHumnst BT" w:hAnsi="ZapfHumnst BT" w:cs="Arial"/>
          <w:b/>
          <w:i/>
          <w:iCs/>
          <w:sz w:val="23"/>
          <w:szCs w:val="23"/>
        </w:rPr>
        <w:t xml:space="preserve"> RECOMENDAÇÕES</w:t>
      </w:r>
      <w:r w:rsidRPr="007758BD">
        <w:rPr>
          <w:rFonts w:ascii="ZapfHumnst BT" w:hAnsi="ZapfHumnst BT" w:cs="Arial"/>
          <w:bCs/>
          <w:i/>
          <w:iCs/>
          <w:sz w:val="23"/>
          <w:szCs w:val="23"/>
        </w:rPr>
        <w:t xml:space="preserve"> ao atual gestor: 2.1.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o registro contábil, corretamente, do valor da COSIP, informada pela Equatorial; 2.2.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para que a contabilidade do ente atenda as disposições do MCASP e Instrução Normativa TCE que dispõe sobre os códigos de Fontes de Recursos e Códigos de Aplicação, de forma a </w:t>
      </w:r>
      <w:r w:rsidRPr="007758BD">
        <w:rPr>
          <w:rFonts w:ascii="ZapfHumnst BT" w:hAnsi="ZapfHumnst BT" w:cs="Arial"/>
          <w:bCs/>
          <w:i/>
          <w:iCs/>
          <w:sz w:val="23"/>
          <w:szCs w:val="23"/>
        </w:rPr>
        <w:lastRenderedPageBreak/>
        <w:t xml:space="preserve">garantir a fidedignidade das demonstrações contábeis do município; 2.3.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a instituição da cobrança dos Serviços de Manejo de Resíduos Sólidos, em cumprimento ao art. 35, § 2º, da Lei nº 11.445/2007, com redação pela Lei nº 14.026/2020; 2.4.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o cumprimento da Lei de Responsabilidade Fiscal, conforme disposto no § 1º do seu art. 4º; 2.5. </w:t>
      </w:r>
      <w:r w:rsidRPr="007758BD">
        <w:rPr>
          <w:rFonts w:ascii="ZapfHumnst BT" w:hAnsi="ZapfHumnst BT" w:cs="Arial"/>
          <w:b/>
          <w:i/>
          <w:iCs/>
          <w:sz w:val="23"/>
          <w:szCs w:val="23"/>
        </w:rPr>
        <w:t>RECOMENDAR</w:t>
      </w:r>
      <w:r w:rsidRPr="007758BD">
        <w:rPr>
          <w:rFonts w:ascii="ZapfHumnst BT" w:hAnsi="ZapfHumnst BT" w:cs="Arial"/>
          <w:bCs/>
          <w:i/>
          <w:iCs/>
          <w:sz w:val="23"/>
          <w:szCs w:val="23"/>
        </w:rPr>
        <w:t xml:space="preserve"> que </w:t>
      </w:r>
      <w:proofErr w:type="gramStart"/>
      <w:r w:rsidRPr="007758BD">
        <w:rPr>
          <w:rFonts w:ascii="ZapfHumnst BT" w:hAnsi="ZapfHumnst BT" w:cs="Arial"/>
          <w:bCs/>
          <w:i/>
          <w:iCs/>
          <w:sz w:val="23"/>
          <w:szCs w:val="23"/>
        </w:rPr>
        <w:t>seja</w:t>
      </w:r>
      <w:proofErr w:type="gramEnd"/>
      <w:r w:rsidRPr="007758BD">
        <w:rPr>
          <w:rFonts w:ascii="ZapfHumnst BT" w:hAnsi="ZapfHumnst BT" w:cs="Arial"/>
          <w:bCs/>
          <w:i/>
          <w:iCs/>
          <w:sz w:val="23"/>
          <w:szCs w:val="23"/>
        </w:rPr>
        <w:t xml:space="preserve"> cumprida, integralmente, a apresentação formal dos extratos bancários de acordo com o exposto na IN TCE/PI nº 06/2022, em relação a forma e prazo de envio.</w:t>
      </w:r>
    </w:p>
    <w:p w14:paraId="499C2621" w14:textId="77777777" w:rsidR="007329B7" w:rsidRPr="007758BD" w:rsidRDefault="007329B7" w:rsidP="007329B7">
      <w:pPr>
        <w:autoSpaceDE w:val="0"/>
        <w:autoSpaceDN w:val="0"/>
        <w:adjustRightInd w:val="0"/>
        <w:spacing w:line="300" w:lineRule="exact"/>
        <w:jc w:val="both"/>
        <w:rPr>
          <w:rFonts w:ascii="ZapfHumnst BT" w:hAnsi="ZapfHumnst BT" w:cs="Arial"/>
          <w:bCs/>
          <w:i/>
          <w:iCs/>
          <w:sz w:val="23"/>
          <w:szCs w:val="23"/>
        </w:rPr>
      </w:pPr>
    </w:p>
    <w:p w14:paraId="066FA884" w14:textId="6D8E632C" w:rsidR="007329B7" w:rsidRPr="007758BD" w:rsidRDefault="0056549D" w:rsidP="0056549D">
      <w:pPr>
        <w:autoSpaceDE w:val="0"/>
        <w:autoSpaceDN w:val="0"/>
        <w:adjustRightInd w:val="0"/>
        <w:spacing w:line="300" w:lineRule="exact"/>
        <w:jc w:val="both"/>
        <w:rPr>
          <w:rFonts w:ascii="ZapfHumnst BT" w:hAnsi="ZapfHumnst BT" w:cs="Arial"/>
          <w:bCs/>
          <w:i/>
          <w:iCs/>
          <w:sz w:val="23"/>
          <w:szCs w:val="23"/>
        </w:rPr>
      </w:pPr>
      <w:r w:rsidRPr="007758BD">
        <w:rPr>
          <w:rFonts w:ascii="ZapfHumnst BT" w:hAnsi="ZapfHumnst BT" w:cs="Arial"/>
          <w:sz w:val="23"/>
          <w:szCs w:val="23"/>
        </w:rPr>
        <w:t>EXTRATO DE JULGAMENTO PARCIAL Nº 112/2026.</w:t>
      </w:r>
      <w:r w:rsidRPr="007758BD">
        <w:rPr>
          <w:rFonts w:ascii="ZapfHumnst BT" w:hAnsi="ZapfHumnst BT" w:cs="Arial"/>
          <w:b/>
          <w:sz w:val="23"/>
          <w:szCs w:val="23"/>
        </w:rPr>
        <w:t xml:space="preserve"> </w:t>
      </w:r>
      <w:r w:rsidRPr="007758BD">
        <w:rPr>
          <w:rFonts w:ascii="ZapfHumnst BT" w:hAnsi="ZapfHumnst BT" w:cs="Arial"/>
          <w:b/>
          <w:noProof/>
          <w:sz w:val="23"/>
          <w:szCs w:val="23"/>
        </w:rPr>
        <w:t>TC/005537/2025 – PRESTAÇÃO DE CONTAS DE GOVERNO DA PREFEITURA MUNICIPAL DE URUÇUÍ-PI (EXERCÍCIO FINANCEIRO DE 2024)</w:t>
      </w:r>
      <w:r w:rsidRPr="007758BD">
        <w:rPr>
          <w:rFonts w:ascii="ZapfHumnst BT" w:hAnsi="ZapfHumnst BT" w:cs="Arial"/>
          <w:sz w:val="23"/>
          <w:szCs w:val="23"/>
        </w:rPr>
        <w:t xml:space="preserve">. </w:t>
      </w:r>
      <w:proofErr w:type="gramStart"/>
      <w:r w:rsidRPr="007758BD">
        <w:rPr>
          <w:rFonts w:ascii="ZapfHumnst BT" w:hAnsi="ZapfHumnst BT" w:cs="Arial"/>
          <w:sz w:val="23"/>
          <w:szCs w:val="23"/>
        </w:rPr>
        <w:t>Responsável(</w:t>
      </w:r>
      <w:proofErr w:type="spellStart"/>
      <w:proofErr w:type="gramEnd"/>
      <w:r w:rsidRPr="007758BD">
        <w:rPr>
          <w:rFonts w:ascii="ZapfHumnst BT" w:hAnsi="ZapfHumnst BT" w:cs="Arial"/>
          <w:sz w:val="23"/>
          <w:szCs w:val="23"/>
        </w:rPr>
        <w:t>is</w:t>
      </w:r>
      <w:proofErr w:type="spellEnd"/>
      <w:r w:rsidRPr="007758BD">
        <w:rPr>
          <w:rFonts w:ascii="ZapfHumnst BT" w:hAnsi="ZapfHumnst BT" w:cs="Arial"/>
          <w:sz w:val="23"/>
          <w:szCs w:val="23"/>
        </w:rPr>
        <w:t>):</w:t>
      </w:r>
      <w:r w:rsidRPr="007758BD">
        <w:rPr>
          <w:rFonts w:ascii="ZapfHumnst BT" w:hAnsi="ZapfHumnst BT" w:cs="Arial"/>
          <w:sz w:val="23"/>
          <w:szCs w:val="23"/>
          <w:lang w:val="pt-PT"/>
        </w:rPr>
        <w:t xml:space="preserve"> </w:t>
      </w:r>
      <w:r w:rsidRPr="007758BD">
        <w:rPr>
          <w:rFonts w:ascii="ZapfHumnst BT" w:hAnsi="ZapfHumnst BT" w:cs="Arial"/>
          <w:sz w:val="23"/>
          <w:szCs w:val="23"/>
        </w:rPr>
        <w:t>Francisco Wagner Pires Coelho – Prefeito Municipal</w:t>
      </w:r>
      <w:r w:rsidRPr="007758BD">
        <w:rPr>
          <w:rFonts w:ascii="ZapfHumnst BT" w:hAnsi="ZapfHumnst BT" w:cs="Arial"/>
          <w:bCs/>
          <w:sz w:val="23"/>
          <w:szCs w:val="23"/>
        </w:rPr>
        <w:t xml:space="preserve">. Advogado(s): </w:t>
      </w:r>
      <w:proofErr w:type="spellStart"/>
      <w:r w:rsidRPr="007758BD">
        <w:rPr>
          <w:rFonts w:ascii="ZapfHumnst BT" w:hAnsi="ZapfHumnst BT" w:cs="Arial"/>
          <w:bCs/>
          <w:sz w:val="23"/>
          <w:szCs w:val="23"/>
        </w:rPr>
        <w:t>Wildson</w:t>
      </w:r>
      <w:proofErr w:type="spellEnd"/>
      <w:r w:rsidRPr="007758BD">
        <w:rPr>
          <w:rFonts w:ascii="ZapfHumnst BT" w:hAnsi="ZapfHumnst BT" w:cs="Arial"/>
          <w:bCs/>
          <w:sz w:val="23"/>
          <w:szCs w:val="23"/>
        </w:rPr>
        <w:t xml:space="preserve"> de Almeida Oliveira Sousa (OAB/PI nº 5.845) – (Procuração: </w:t>
      </w:r>
      <w:r w:rsidRPr="007758BD">
        <w:rPr>
          <w:rFonts w:ascii="ZapfHumnst BT" w:hAnsi="ZapfHumnst BT" w:cs="Arial"/>
          <w:sz w:val="23"/>
          <w:szCs w:val="23"/>
        </w:rPr>
        <w:t>Francisco Wagner Pires Coelho/Prefeito Municipal</w:t>
      </w:r>
      <w:r w:rsidRPr="007758BD">
        <w:rPr>
          <w:rFonts w:ascii="ZapfHumnst BT" w:hAnsi="ZapfHumnst BT" w:cs="Arial"/>
          <w:bCs/>
          <w:sz w:val="23"/>
          <w:szCs w:val="23"/>
        </w:rPr>
        <w:t xml:space="preserve"> – fl. 1 da peça 10.2); João Victor de Menezes Sousa (OAB/PI nº 25.120) – (Substabelecimento com Reserva de Poderes: </w:t>
      </w:r>
      <w:r w:rsidRPr="007758BD">
        <w:rPr>
          <w:rFonts w:ascii="ZapfHumnst BT" w:hAnsi="ZapfHumnst BT" w:cs="Arial"/>
          <w:sz w:val="23"/>
          <w:szCs w:val="23"/>
        </w:rPr>
        <w:t>Francisco Wagner Pires Coelho/Prefeito Municipal</w:t>
      </w:r>
      <w:r w:rsidRPr="007758BD">
        <w:rPr>
          <w:rFonts w:ascii="ZapfHumnst BT" w:hAnsi="ZapfHumnst BT" w:cs="Arial"/>
          <w:bCs/>
          <w:sz w:val="23"/>
          <w:szCs w:val="23"/>
        </w:rPr>
        <w:t xml:space="preserve"> – fl. 1 da peça 10.3)</w:t>
      </w:r>
      <w:r w:rsidRPr="007758BD">
        <w:rPr>
          <w:rFonts w:ascii="ZapfHumnst BT" w:hAnsi="ZapfHumnst BT" w:cs="Helvetica"/>
          <w:sz w:val="23"/>
          <w:szCs w:val="23"/>
        </w:rPr>
        <w:t>; e Marcus Vinícius Santos Spíndola Rodrigues</w:t>
      </w:r>
      <w:r w:rsidRPr="007758BD">
        <w:rPr>
          <w:rFonts w:ascii="ZapfHumnst BT" w:hAnsi="ZapfHumnst BT" w:cs="Arial"/>
          <w:bCs/>
          <w:sz w:val="23"/>
          <w:szCs w:val="23"/>
        </w:rPr>
        <w:t xml:space="preserve"> (OAB/PI nº 12.276) – (Procuração: </w:t>
      </w:r>
      <w:r w:rsidRPr="007758BD">
        <w:rPr>
          <w:rFonts w:ascii="ZapfHumnst BT" w:hAnsi="ZapfHumnst BT" w:cs="Arial"/>
          <w:sz w:val="23"/>
          <w:szCs w:val="23"/>
        </w:rPr>
        <w:t>Francisco Wagner Pires Coelho/Prefeito Municipal</w:t>
      </w:r>
      <w:r w:rsidRPr="007758BD">
        <w:rPr>
          <w:rFonts w:ascii="ZapfHumnst BT" w:hAnsi="ZapfHumnst BT" w:cs="Arial"/>
          <w:bCs/>
          <w:sz w:val="23"/>
          <w:szCs w:val="23"/>
        </w:rPr>
        <w:t xml:space="preserve"> – fl. 1 da peça 19.2). Decidiu a Primeira Câmara, unânime, ouvido o Representante do Ministério Público de Contas e em consonância com a manifestação do Relator </w:t>
      </w:r>
      <w:r w:rsidRPr="007758BD">
        <w:rPr>
          <w:rFonts w:ascii="ZapfHumnst BT" w:hAnsi="ZapfHumnst BT" w:cs="Arial"/>
          <w:sz w:val="23"/>
          <w:szCs w:val="23"/>
        </w:rPr>
        <w:t>Cons. Substituto Jackson Nobre Veras (peça 19.3)</w:t>
      </w:r>
      <w:r w:rsidRPr="007758BD">
        <w:rPr>
          <w:rFonts w:ascii="ZapfHumnst BT" w:hAnsi="ZapfHumnst BT" w:cs="Arial"/>
          <w:bCs/>
          <w:sz w:val="23"/>
          <w:szCs w:val="23"/>
        </w:rPr>
        <w:t>,</w:t>
      </w:r>
      <w:r w:rsidRPr="007758BD">
        <w:rPr>
          <w:rFonts w:ascii="ZapfHumnst BT" w:hAnsi="ZapfHumnst BT" w:cs="Arial"/>
          <w:b/>
          <w:sz w:val="23"/>
          <w:szCs w:val="23"/>
        </w:rPr>
        <w:t xml:space="preserve"> retirar de pauta</w:t>
      </w:r>
      <w:r w:rsidRPr="007758BD">
        <w:rPr>
          <w:rFonts w:ascii="ZapfHumnst BT" w:hAnsi="ZapfHumnst BT" w:cs="Arial"/>
          <w:bCs/>
          <w:sz w:val="23"/>
          <w:szCs w:val="23"/>
        </w:rPr>
        <w:t xml:space="preserve"> o presente processo pelo </w:t>
      </w:r>
      <w:r w:rsidRPr="007758BD">
        <w:rPr>
          <w:rFonts w:ascii="ZapfHumnst BT" w:hAnsi="ZapfHumnst BT" w:cs="Arial"/>
          <w:b/>
          <w:sz w:val="23"/>
          <w:szCs w:val="23"/>
        </w:rPr>
        <w:t xml:space="preserve">prazo de </w:t>
      </w:r>
      <w:proofErr w:type="gramStart"/>
      <w:r w:rsidRPr="007758BD">
        <w:rPr>
          <w:rFonts w:ascii="ZapfHumnst BT" w:hAnsi="ZapfHumnst BT" w:cs="Arial"/>
          <w:b/>
          <w:sz w:val="23"/>
          <w:szCs w:val="23"/>
        </w:rPr>
        <w:t>1</w:t>
      </w:r>
      <w:proofErr w:type="gramEnd"/>
      <w:r w:rsidRPr="007758BD">
        <w:rPr>
          <w:rFonts w:ascii="ZapfHumnst BT" w:hAnsi="ZapfHumnst BT" w:cs="Arial"/>
          <w:b/>
          <w:sz w:val="23"/>
          <w:szCs w:val="23"/>
        </w:rPr>
        <w:t xml:space="preserve"> (uma) sessão de julgamento</w:t>
      </w:r>
      <w:r w:rsidRPr="007758BD">
        <w:rPr>
          <w:rFonts w:ascii="ZapfHumnst BT" w:hAnsi="ZapfHumnst BT" w:cs="Arial"/>
          <w:bCs/>
          <w:sz w:val="23"/>
          <w:szCs w:val="23"/>
        </w:rPr>
        <w:t xml:space="preserve">, conforme requerimento do advogado </w:t>
      </w:r>
      <w:r w:rsidRPr="007758BD">
        <w:rPr>
          <w:rFonts w:ascii="ZapfHumnst BT" w:hAnsi="ZapfHumnst BT" w:cs="Helvetica"/>
          <w:sz w:val="23"/>
          <w:szCs w:val="23"/>
        </w:rPr>
        <w:t>Marcus Vinícius Santos Spíndola Rodrigues</w:t>
      </w:r>
      <w:r w:rsidRPr="007758BD">
        <w:rPr>
          <w:rFonts w:ascii="ZapfHumnst BT" w:hAnsi="ZapfHumnst BT" w:cs="Arial"/>
          <w:bCs/>
          <w:sz w:val="23"/>
          <w:szCs w:val="23"/>
        </w:rPr>
        <w:t xml:space="preserve"> (OAB/PI nº 12.276), protocolado sob o número 005489/2026 (peças 19.1/19.2). Assim, o referido processo </w:t>
      </w:r>
      <w:r w:rsidRPr="007758BD">
        <w:rPr>
          <w:rFonts w:ascii="ZapfHumnst BT" w:hAnsi="ZapfHumnst BT" w:cs="Arial"/>
          <w:b/>
          <w:sz w:val="23"/>
          <w:szCs w:val="23"/>
        </w:rPr>
        <w:t>retornará à Pauta de Julgamento da Primeira Câmara do dia 26/5/2026</w:t>
      </w:r>
      <w:r w:rsidRPr="007758BD">
        <w:rPr>
          <w:rFonts w:ascii="ZapfHumnst BT" w:hAnsi="ZapfHumnst BT" w:cs="Arial"/>
          <w:bCs/>
          <w:sz w:val="23"/>
          <w:szCs w:val="23"/>
        </w:rPr>
        <w:t>.</w:t>
      </w:r>
    </w:p>
    <w:p w14:paraId="04A09258" w14:textId="77777777" w:rsidR="007329B7" w:rsidRPr="007758BD" w:rsidRDefault="007329B7" w:rsidP="007329B7">
      <w:pPr>
        <w:autoSpaceDE w:val="0"/>
        <w:autoSpaceDN w:val="0"/>
        <w:adjustRightInd w:val="0"/>
        <w:spacing w:line="300" w:lineRule="exact"/>
        <w:jc w:val="both"/>
        <w:rPr>
          <w:rFonts w:ascii="ZapfHumnst BT" w:hAnsi="ZapfHumnst BT" w:cs="Arial"/>
          <w:bCs/>
          <w:i/>
          <w:iCs/>
          <w:sz w:val="23"/>
          <w:szCs w:val="23"/>
        </w:rPr>
      </w:pPr>
    </w:p>
    <w:p w14:paraId="1F1AEAE6" w14:textId="1ED6A660" w:rsidR="007329B7" w:rsidRPr="007758BD" w:rsidRDefault="00C046B9" w:rsidP="00C046B9">
      <w:pPr>
        <w:spacing w:line="300" w:lineRule="exact"/>
        <w:jc w:val="both"/>
        <w:rPr>
          <w:rFonts w:ascii="ZapfHumnst BT" w:hAnsi="ZapfHumnst BT" w:cs="Arial"/>
          <w:i/>
          <w:iCs/>
          <w:sz w:val="23"/>
          <w:szCs w:val="23"/>
        </w:rPr>
      </w:pPr>
      <w:r w:rsidRPr="007758BD">
        <w:rPr>
          <w:rFonts w:ascii="ZapfHumnst BT" w:hAnsi="ZapfHumnst BT" w:cs="Arial"/>
          <w:sz w:val="23"/>
          <w:szCs w:val="23"/>
        </w:rPr>
        <w:t>EXTRATO DE JULGAMENTO PARCIAL Nº 113/2026.</w:t>
      </w:r>
      <w:r w:rsidRPr="007758BD">
        <w:rPr>
          <w:rFonts w:ascii="ZapfHumnst BT" w:hAnsi="ZapfHumnst BT" w:cs="Arial"/>
          <w:b/>
          <w:sz w:val="23"/>
          <w:szCs w:val="23"/>
        </w:rPr>
        <w:t xml:space="preserve"> </w:t>
      </w:r>
      <w:r w:rsidRPr="007758BD">
        <w:rPr>
          <w:rFonts w:ascii="ZapfHumnst BT" w:hAnsi="ZapfHumnst BT" w:cs="Arial"/>
          <w:b/>
          <w:caps/>
          <w:noProof/>
          <w:sz w:val="23"/>
          <w:szCs w:val="23"/>
        </w:rPr>
        <w:t xml:space="preserve">TC/015469/2025 – </w:t>
      </w:r>
      <w:r w:rsidRPr="007758BD">
        <w:rPr>
          <w:rFonts w:ascii="ZapfHumnst BT" w:hAnsi="ZapfHumnst BT" w:cs="Arial"/>
          <w:b/>
          <w:caps/>
          <w:sz w:val="23"/>
          <w:szCs w:val="23"/>
        </w:rPr>
        <w:t xml:space="preserve">Aposentadoria por Idade e Tempo de Contribuição (Regra de Transição dos Pontos da EC n° 54/19 – </w:t>
      </w:r>
      <w:r w:rsidRPr="007758BD">
        <w:rPr>
          <w:rFonts w:ascii="ZapfHumnst BT" w:hAnsi="ZapfHumnst BT" w:cs="Arial"/>
          <w:bCs/>
          <w:i/>
          <w:iCs/>
          <w:sz w:val="23"/>
          <w:szCs w:val="23"/>
        </w:rPr>
        <w:t>art. 43, II, III, IV, V e § 6°, I do ADCT da CE/89, acrescentado pela EC n° 54/19</w:t>
      </w:r>
      <w:r w:rsidRPr="007758BD">
        <w:rPr>
          <w:rFonts w:ascii="ZapfHumnst BT" w:hAnsi="ZapfHumnst BT" w:cs="Arial"/>
          <w:bCs/>
          <w:caps/>
          <w:sz w:val="23"/>
          <w:szCs w:val="23"/>
        </w:rPr>
        <w:t>)</w:t>
      </w:r>
      <w:r w:rsidRPr="007758BD">
        <w:rPr>
          <w:rFonts w:ascii="ZapfHumnst BT" w:hAnsi="ZapfHumnst BT" w:cs="Arial"/>
          <w:bCs/>
          <w:sz w:val="23"/>
          <w:szCs w:val="23"/>
        </w:rPr>
        <w:t>.</w:t>
      </w:r>
      <w:r w:rsidRPr="007758BD">
        <w:rPr>
          <w:rFonts w:ascii="ZapfHumnst BT" w:hAnsi="ZapfHumnst BT" w:cs="Arial"/>
          <w:bCs/>
          <w:caps/>
          <w:noProof/>
          <w:sz w:val="23"/>
          <w:szCs w:val="23"/>
        </w:rPr>
        <w:t xml:space="preserve"> </w:t>
      </w:r>
      <w:r w:rsidRPr="007758BD">
        <w:rPr>
          <w:rFonts w:ascii="ZapfHumnst BT" w:hAnsi="ZapfHumnst BT" w:cs="Arial"/>
          <w:b/>
          <w:noProof/>
          <w:sz w:val="23"/>
          <w:szCs w:val="23"/>
        </w:rPr>
        <w:t xml:space="preserve">INTERESSADO(A): VALTEMBERG DE BRITO FIRMEZA </w:t>
      </w:r>
      <w:r w:rsidRPr="007758BD">
        <w:rPr>
          <w:rFonts w:ascii="ZapfHumnst BT" w:hAnsi="ZapfHumnst BT" w:cs="Arial"/>
          <w:noProof/>
          <w:sz w:val="23"/>
          <w:szCs w:val="23"/>
        </w:rPr>
        <w:t>(</w:t>
      </w:r>
      <w:r w:rsidRPr="007758BD">
        <w:rPr>
          <w:rFonts w:ascii="ZapfHumnst BT" w:hAnsi="ZapfHumnst BT" w:cs="Arial"/>
          <w:sz w:val="23"/>
          <w:szCs w:val="23"/>
        </w:rPr>
        <w:t>CPF nº 047.***.***-**)</w:t>
      </w:r>
      <w:r w:rsidRPr="007758BD">
        <w:rPr>
          <w:rFonts w:ascii="ZapfHumnst BT" w:hAnsi="ZapfHumnst BT" w:cs="Arial"/>
          <w:bCs/>
          <w:sz w:val="23"/>
          <w:szCs w:val="23"/>
        </w:rPr>
        <w:t>, ocupante do cargo de Defensor Público, Classe Especial, matrícula n° 0373788, do quadro de pessoal da Defensoria Pública do Estado do Piauí (DPE)</w:t>
      </w:r>
      <w:r w:rsidRPr="007758BD">
        <w:rPr>
          <w:rFonts w:ascii="ZapfHumnst BT" w:hAnsi="ZapfHumnst BT" w:cs="Arial"/>
          <w:bCs/>
          <w:noProof/>
          <w:sz w:val="23"/>
          <w:szCs w:val="23"/>
        </w:rPr>
        <w:t xml:space="preserve">. </w:t>
      </w:r>
      <w:r w:rsidRPr="007758BD">
        <w:rPr>
          <w:rFonts w:ascii="ZapfHumnst BT" w:hAnsi="ZapfHumnst BT" w:cs="Arial"/>
          <w:sz w:val="23"/>
          <w:szCs w:val="23"/>
        </w:rPr>
        <w:t xml:space="preserve">Vistos, relatados e discutidos os presentes autos, considerando o Relatório Preliminar da Divisão de Fiscalização de Aposentadorias, Reformas e Pensões – DFPESSOAL </w:t>
      </w:r>
      <w:proofErr w:type="gramStart"/>
      <w:r w:rsidRPr="007758BD">
        <w:rPr>
          <w:rFonts w:ascii="ZapfHumnst BT" w:hAnsi="ZapfHumnst BT" w:cs="Arial"/>
          <w:sz w:val="23"/>
          <w:szCs w:val="23"/>
        </w:rPr>
        <w:t>3</w:t>
      </w:r>
      <w:proofErr w:type="gramEnd"/>
      <w:r w:rsidRPr="007758BD">
        <w:rPr>
          <w:rFonts w:ascii="ZapfHumnst BT" w:hAnsi="ZapfHumnst BT" w:cs="Arial"/>
          <w:sz w:val="23"/>
          <w:szCs w:val="23"/>
        </w:rPr>
        <w:t xml:space="preserve"> (peça 3), o Relatório Complementar da Divisão de Fiscalização de Aposentadorias, Reformas e Pensões – DFPESSOAL 3 (peça 15), os pareceres do Ministério Público de Contas-MPC (peças 4 e 16), a sustentação oral do interessado </w:t>
      </w:r>
      <w:r w:rsidRPr="007758BD">
        <w:rPr>
          <w:rFonts w:ascii="ZapfHumnst BT" w:hAnsi="ZapfHumnst BT" w:cs="Arial"/>
          <w:bCs/>
          <w:noProof/>
          <w:sz w:val="23"/>
          <w:szCs w:val="23"/>
        </w:rPr>
        <w:t xml:space="preserve">Valtemberg de Brito Firmeza, que se reportou às irregularidades apontadas, </w:t>
      </w:r>
      <w:r w:rsidRPr="007758BD">
        <w:rPr>
          <w:rFonts w:ascii="ZapfHumnst BT" w:hAnsi="ZapfHumnst BT"/>
          <w:sz w:val="23"/>
          <w:szCs w:val="23"/>
        </w:rPr>
        <w:t xml:space="preserve">e o mais que dos autos consta, decidiu a 1ª Câmara, unânime, </w:t>
      </w:r>
      <w:r w:rsidRPr="007758BD">
        <w:rPr>
          <w:rFonts w:ascii="ZapfHumnst BT" w:hAnsi="ZapfHumnst BT" w:cs="Arial"/>
          <w:bCs/>
          <w:sz w:val="23"/>
          <w:szCs w:val="23"/>
        </w:rPr>
        <w:t xml:space="preserve">ouvido o Representante do Ministério Público de Contas e em consonância com a manifestação oral do Relator </w:t>
      </w:r>
      <w:r w:rsidRPr="007758BD">
        <w:rPr>
          <w:rFonts w:ascii="ZapfHumnst BT" w:hAnsi="ZapfHumnst BT" w:cs="Arial"/>
          <w:sz w:val="23"/>
          <w:szCs w:val="23"/>
        </w:rPr>
        <w:t xml:space="preserve">Cons. Substituto Jackson Nobre Veras, nos seguintes termos: 1. </w:t>
      </w:r>
      <w:proofErr w:type="gramStart"/>
      <w:r w:rsidRPr="007758BD">
        <w:rPr>
          <w:rFonts w:ascii="ZapfHumnst BT" w:hAnsi="ZapfHumnst BT" w:cs="Arial"/>
          <w:i/>
          <w:iCs/>
          <w:sz w:val="23"/>
          <w:szCs w:val="23"/>
        </w:rPr>
        <w:t>converter</w:t>
      </w:r>
      <w:proofErr w:type="gramEnd"/>
      <w:r w:rsidRPr="007758BD">
        <w:rPr>
          <w:rFonts w:ascii="ZapfHumnst BT" w:hAnsi="ZapfHumnst BT" w:cs="Arial"/>
          <w:i/>
          <w:iCs/>
          <w:sz w:val="23"/>
          <w:szCs w:val="23"/>
        </w:rPr>
        <w:t xml:space="preserve"> o julgamento em </w:t>
      </w:r>
      <w:r w:rsidRPr="007758BD">
        <w:rPr>
          <w:rFonts w:ascii="ZapfHumnst BT" w:hAnsi="ZapfHumnst BT" w:cs="Arial"/>
          <w:b/>
          <w:i/>
          <w:iCs/>
          <w:sz w:val="23"/>
          <w:szCs w:val="23"/>
        </w:rPr>
        <w:t>diligência</w:t>
      </w:r>
      <w:r w:rsidRPr="007758BD">
        <w:rPr>
          <w:rFonts w:ascii="ZapfHumnst BT" w:hAnsi="ZapfHumnst BT" w:cs="Arial"/>
          <w:i/>
          <w:iCs/>
          <w:sz w:val="23"/>
          <w:szCs w:val="23"/>
        </w:rPr>
        <w:t xml:space="preserve"> no sentido de </w:t>
      </w:r>
      <w:r w:rsidRPr="007758BD">
        <w:rPr>
          <w:rFonts w:ascii="ZapfHumnst BT" w:hAnsi="ZapfHumnst BT" w:cs="Arial"/>
          <w:i/>
          <w:iCs/>
          <w:noProof/>
          <w:sz w:val="23"/>
          <w:szCs w:val="23"/>
        </w:rPr>
        <w:t xml:space="preserve">se conceder </w:t>
      </w:r>
      <w:r w:rsidRPr="007758BD">
        <w:rPr>
          <w:rFonts w:ascii="ZapfHumnst BT" w:hAnsi="ZapfHumnst BT" w:cs="Arial"/>
          <w:i/>
          <w:iCs/>
          <w:sz w:val="23"/>
          <w:szCs w:val="23"/>
        </w:rPr>
        <w:t>nova oportunidade ao interessado, Sr.</w:t>
      </w:r>
      <w:r w:rsidRPr="007758BD">
        <w:rPr>
          <w:rFonts w:ascii="ZapfHumnst BT" w:hAnsi="ZapfHumnst BT" w:cs="Arial"/>
          <w:b/>
          <w:i/>
          <w:iCs/>
          <w:noProof/>
          <w:sz w:val="23"/>
          <w:szCs w:val="23"/>
        </w:rPr>
        <w:t xml:space="preserve"> Valtemberg de Brito Firmeza</w:t>
      </w:r>
      <w:r w:rsidRPr="007758BD">
        <w:rPr>
          <w:rFonts w:ascii="ZapfHumnst BT" w:hAnsi="ZapfHumnst BT" w:cs="Arial"/>
          <w:bCs/>
          <w:i/>
          <w:iCs/>
          <w:noProof/>
          <w:sz w:val="23"/>
          <w:szCs w:val="23"/>
        </w:rPr>
        <w:t>,</w:t>
      </w:r>
      <w:r w:rsidRPr="007758BD">
        <w:rPr>
          <w:rFonts w:ascii="ZapfHumnst BT" w:hAnsi="ZapfHumnst BT" w:cs="Arial"/>
          <w:i/>
          <w:iCs/>
          <w:sz w:val="23"/>
          <w:szCs w:val="23"/>
        </w:rPr>
        <w:t xml:space="preserve"> para que, caso queira, junte aos autos, no </w:t>
      </w:r>
      <w:r w:rsidRPr="007758BD">
        <w:rPr>
          <w:rFonts w:ascii="ZapfHumnst BT" w:hAnsi="ZapfHumnst BT" w:cs="Arial"/>
          <w:b/>
          <w:bCs/>
          <w:i/>
          <w:iCs/>
          <w:sz w:val="23"/>
          <w:szCs w:val="23"/>
        </w:rPr>
        <w:t>prazo máximo de 15 (quinze) dias</w:t>
      </w:r>
      <w:r w:rsidRPr="007758BD">
        <w:rPr>
          <w:rFonts w:ascii="ZapfHumnst BT" w:hAnsi="ZapfHumnst BT" w:cs="Arial"/>
          <w:i/>
          <w:iCs/>
          <w:sz w:val="23"/>
          <w:szCs w:val="23"/>
        </w:rPr>
        <w:t xml:space="preserve">, nova documentação complementar ao seu pleito, ficando, desde já, devidamente notificado na presente sessão de julgamento; 2. </w:t>
      </w:r>
      <w:proofErr w:type="gramStart"/>
      <w:r w:rsidRPr="007758BD">
        <w:rPr>
          <w:rFonts w:ascii="ZapfHumnst BT" w:hAnsi="ZapfHumnst BT" w:cs="Arial"/>
          <w:i/>
          <w:iCs/>
          <w:sz w:val="23"/>
          <w:szCs w:val="23"/>
        </w:rPr>
        <w:t>na</w:t>
      </w:r>
      <w:proofErr w:type="gramEnd"/>
      <w:r w:rsidRPr="007758BD">
        <w:rPr>
          <w:rFonts w:ascii="ZapfHumnst BT" w:hAnsi="ZapfHumnst BT" w:cs="Arial"/>
          <w:i/>
          <w:iCs/>
          <w:sz w:val="23"/>
          <w:szCs w:val="23"/>
        </w:rPr>
        <w:t xml:space="preserve"> sequência, os autos do processo deverão ser </w:t>
      </w:r>
      <w:r w:rsidRPr="007758BD">
        <w:rPr>
          <w:rFonts w:ascii="ZapfHumnst BT" w:hAnsi="ZapfHumnst BT" w:cs="Arial"/>
          <w:b/>
          <w:bCs/>
          <w:i/>
          <w:iCs/>
          <w:sz w:val="23"/>
          <w:szCs w:val="23"/>
        </w:rPr>
        <w:t xml:space="preserve">remetidos ao Ministério Público de Contas para conhecimento e </w:t>
      </w:r>
      <w:r w:rsidRPr="007758BD">
        <w:rPr>
          <w:rFonts w:ascii="ZapfHumnst BT" w:hAnsi="ZapfHumnst BT" w:cs="Arial"/>
          <w:b/>
          <w:bCs/>
          <w:i/>
          <w:iCs/>
          <w:sz w:val="23"/>
          <w:szCs w:val="23"/>
        </w:rPr>
        <w:lastRenderedPageBreak/>
        <w:t>manifestação</w:t>
      </w:r>
      <w:r w:rsidRPr="007758BD">
        <w:rPr>
          <w:rFonts w:ascii="ZapfHumnst BT" w:hAnsi="ZapfHumnst BT" w:cs="Arial"/>
          <w:i/>
          <w:iCs/>
          <w:sz w:val="23"/>
          <w:szCs w:val="23"/>
        </w:rPr>
        <w:t xml:space="preserve"> sobre eventuais novos argumentos acostados pelo interessado, bem como sobre a decisão judicial constante na peça 11.1 do presente processo.</w:t>
      </w:r>
    </w:p>
    <w:p w14:paraId="2BB976B6" w14:textId="77777777" w:rsidR="00C046B9" w:rsidRPr="007758BD" w:rsidRDefault="00C046B9" w:rsidP="00C046B9">
      <w:pPr>
        <w:spacing w:line="300" w:lineRule="exact"/>
        <w:jc w:val="both"/>
        <w:rPr>
          <w:rFonts w:ascii="ZapfHumnst BT" w:hAnsi="ZapfHumnst BT" w:cs="Arial"/>
          <w:i/>
          <w:iCs/>
          <w:sz w:val="23"/>
          <w:szCs w:val="23"/>
        </w:rPr>
      </w:pPr>
    </w:p>
    <w:p w14:paraId="050BE2B0" w14:textId="7B34A922" w:rsidR="00C046B9" w:rsidRPr="007758BD" w:rsidRDefault="007F09F2" w:rsidP="007F09F2">
      <w:pPr>
        <w:spacing w:line="300" w:lineRule="exact"/>
        <w:jc w:val="both"/>
        <w:rPr>
          <w:rFonts w:ascii="ZapfHumnst BT" w:hAnsi="ZapfHumnst BT" w:cs="Arial"/>
          <w:sz w:val="23"/>
          <w:szCs w:val="23"/>
        </w:rPr>
      </w:pPr>
      <w:r w:rsidRPr="007758BD">
        <w:rPr>
          <w:rFonts w:ascii="ZapfHumnst BT" w:hAnsi="ZapfHumnst BT" w:cs="Arial"/>
          <w:sz w:val="23"/>
          <w:szCs w:val="23"/>
        </w:rPr>
        <w:t>EXTRATO DE JULGAMENTO PARCIAL Nº 114/2026.</w:t>
      </w:r>
      <w:r w:rsidRPr="007758BD">
        <w:rPr>
          <w:rFonts w:ascii="ZapfHumnst BT" w:hAnsi="ZapfHumnst BT" w:cs="Arial"/>
          <w:b/>
          <w:sz w:val="23"/>
          <w:szCs w:val="23"/>
        </w:rPr>
        <w:t xml:space="preserve"> </w:t>
      </w:r>
      <w:r w:rsidRPr="007758BD">
        <w:rPr>
          <w:rFonts w:ascii="ZapfHumnst BT" w:hAnsi="ZapfHumnst BT" w:cs="Arial"/>
          <w:b/>
          <w:noProof/>
          <w:sz w:val="23"/>
          <w:szCs w:val="23"/>
        </w:rPr>
        <w:t>TC/005183/2025 – DENÚNCIA CONTRA A PREFEITURA MUNICIPAL DE LUÍS CORREIA-PI (EXERCÍCIO FINANCEIRS DE 2024)</w:t>
      </w:r>
      <w:r w:rsidRPr="007758BD">
        <w:rPr>
          <w:rFonts w:ascii="ZapfHumnst BT" w:hAnsi="ZapfHumnst BT" w:cs="Arial"/>
          <w:sz w:val="23"/>
          <w:szCs w:val="23"/>
        </w:rPr>
        <w:t>. Objeto:</w:t>
      </w:r>
      <w:r w:rsidRPr="007758BD">
        <w:rPr>
          <w:rFonts w:ascii="ZapfHumnst BT" w:hAnsi="ZapfHumnst BT"/>
          <w:sz w:val="23"/>
          <w:szCs w:val="23"/>
        </w:rPr>
        <w:t xml:space="preserve"> supostas irregularidades relacionadas ao Contrato nº 01.24/2024.</w:t>
      </w:r>
      <w:r w:rsidRPr="007758BD">
        <w:rPr>
          <w:rFonts w:ascii="ZapfHumnst BT" w:hAnsi="ZapfHumnst BT" w:cs="Arial"/>
          <w:sz w:val="23"/>
          <w:szCs w:val="23"/>
        </w:rPr>
        <w:t xml:space="preserve"> Denunciado(s): Maria das Dores Fontenele Brito – Prefeita Municipal; e Mateus Cardoso do Amaral – Secretário Municipal de Educação. Denunciante(s): empresa </w:t>
      </w:r>
      <w:r w:rsidRPr="007758BD">
        <w:rPr>
          <w:rFonts w:ascii="ZapfHumnst BT" w:hAnsi="ZapfHumnst BT" w:cs="Arial"/>
          <w:caps/>
          <w:sz w:val="23"/>
          <w:szCs w:val="23"/>
        </w:rPr>
        <w:t>Editora Mais</w:t>
      </w:r>
      <w:r w:rsidRPr="007758BD">
        <w:rPr>
          <w:rFonts w:ascii="ZapfHumnst BT" w:hAnsi="ZapfHumnst BT" w:cs="Arial"/>
          <w:sz w:val="23"/>
          <w:szCs w:val="23"/>
        </w:rPr>
        <w:t xml:space="preserve"> LTDA. </w:t>
      </w:r>
      <w:r w:rsidRPr="007758BD">
        <w:rPr>
          <w:rFonts w:ascii="ZapfHumnst BT" w:hAnsi="ZapfHumnst BT" w:cs="Arial"/>
          <w:bCs/>
          <w:sz w:val="23"/>
          <w:szCs w:val="23"/>
        </w:rPr>
        <w:t>Advogado(s): Ricardo Rodrigues de Sousa Martins Neto (OAB/PI n° 10.268) e</w:t>
      </w:r>
      <w:r w:rsidRPr="007758BD">
        <w:rPr>
          <w:rFonts w:ascii="ZapfHumnst BT" w:hAnsi="ZapfHumnst BT" w:cs="Arial"/>
          <w:bCs/>
          <w:i/>
          <w:iCs/>
          <w:sz w:val="23"/>
          <w:szCs w:val="23"/>
        </w:rPr>
        <w:t xml:space="preserve"> outros</w:t>
      </w:r>
      <w:r w:rsidRPr="007758BD">
        <w:rPr>
          <w:rFonts w:ascii="ZapfHumnst BT" w:hAnsi="ZapfHumnst BT" w:cs="Arial"/>
          <w:bCs/>
          <w:sz w:val="23"/>
          <w:szCs w:val="23"/>
        </w:rPr>
        <w:t xml:space="preserve"> – (Procuração: </w:t>
      </w:r>
      <w:r w:rsidRPr="007758BD">
        <w:rPr>
          <w:rFonts w:ascii="ZapfHumnst BT" w:hAnsi="ZapfHumnst BT" w:cs="Arial"/>
          <w:sz w:val="23"/>
          <w:szCs w:val="23"/>
        </w:rPr>
        <w:t>Maria das Dores Fontenele Brito/Prefeita Municipal/denunciada –</w:t>
      </w:r>
      <w:r w:rsidRPr="007758BD">
        <w:rPr>
          <w:rFonts w:ascii="ZapfHumnst BT" w:hAnsi="ZapfHumnst BT" w:cs="Arial"/>
          <w:bCs/>
          <w:sz w:val="23"/>
          <w:szCs w:val="23"/>
        </w:rPr>
        <w:t xml:space="preserve"> fl. 1 da peça 23.2. Sem procuração nos autos: </w:t>
      </w:r>
      <w:r w:rsidRPr="007758BD">
        <w:rPr>
          <w:rFonts w:ascii="ZapfHumnst BT" w:hAnsi="ZapfHumnst BT" w:cs="Arial"/>
          <w:sz w:val="23"/>
          <w:szCs w:val="23"/>
        </w:rPr>
        <w:t xml:space="preserve">Mateus Cardoso do Amaral/Secretário Municipal de Educação/denunciado, com petição à </w:t>
      </w:r>
      <w:r w:rsidRPr="007758BD">
        <w:rPr>
          <w:rFonts w:ascii="ZapfHumnst BT" w:hAnsi="ZapfHumnst BT" w:cs="Arial"/>
          <w:bCs/>
          <w:sz w:val="23"/>
          <w:szCs w:val="23"/>
        </w:rPr>
        <w:t xml:space="preserve">peça 40.1); e Ana </w:t>
      </w:r>
      <w:proofErr w:type="spellStart"/>
      <w:r w:rsidRPr="007758BD">
        <w:rPr>
          <w:rFonts w:ascii="ZapfHumnst BT" w:hAnsi="ZapfHumnst BT" w:cs="Arial"/>
          <w:bCs/>
          <w:sz w:val="23"/>
          <w:szCs w:val="23"/>
        </w:rPr>
        <w:t>Marielle</w:t>
      </w:r>
      <w:proofErr w:type="spellEnd"/>
      <w:r w:rsidRPr="007758BD">
        <w:rPr>
          <w:rFonts w:ascii="ZapfHumnst BT" w:hAnsi="ZapfHumnst BT" w:cs="Arial"/>
          <w:bCs/>
          <w:sz w:val="23"/>
          <w:szCs w:val="23"/>
        </w:rPr>
        <w:t xml:space="preserve"> de Sousa Carvalho (OAB/PI nº 21.139) – (Procuração: empresa RENOVE LTDA – fl. 15 da peça 39.1). Decidiu a Primeira Câmara, unânime, ouvido o Representante do Ministério Público de Contas e em consonância com a manifestação do Relator </w:t>
      </w:r>
      <w:r w:rsidRPr="007758BD">
        <w:rPr>
          <w:rFonts w:ascii="ZapfHumnst BT" w:hAnsi="ZapfHumnst BT" w:cs="Arial"/>
          <w:sz w:val="23"/>
          <w:szCs w:val="23"/>
        </w:rPr>
        <w:t>Cons. Substituto Jackson Nobre Veras (peça 53.4)</w:t>
      </w:r>
      <w:r w:rsidRPr="007758BD">
        <w:rPr>
          <w:rFonts w:ascii="ZapfHumnst BT" w:hAnsi="ZapfHumnst BT" w:cs="Arial"/>
          <w:bCs/>
          <w:sz w:val="23"/>
          <w:szCs w:val="23"/>
        </w:rPr>
        <w:t>,</w:t>
      </w:r>
      <w:r w:rsidRPr="007758BD">
        <w:rPr>
          <w:rFonts w:ascii="ZapfHumnst BT" w:hAnsi="ZapfHumnst BT" w:cs="Arial"/>
          <w:b/>
          <w:sz w:val="23"/>
          <w:szCs w:val="23"/>
        </w:rPr>
        <w:t xml:space="preserve"> retirar de pauta</w:t>
      </w:r>
      <w:r w:rsidRPr="007758BD">
        <w:rPr>
          <w:rFonts w:ascii="ZapfHumnst BT" w:hAnsi="ZapfHumnst BT" w:cs="Arial"/>
          <w:bCs/>
          <w:sz w:val="23"/>
          <w:szCs w:val="23"/>
        </w:rPr>
        <w:t xml:space="preserve"> o presente processo pelo </w:t>
      </w:r>
      <w:r w:rsidRPr="007758BD">
        <w:rPr>
          <w:rFonts w:ascii="ZapfHumnst BT" w:hAnsi="ZapfHumnst BT" w:cs="Arial"/>
          <w:b/>
          <w:sz w:val="23"/>
          <w:szCs w:val="23"/>
        </w:rPr>
        <w:t xml:space="preserve">prazo de </w:t>
      </w:r>
      <w:proofErr w:type="gramStart"/>
      <w:r w:rsidRPr="007758BD">
        <w:rPr>
          <w:rFonts w:ascii="ZapfHumnst BT" w:hAnsi="ZapfHumnst BT" w:cs="Arial"/>
          <w:b/>
          <w:sz w:val="23"/>
          <w:szCs w:val="23"/>
        </w:rPr>
        <w:t>1</w:t>
      </w:r>
      <w:proofErr w:type="gramEnd"/>
      <w:r w:rsidRPr="007758BD">
        <w:rPr>
          <w:rFonts w:ascii="ZapfHumnst BT" w:hAnsi="ZapfHumnst BT" w:cs="Arial"/>
          <w:b/>
          <w:sz w:val="23"/>
          <w:szCs w:val="23"/>
        </w:rPr>
        <w:t xml:space="preserve"> (uma) sessão de julgamento</w:t>
      </w:r>
      <w:r w:rsidRPr="007758BD">
        <w:rPr>
          <w:rFonts w:ascii="ZapfHumnst BT" w:hAnsi="ZapfHumnst BT" w:cs="Arial"/>
          <w:bCs/>
          <w:sz w:val="23"/>
          <w:szCs w:val="23"/>
        </w:rPr>
        <w:t xml:space="preserve">, conforme requerimento do advogado Ricardo Rodrigues de Sousa Martins Neto (OAB/PI n° 10.268), protocolado sob o número 005887/2026 (peças 53.1/53.3). Assim, o referido processo </w:t>
      </w:r>
      <w:r w:rsidRPr="007758BD">
        <w:rPr>
          <w:rFonts w:ascii="ZapfHumnst BT" w:hAnsi="ZapfHumnst BT" w:cs="Arial"/>
          <w:b/>
          <w:sz w:val="23"/>
          <w:szCs w:val="23"/>
        </w:rPr>
        <w:t>retornará à Pauta de Julgamento da Primeira Câmara do dia 26/5/2026</w:t>
      </w:r>
      <w:r w:rsidRPr="007758BD">
        <w:rPr>
          <w:rFonts w:ascii="ZapfHumnst BT" w:hAnsi="ZapfHumnst BT" w:cs="Arial"/>
          <w:bCs/>
          <w:sz w:val="23"/>
          <w:szCs w:val="23"/>
        </w:rPr>
        <w:t>.</w:t>
      </w:r>
    </w:p>
    <w:p w14:paraId="6DCD4BAF" w14:textId="77777777" w:rsidR="000F5388" w:rsidRPr="007758BD" w:rsidRDefault="000F5388" w:rsidP="000F5388">
      <w:pPr>
        <w:spacing w:line="300" w:lineRule="exact"/>
        <w:jc w:val="both"/>
        <w:rPr>
          <w:rFonts w:ascii="ZapfHumnst BT" w:hAnsi="ZapfHumnst BT" w:cs="Arial"/>
          <w:b/>
          <w:bCs/>
          <w:sz w:val="23"/>
          <w:szCs w:val="23"/>
        </w:rPr>
      </w:pPr>
    </w:p>
    <w:p w14:paraId="14FC6ACA" w14:textId="34C05A10" w:rsidR="00014D8B" w:rsidRPr="007758BD" w:rsidRDefault="00014D8B" w:rsidP="00717559">
      <w:pPr>
        <w:spacing w:line="340" w:lineRule="exact"/>
        <w:jc w:val="both"/>
        <w:rPr>
          <w:rFonts w:ascii="ZapfHumnst BT" w:hAnsi="ZapfHumnst BT" w:cs="Arial"/>
          <w:sz w:val="23"/>
          <w:szCs w:val="23"/>
        </w:rPr>
      </w:pPr>
      <w:r w:rsidRPr="007758BD">
        <w:rPr>
          <w:rFonts w:ascii="ZapfHumnst BT" w:hAnsi="ZapfHumnst BT" w:cs="Arial"/>
          <w:sz w:val="23"/>
          <w:szCs w:val="23"/>
        </w:rPr>
        <w:t xml:space="preserve">Nada mais havendo a tratar, o </w:t>
      </w:r>
      <w:proofErr w:type="gramStart"/>
      <w:r w:rsidRPr="007758BD">
        <w:rPr>
          <w:rFonts w:ascii="ZapfHumnst BT" w:hAnsi="ZapfHumnst BT" w:cs="Arial"/>
          <w:sz w:val="23"/>
          <w:szCs w:val="23"/>
        </w:rPr>
        <w:t>Sr.</w:t>
      </w:r>
      <w:proofErr w:type="gramEnd"/>
      <w:r w:rsidRPr="007758BD">
        <w:rPr>
          <w:rFonts w:ascii="ZapfHumnst BT" w:hAnsi="ZapfHumnst BT" w:cs="Arial"/>
          <w:sz w:val="23"/>
          <w:szCs w:val="23"/>
        </w:rPr>
        <w:t xml:space="preserve"> Presidente deu por encerrada a Sessão, do que para constar, eu, Jean Carlos Andrade Soares, Chefe da Divisão de Apoio à 1ª Câmara do Tribunal de Contas do Estado do Piauí, lavrei a presente ata, que, depois de lida e aprovada, será assinada pelo(a) </w:t>
      </w:r>
      <w:proofErr w:type="spellStart"/>
      <w:r w:rsidRPr="007758BD">
        <w:rPr>
          <w:rFonts w:ascii="ZapfHumnst BT" w:hAnsi="ZapfHumnst BT" w:cs="Arial"/>
          <w:sz w:val="23"/>
          <w:szCs w:val="23"/>
        </w:rPr>
        <w:t>Sr</w:t>
      </w:r>
      <w:proofErr w:type="spellEnd"/>
      <w:r w:rsidRPr="007758BD">
        <w:rPr>
          <w:rFonts w:ascii="ZapfHumnst BT" w:hAnsi="ZapfHumnst BT" w:cs="Arial"/>
          <w:sz w:val="23"/>
          <w:szCs w:val="23"/>
        </w:rPr>
        <w:t xml:space="preserve">(a). </w:t>
      </w:r>
      <w:proofErr w:type="gramStart"/>
      <w:r w:rsidRPr="007758BD">
        <w:rPr>
          <w:rFonts w:ascii="ZapfHumnst BT" w:hAnsi="ZapfHumnst BT" w:cs="Arial"/>
          <w:sz w:val="23"/>
          <w:szCs w:val="23"/>
        </w:rPr>
        <w:t>Presidente(</w:t>
      </w:r>
      <w:proofErr w:type="gramEnd"/>
      <w:r w:rsidRPr="007758BD">
        <w:rPr>
          <w:rFonts w:ascii="ZapfHumnst BT" w:hAnsi="ZapfHumnst BT" w:cs="Arial"/>
          <w:sz w:val="23"/>
          <w:szCs w:val="23"/>
        </w:rPr>
        <w:t>a), pelo(s) Conselheiro(s), pelo(a) Procurador(a) e por mim subscrito.</w:t>
      </w:r>
    </w:p>
    <w:p w14:paraId="290877FB" w14:textId="77777777" w:rsidR="00AC7B98" w:rsidRDefault="00AC7B98" w:rsidP="00717559">
      <w:pPr>
        <w:spacing w:line="340" w:lineRule="exact"/>
        <w:jc w:val="both"/>
        <w:rPr>
          <w:rFonts w:ascii="ZapfHumnst BT" w:hAnsi="ZapfHumnst BT" w:cs="Arial"/>
          <w:sz w:val="22"/>
          <w:szCs w:val="22"/>
        </w:rPr>
      </w:pPr>
    </w:p>
    <w:p w14:paraId="0E2ABDE5" w14:textId="77777777" w:rsidR="007758BD" w:rsidRPr="007758BD" w:rsidRDefault="007758BD" w:rsidP="00717559">
      <w:pPr>
        <w:spacing w:line="340" w:lineRule="exact"/>
        <w:jc w:val="both"/>
        <w:rPr>
          <w:rFonts w:ascii="ZapfHumnst BT" w:hAnsi="ZapfHumnst BT" w:cs="Arial"/>
          <w:sz w:val="22"/>
          <w:szCs w:val="22"/>
        </w:rPr>
      </w:pPr>
    </w:p>
    <w:p w14:paraId="5E3584C5" w14:textId="77777777" w:rsidR="00AC7B98" w:rsidRPr="007758BD" w:rsidRDefault="00AC7B98" w:rsidP="00AC7B98">
      <w:pPr>
        <w:keepNext/>
        <w:spacing w:line="340" w:lineRule="exact"/>
        <w:jc w:val="both"/>
        <w:rPr>
          <w:rFonts w:ascii="ZapfHumnst BT" w:hAnsi="ZapfHumnst BT" w:cs="Arial"/>
          <w:sz w:val="23"/>
          <w:szCs w:val="23"/>
        </w:rPr>
      </w:pPr>
      <w:r w:rsidRPr="007758BD">
        <w:rPr>
          <w:rFonts w:ascii="ZapfHumnst BT" w:hAnsi="ZapfHumnst BT" w:cs="Arial"/>
          <w:sz w:val="23"/>
          <w:szCs w:val="23"/>
        </w:rPr>
        <w:t>Cons.ª Rejane Ribeiro Sousa Dias – Presidente</w:t>
      </w:r>
    </w:p>
    <w:p w14:paraId="3ABA46F4" w14:textId="77777777" w:rsidR="00AC7B98" w:rsidRPr="007758BD" w:rsidRDefault="00AC7B98" w:rsidP="00AC7B98">
      <w:pPr>
        <w:keepNext/>
        <w:spacing w:line="340" w:lineRule="exact"/>
        <w:jc w:val="both"/>
        <w:rPr>
          <w:rFonts w:ascii="ZapfHumnst BT" w:hAnsi="ZapfHumnst BT" w:cs="Arial"/>
          <w:sz w:val="23"/>
          <w:szCs w:val="23"/>
        </w:rPr>
      </w:pPr>
      <w:r w:rsidRPr="007758BD">
        <w:rPr>
          <w:rFonts w:ascii="ZapfHumnst BT" w:hAnsi="ZapfHumnst BT" w:cs="Arial"/>
          <w:sz w:val="23"/>
          <w:szCs w:val="23"/>
        </w:rPr>
        <w:t>Cons.ª Flora Izabel Nobre Rodrigues</w:t>
      </w:r>
    </w:p>
    <w:p w14:paraId="4493BE32" w14:textId="566F886D" w:rsidR="00CC6050" w:rsidRPr="007758BD" w:rsidRDefault="00CC6050" w:rsidP="00CC6050">
      <w:pPr>
        <w:keepNext/>
        <w:spacing w:line="340" w:lineRule="exact"/>
        <w:jc w:val="both"/>
        <w:rPr>
          <w:rFonts w:ascii="ZapfHumnst BT" w:hAnsi="ZapfHumnst BT" w:cs="Arial"/>
          <w:sz w:val="23"/>
          <w:szCs w:val="23"/>
        </w:rPr>
      </w:pPr>
      <w:r w:rsidRPr="007758BD">
        <w:rPr>
          <w:rFonts w:ascii="ZapfHumnst BT" w:hAnsi="ZapfHumnst BT" w:cs="Arial"/>
          <w:sz w:val="23"/>
          <w:szCs w:val="23"/>
        </w:rPr>
        <w:t xml:space="preserve">Cons. Substituto Jaylson Fabianh Lopes </w:t>
      </w:r>
      <w:proofErr w:type="gramStart"/>
      <w:r w:rsidRPr="007758BD">
        <w:rPr>
          <w:rFonts w:ascii="ZapfHumnst BT" w:hAnsi="ZapfHumnst BT" w:cs="Arial"/>
          <w:sz w:val="23"/>
          <w:szCs w:val="23"/>
        </w:rPr>
        <w:t>Campelo</w:t>
      </w:r>
      <w:proofErr w:type="gramEnd"/>
    </w:p>
    <w:p w14:paraId="6CB9EF2F" w14:textId="3B6BE632" w:rsidR="00793856" w:rsidRPr="007758BD" w:rsidRDefault="00793856" w:rsidP="00717559">
      <w:pPr>
        <w:keepNext/>
        <w:spacing w:line="340" w:lineRule="exact"/>
        <w:jc w:val="both"/>
        <w:rPr>
          <w:rFonts w:ascii="ZapfHumnst BT" w:hAnsi="ZapfHumnst BT" w:cs="Arial"/>
          <w:sz w:val="23"/>
          <w:szCs w:val="23"/>
        </w:rPr>
      </w:pPr>
      <w:r w:rsidRPr="007758BD">
        <w:rPr>
          <w:rFonts w:ascii="ZapfHumnst BT" w:hAnsi="ZapfHumnst BT" w:cs="Arial"/>
          <w:sz w:val="23"/>
          <w:szCs w:val="23"/>
        </w:rPr>
        <w:t xml:space="preserve">Cons. Substituto Jackson Nobre </w:t>
      </w:r>
      <w:proofErr w:type="gramStart"/>
      <w:r w:rsidRPr="007758BD">
        <w:rPr>
          <w:rFonts w:ascii="ZapfHumnst BT" w:hAnsi="ZapfHumnst BT" w:cs="Arial"/>
          <w:sz w:val="23"/>
          <w:szCs w:val="23"/>
        </w:rPr>
        <w:t>Veras</w:t>
      </w:r>
      <w:proofErr w:type="gramEnd"/>
    </w:p>
    <w:p w14:paraId="453D8ABE" w14:textId="3B8A6AFE" w:rsidR="000C6CD2" w:rsidRPr="007758BD" w:rsidRDefault="000C4E9B" w:rsidP="00717559">
      <w:pPr>
        <w:keepNext/>
        <w:spacing w:line="340" w:lineRule="exact"/>
        <w:jc w:val="both"/>
        <w:rPr>
          <w:rFonts w:ascii="ZapfHumnst BT" w:hAnsi="ZapfHumnst BT" w:cs="Arial"/>
          <w:sz w:val="23"/>
          <w:szCs w:val="23"/>
        </w:rPr>
      </w:pPr>
      <w:r w:rsidRPr="007758BD">
        <w:rPr>
          <w:rFonts w:ascii="ZapfHumnst BT" w:hAnsi="ZapfHumnst BT" w:cs="Arial"/>
          <w:sz w:val="23"/>
          <w:szCs w:val="23"/>
        </w:rPr>
        <w:t>Procurador</w:t>
      </w:r>
      <w:r w:rsidR="000C6CD2" w:rsidRPr="007758BD">
        <w:rPr>
          <w:rFonts w:ascii="ZapfHumnst BT" w:hAnsi="ZapfHumnst BT" w:cs="Arial"/>
          <w:sz w:val="23"/>
          <w:szCs w:val="23"/>
        </w:rPr>
        <w:t xml:space="preserve"> </w:t>
      </w:r>
      <w:r w:rsidR="00681739" w:rsidRPr="007758BD">
        <w:rPr>
          <w:rFonts w:ascii="ZapfHumnst BT" w:hAnsi="ZapfHumnst BT" w:cs="Arial"/>
          <w:sz w:val="23"/>
          <w:szCs w:val="23"/>
        </w:rPr>
        <w:t xml:space="preserve">Márcio André Madeira de Vasconcelos </w:t>
      </w:r>
      <w:r w:rsidR="000C6CD2" w:rsidRPr="007758BD">
        <w:rPr>
          <w:rFonts w:ascii="ZapfHumnst BT" w:hAnsi="ZapfHumnst BT" w:cs="Arial"/>
          <w:sz w:val="23"/>
          <w:szCs w:val="23"/>
        </w:rPr>
        <w:t xml:space="preserve">– </w:t>
      </w:r>
      <w:proofErr w:type="gramStart"/>
      <w:r w:rsidR="000C6CD2" w:rsidRPr="007758BD">
        <w:rPr>
          <w:rFonts w:ascii="ZapfHumnst BT" w:hAnsi="ZapfHumnst BT" w:cs="Arial"/>
          <w:sz w:val="23"/>
          <w:szCs w:val="23"/>
        </w:rPr>
        <w:t>Procurador(</w:t>
      </w:r>
      <w:proofErr w:type="gramEnd"/>
      <w:r w:rsidR="000C6CD2" w:rsidRPr="007758BD">
        <w:rPr>
          <w:rFonts w:ascii="ZapfHumnst BT" w:hAnsi="ZapfHumnst BT" w:cs="Arial"/>
          <w:sz w:val="23"/>
          <w:szCs w:val="23"/>
        </w:rPr>
        <w:t>a) de Contas junto ao TCE</w:t>
      </w:r>
    </w:p>
    <w:p w14:paraId="49EBA76D" w14:textId="06EF6649" w:rsidR="00C57363" w:rsidRPr="007758BD" w:rsidRDefault="00C57363" w:rsidP="00717559">
      <w:pPr>
        <w:keepNext/>
        <w:spacing w:line="340" w:lineRule="exact"/>
        <w:jc w:val="both"/>
        <w:rPr>
          <w:rFonts w:ascii="ZapfHumnst BT" w:hAnsi="ZapfHumnst BT" w:cs="Arial"/>
          <w:sz w:val="23"/>
          <w:szCs w:val="23"/>
        </w:rPr>
      </w:pPr>
    </w:p>
    <w:p w14:paraId="3020131C" w14:textId="77777777" w:rsidR="00B33A77" w:rsidRPr="007758BD" w:rsidRDefault="00B33A77" w:rsidP="00717559">
      <w:pPr>
        <w:keepNext/>
        <w:spacing w:line="340" w:lineRule="exact"/>
        <w:jc w:val="both"/>
        <w:rPr>
          <w:rFonts w:ascii="ZapfHumnst BT" w:hAnsi="ZapfHumnst BT" w:cs="Arial"/>
          <w:sz w:val="23"/>
          <w:szCs w:val="23"/>
        </w:rPr>
      </w:pPr>
    </w:p>
    <w:sectPr w:rsidR="00B33A77" w:rsidRPr="007758BD" w:rsidSect="007758BD">
      <w:headerReference w:type="default" r:id="rId9"/>
      <w:footerReference w:type="default" r:id="rId10"/>
      <w:pgSz w:w="11906" w:h="16838"/>
      <w:pgMar w:top="1985"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3A935" w14:textId="77777777" w:rsidR="00F07110" w:rsidRDefault="00F07110" w:rsidP="00BE1DA4">
      <w:r>
        <w:separator/>
      </w:r>
    </w:p>
  </w:endnote>
  <w:endnote w:type="continuationSeparator" w:id="0">
    <w:p w14:paraId="7D7291DA" w14:textId="77777777" w:rsidR="00F07110" w:rsidRDefault="00F07110" w:rsidP="00B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lage">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panose1 w:val="020B05020505080903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F441" w14:textId="7058B0D2" w:rsidR="00D92492" w:rsidRPr="00B726E0" w:rsidRDefault="00D92492" w:rsidP="007143C7">
    <w:pPr>
      <w:pStyle w:val="Rodap"/>
      <w:pBdr>
        <w:top w:val="single" w:sz="4" w:space="1" w:color="auto"/>
      </w:pBdr>
      <w:tabs>
        <w:tab w:val="clear" w:pos="8504"/>
        <w:tab w:val="right" w:pos="8505"/>
      </w:tabs>
      <w:ind w:right="-1"/>
      <w:jc w:val="both"/>
      <w:rPr>
        <w:rFonts w:ascii="Arial" w:hAnsi="Arial" w:cs="Arial"/>
        <w:i/>
        <w:sz w:val="16"/>
        <w:szCs w:val="16"/>
      </w:rPr>
    </w:pPr>
    <w:r w:rsidRPr="00B726E0">
      <w:rPr>
        <w:rFonts w:ascii="Arial" w:hAnsi="Arial" w:cs="Arial"/>
        <w:i/>
        <w:sz w:val="18"/>
        <w:szCs w:val="18"/>
      </w:rPr>
      <w:t>Ata da Sessão Ordinária da Primeira Câmara nº 0</w:t>
    </w:r>
    <w:r w:rsidR="001D4CCB">
      <w:rPr>
        <w:rFonts w:ascii="Arial" w:hAnsi="Arial" w:cs="Arial"/>
        <w:i/>
        <w:sz w:val="18"/>
        <w:szCs w:val="18"/>
      </w:rPr>
      <w:t>0</w:t>
    </w:r>
    <w:r w:rsidR="00F618B7">
      <w:rPr>
        <w:rFonts w:ascii="Arial" w:hAnsi="Arial" w:cs="Arial"/>
        <w:i/>
        <w:sz w:val="18"/>
        <w:szCs w:val="18"/>
      </w:rPr>
      <w:t>8</w:t>
    </w:r>
    <w:r w:rsidRPr="00B726E0">
      <w:rPr>
        <w:rFonts w:ascii="Arial" w:hAnsi="Arial" w:cs="Arial"/>
        <w:i/>
        <w:sz w:val="18"/>
        <w:szCs w:val="18"/>
      </w:rPr>
      <w:t xml:space="preserve"> de </w:t>
    </w:r>
    <w:r w:rsidR="00F618B7">
      <w:rPr>
        <w:rFonts w:ascii="Arial" w:hAnsi="Arial" w:cs="Arial"/>
        <w:i/>
        <w:sz w:val="18"/>
        <w:szCs w:val="18"/>
      </w:rPr>
      <w:t>12/5</w:t>
    </w:r>
    <w:r w:rsidR="00B414C5">
      <w:rPr>
        <w:rFonts w:ascii="Arial" w:hAnsi="Arial" w:cs="Arial"/>
        <w:i/>
        <w:sz w:val="18"/>
        <w:szCs w:val="18"/>
      </w:rPr>
      <w:t>/202</w:t>
    </w:r>
    <w:r w:rsidR="001D4CCB">
      <w:rPr>
        <w:rFonts w:ascii="Arial" w:hAnsi="Arial" w:cs="Arial"/>
        <w:i/>
        <w:sz w:val="18"/>
        <w:szCs w:val="18"/>
      </w:rPr>
      <w:t>6</w:t>
    </w:r>
    <w:r w:rsidRPr="00B726E0">
      <w:rPr>
        <w:rFonts w:ascii="Arial" w:hAnsi="Arial" w:cs="Arial"/>
        <w:i/>
        <w:sz w:val="18"/>
        <w:szCs w:val="18"/>
      </w:rPr>
      <w:t>.</w:t>
    </w:r>
    <w:r w:rsidRPr="00B726E0">
      <w:rPr>
        <w:rFonts w:ascii="Arial" w:hAnsi="Arial" w:cs="Arial"/>
        <w:i/>
        <w:sz w:val="18"/>
        <w:szCs w:val="18"/>
      </w:rPr>
      <w:tab/>
      <w:t xml:space="preserve"> </w:t>
    </w:r>
    <w:r w:rsidRPr="00B726E0">
      <w:rPr>
        <w:rStyle w:val="Nmerodepgina"/>
        <w:rFonts w:ascii="Arial" w:hAnsi="Arial" w:cs="Arial"/>
        <w:i/>
        <w:sz w:val="18"/>
        <w:szCs w:val="18"/>
      </w:rPr>
      <w:fldChar w:fldCharType="begin"/>
    </w:r>
    <w:r w:rsidRPr="00B726E0">
      <w:rPr>
        <w:rStyle w:val="Nmerodepgina"/>
        <w:rFonts w:ascii="Arial" w:hAnsi="Arial" w:cs="Arial"/>
        <w:i/>
        <w:sz w:val="18"/>
        <w:szCs w:val="18"/>
      </w:rPr>
      <w:instrText xml:space="preserve"> PAGE </w:instrText>
    </w:r>
    <w:r w:rsidRPr="00B726E0">
      <w:rPr>
        <w:rStyle w:val="Nmerodepgina"/>
        <w:rFonts w:ascii="Arial" w:hAnsi="Arial" w:cs="Arial"/>
        <w:i/>
        <w:sz w:val="18"/>
        <w:szCs w:val="18"/>
      </w:rPr>
      <w:fldChar w:fldCharType="separate"/>
    </w:r>
    <w:r w:rsidR="007758BD">
      <w:rPr>
        <w:rStyle w:val="Nmerodepgina"/>
        <w:rFonts w:ascii="Arial" w:hAnsi="Arial" w:cs="Arial"/>
        <w:i/>
        <w:noProof/>
        <w:sz w:val="18"/>
        <w:szCs w:val="18"/>
      </w:rPr>
      <w:t>7</w:t>
    </w:r>
    <w:r w:rsidRPr="00B726E0">
      <w:rPr>
        <w:rStyle w:val="Nmerodepgina"/>
        <w:rFonts w:ascii="Arial" w:hAnsi="Arial" w:cs="Arial"/>
        <w:i/>
        <w:sz w:val="18"/>
        <w:szCs w:val="18"/>
      </w:rPr>
      <w:fldChar w:fldCharType="end"/>
    </w:r>
  </w:p>
  <w:p w14:paraId="79427A43" w14:textId="77777777" w:rsidR="00D92492" w:rsidRDefault="00D92492" w:rsidP="000C335D">
    <w:pPr>
      <w:pStyle w:val="Rodap"/>
      <w:tabs>
        <w:tab w:val="clear" w:pos="4252"/>
        <w:tab w:val="center" w:pos="467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8952F" w14:textId="77777777" w:rsidR="00F07110" w:rsidRDefault="00F07110" w:rsidP="00BE1DA4">
      <w:r>
        <w:separator/>
      </w:r>
    </w:p>
  </w:footnote>
  <w:footnote w:type="continuationSeparator" w:id="0">
    <w:p w14:paraId="3645DF3F" w14:textId="77777777" w:rsidR="00F07110" w:rsidRDefault="00F07110" w:rsidP="00BE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36D3" w14:textId="15D4BA59" w:rsidR="00D92492" w:rsidRDefault="001068E0">
    <w:pPr>
      <w:pStyle w:val="Cabealho"/>
    </w:pPr>
    <w:r>
      <w:rPr>
        <w:noProof/>
      </w:rPr>
      <mc:AlternateContent>
        <mc:Choice Requires="wps">
          <w:drawing>
            <wp:anchor distT="0" distB="0" distL="114300" distR="114300" simplePos="0" relativeHeight="251657216" behindDoc="0" locked="0" layoutInCell="1" allowOverlap="1" wp14:anchorId="67A16F6D" wp14:editId="6EBAB2D8">
              <wp:simplePos x="0" y="0"/>
              <wp:positionH relativeFrom="column">
                <wp:posOffset>2171065</wp:posOffset>
              </wp:positionH>
              <wp:positionV relativeFrom="paragraph">
                <wp:posOffset>-24130</wp:posOffset>
              </wp:positionV>
              <wp:extent cx="2856230" cy="368300"/>
              <wp:effectExtent l="0" t="0" r="127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368300"/>
                      </a:xfrm>
                      <a:prstGeom prst="rect">
                        <a:avLst/>
                      </a:prstGeom>
                      <a:solidFill>
                        <a:sysClr val="window" lastClr="FFFFFF"/>
                      </a:solidFill>
                      <a:ln w="6350">
                        <a:noFill/>
                      </a:ln>
                      <a:effectLst/>
                    </wps:spPr>
                    <wps:txb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A16F6D" id="_x0000_t202" coordsize="21600,21600" o:spt="202" path="m,l,21600r21600,l21600,xe">
              <v:stroke joinstyle="miter"/>
              <v:path gradientshapeok="t" o:connecttype="rect"/>
            </v:shapetype>
            <v:shape id="Caixa de texto 3" o:spid="_x0000_s1026" type="#_x0000_t202" style="position:absolute;margin-left:170.95pt;margin-top:-1.9pt;width:224.9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" fillcolor="window" stroked="f" strokeweight=".5pt">
              <v:textbo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v:textbox>
            </v:shape>
          </w:pict>
        </mc:Fallback>
      </mc:AlternateContent>
    </w:r>
    <w:r w:rsidR="00D92492">
      <w:rPr>
        <w:noProof/>
      </w:rPr>
      <w:drawing>
        <wp:anchor distT="0" distB="0" distL="114300" distR="114300" simplePos="0" relativeHeight="251658240" behindDoc="1" locked="0" layoutInCell="1" allowOverlap="1" wp14:anchorId="373C9CAA" wp14:editId="1CFDA181">
          <wp:simplePos x="0" y="0"/>
          <wp:positionH relativeFrom="column">
            <wp:posOffset>-789430</wp:posOffset>
          </wp:positionH>
          <wp:positionV relativeFrom="paragraph">
            <wp:posOffset>-343869</wp:posOffset>
          </wp:positionV>
          <wp:extent cx="6452867" cy="961970"/>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4" cy="962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DD"/>
    <w:multiLevelType w:val="hybridMultilevel"/>
    <w:tmpl w:val="ECB444DE"/>
    <w:lvl w:ilvl="0" w:tplc="8C6EF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07058"/>
    <w:multiLevelType w:val="hybridMultilevel"/>
    <w:tmpl w:val="61AEA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0541F6"/>
    <w:multiLevelType w:val="hybridMultilevel"/>
    <w:tmpl w:val="6E5631A8"/>
    <w:lvl w:ilvl="0" w:tplc="97062E5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
    <w:nsid w:val="0E5F7376"/>
    <w:multiLevelType w:val="multilevel"/>
    <w:tmpl w:val="CF2EA666"/>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570" w:hanging="2160"/>
      </w:pPr>
      <w:rPr>
        <w:rFonts w:hint="default"/>
      </w:rPr>
    </w:lvl>
    <w:lvl w:ilvl="8">
      <w:start w:val="1"/>
      <w:numFmt w:val="decimal"/>
      <w:isLgl/>
      <w:lvlText w:val="%1.%2.%3.%4.%5.%6.%7.%8.%9."/>
      <w:lvlJc w:val="left"/>
      <w:pPr>
        <w:ind w:left="3720" w:hanging="2160"/>
      </w:pPr>
      <w:rPr>
        <w:rFonts w:hint="default"/>
      </w:rPr>
    </w:lvl>
  </w:abstractNum>
  <w:abstractNum w:abstractNumId="4">
    <w:nsid w:val="104B4089"/>
    <w:multiLevelType w:val="hybridMultilevel"/>
    <w:tmpl w:val="9490BF86"/>
    <w:lvl w:ilvl="0" w:tplc="EDE297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5C5983"/>
    <w:multiLevelType w:val="multilevel"/>
    <w:tmpl w:val="1A50B1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14524F96"/>
    <w:multiLevelType w:val="multilevel"/>
    <w:tmpl w:val="03FC3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B327317"/>
    <w:multiLevelType w:val="hybridMultilevel"/>
    <w:tmpl w:val="2990C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9F48E5"/>
    <w:multiLevelType w:val="hybridMultilevel"/>
    <w:tmpl w:val="9064DE58"/>
    <w:lvl w:ilvl="0" w:tplc="453EC96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1CC142D0"/>
    <w:multiLevelType w:val="multilevel"/>
    <w:tmpl w:val="0C2C35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1F111059"/>
    <w:multiLevelType w:val="hybridMultilevel"/>
    <w:tmpl w:val="9F9008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2390782A"/>
    <w:multiLevelType w:val="hybridMultilevel"/>
    <w:tmpl w:val="6736F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46619AE"/>
    <w:multiLevelType w:val="hybridMultilevel"/>
    <w:tmpl w:val="478C50AC"/>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C737ABE"/>
    <w:multiLevelType w:val="hybridMultilevel"/>
    <w:tmpl w:val="315CE21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D4574D2"/>
    <w:multiLevelType w:val="hybridMultilevel"/>
    <w:tmpl w:val="F3A4A2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035D3E"/>
    <w:multiLevelType w:val="hybridMultilevel"/>
    <w:tmpl w:val="C9A08F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2C01C23"/>
    <w:multiLevelType w:val="hybridMultilevel"/>
    <w:tmpl w:val="8B12CFEA"/>
    <w:lvl w:ilvl="0" w:tplc="69C64BAE">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5897C60"/>
    <w:multiLevelType w:val="hybridMultilevel"/>
    <w:tmpl w:val="3776297A"/>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5E41F48"/>
    <w:multiLevelType w:val="hybridMultilevel"/>
    <w:tmpl w:val="ABEE7C98"/>
    <w:lvl w:ilvl="0" w:tplc="8EA028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nsid w:val="422A0D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CA09BF"/>
    <w:multiLevelType w:val="multilevel"/>
    <w:tmpl w:val="AC945C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44E94F34"/>
    <w:multiLevelType w:val="hybridMultilevel"/>
    <w:tmpl w:val="96DE46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8081D35"/>
    <w:multiLevelType w:val="hybridMultilevel"/>
    <w:tmpl w:val="6BC8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262350"/>
    <w:multiLevelType w:val="hybridMultilevel"/>
    <w:tmpl w:val="5F9ECC5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4F04DF5"/>
    <w:multiLevelType w:val="hybridMultilevel"/>
    <w:tmpl w:val="FE8E1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6373886"/>
    <w:multiLevelType w:val="hybridMultilevel"/>
    <w:tmpl w:val="CD3AC9E2"/>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78B4862"/>
    <w:multiLevelType w:val="hybridMultilevel"/>
    <w:tmpl w:val="46464BC6"/>
    <w:lvl w:ilvl="0" w:tplc="04160017">
      <w:start w:val="1"/>
      <w:numFmt w:val="lowerLetter"/>
      <w:lvlText w:val="%1)"/>
      <w:lvlJc w:val="left"/>
      <w:pPr>
        <w:ind w:left="1808" w:hanging="360"/>
      </w:pPr>
    </w:lvl>
    <w:lvl w:ilvl="1" w:tplc="04160019" w:tentative="1">
      <w:start w:val="1"/>
      <w:numFmt w:val="lowerLetter"/>
      <w:lvlText w:val="%2."/>
      <w:lvlJc w:val="left"/>
      <w:pPr>
        <w:ind w:left="2528" w:hanging="360"/>
      </w:pPr>
    </w:lvl>
    <w:lvl w:ilvl="2" w:tplc="0416001B" w:tentative="1">
      <w:start w:val="1"/>
      <w:numFmt w:val="lowerRoman"/>
      <w:lvlText w:val="%3."/>
      <w:lvlJc w:val="right"/>
      <w:pPr>
        <w:ind w:left="3248" w:hanging="180"/>
      </w:pPr>
    </w:lvl>
    <w:lvl w:ilvl="3" w:tplc="0416000F" w:tentative="1">
      <w:start w:val="1"/>
      <w:numFmt w:val="decimal"/>
      <w:lvlText w:val="%4."/>
      <w:lvlJc w:val="left"/>
      <w:pPr>
        <w:ind w:left="3968" w:hanging="360"/>
      </w:pPr>
    </w:lvl>
    <w:lvl w:ilvl="4" w:tplc="04160019" w:tentative="1">
      <w:start w:val="1"/>
      <w:numFmt w:val="lowerLetter"/>
      <w:lvlText w:val="%5."/>
      <w:lvlJc w:val="left"/>
      <w:pPr>
        <w:ind w:left="4688" w:hanging="360"/>
      </w:pPr>
    </w:lvl>
    <w:lvl w:ilvl="5" w:tplc="0416001B" w:tentative="1">
      <w:start w:val="1"/>
      <w:numFmt w:val="lowerRoman"/>
      <w:lvlText w:val="%6."/>
      <w:lvlJc w:val="right"/>
      <w:pPr>
        <w:ind w:left="5408" w:hanging="180"/>
      </w:pPr>
    </w:lvl>
    <w:lvl w:ilvl="6" w:tplc="0416000F" w:tentative="1">
      <w:start w:val="1"/>
      <w:numFmt w:val="decimal"/>
      <w:lvlText w:val="%7."/>
      <w:lvlJc w:val="left"/>
      <w:pPr>
        <w:ind w:left="6128" w:hanging="360"/>
      </w:pPr>
    </w:lvl>
    <w:lvl w:ilvl="7" w:tplc="04160019" w:tentative="1">
      <w:start w:val="1"/>
      <w:numFmt w:val="lowerLetter"/>
      <w:lvlText w:val="%8."/>
      <w:lvlJc w:val="left"/>
      <w:pPr>
        <w:ind w:left="6848" w:hanging="360"/>
      </w:pPr>
    </w:lvl>
    <w:lvl w:ilvl="8" w:tplc="0416001B" w:tentative="1">
      <w:start w:val="1"/>
      <w:numFmt w:val="lowerRoman"/>
      <w:lvlText w:val="%9."/>
      <w:lvlJc w:val="right"/>
      <w:pPr>
        <w:ind w:left="7568" w:hanging="180"/>
      </w:pPr>
    </w:lvl>
  </w:abstractNum>
  <w:abstractNum w:abstractNumId="27">
    <w:nsid w:val="58295FD6"/>
    <w:multiLevelType w:val="hybridMultilevel"/>
    <w:tmpl w:val="E53CE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B7C7908"/>
    <w:multiLevelType w:val="hybridMultilevel"/>
    <w:tmpl w:val="0868D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D984EAC"/>
    <w:multiLevelType w:val="hybridMultilevel"/>
    <w:tmpl w:val="4C02634A"/>
    <w:lvl w:ilvl="0" w:tplc="5C8AA01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0">
    <w:nsid w:val="62DA120C"/>
    <w:multiLevelType w:val="hybridMultilevel"/>
    <w:tmpl w:val="E87A3914"/>
    <w:lvl w:ilvl="0" w:tplc="04160013">
      <w:start w:val="1"/>
      <w:numFmt w:val="upp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1">
    <w:nsid w:val="66EE766E"/>
    <w:multiLevelType w:val="multilevel"/>
    <w:tmpl w:val="2F006A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nsid w:val="6B1D0656"/>
    <w:multiLevelType w:val="hybridMultilevel"/>
    <w:tmpl w:val="74348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72556C"/>
    <w:multiLevelType w:val="multilevel"/>
    <w:tmpl w:val="292608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nsid w:val="72016B14"/>
    <w:multiLevelType w:val="hybridMultilevel"/>
    <w:tmpl w:val="B07621EC"/>
    <w:lvl w:ilvl="0" w:tplc="3FAE681E">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2335A6C"/>
    <w:multiLevelType w:val="hybridMultilevel"/>
    <w:tmpl w:val="F56861AA"/>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44968E4"/>
    <w:multiLevelType w:val="hybridMultilevel"/>
    <w:tmpl w:val="7244372E"/>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77D558F"/>
    <w:multiLevelType w:val="hybridMultilevel"/>
    <w:tmpl w:val="E0B88668"/>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7FA106B"/>
    <w:multiLevelType w:val="hybridMultilevel"/>
    <w:tmpl w:val="26E23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C1B6355"/>
    <w:multiLevelType w:val="hybridMultilevel"/>
    <w:tmpl w:val="4B72CF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8"/>
  </w:num>
  <w:num w:numId="3">
    <w:abstractNumId w:val="30"/>
  </w:num>
  <w:num w:numId="4">
    <w:abstractNumId w:val="1"/>
  </w:num>
  <w:num w:numId="5">
    <w:abstractNumId w:val="27"/>
  </w:num>
  <w:num w:numId="6">
    <w:abstractNumId w:val="32"/>
  </w:num>
  <w:num w:numId="7">
    <w:abstractNumId w:val="26"/>
  </w:num>
  <w:num w:numId="8">
    <w:abstractNumId w:val="36"/>
  </w:num>
  <w:num w:numId="9">
    <w:abstractNumId w:val="17"/>
  </w:num>
  <w:num w:numId="10">
    <w:abstractNumId w:val="10"/>
  </w:num>
  <w:num w:numId="11">
    <w:abstractNumId w:val="22"/>
  </w:num>
  <w:num w:numId="12">
    <w:abstractNumId w:val="11"/>
  </w:num>
  <w:num w:numId="13">
    <w:abstractNumId w:val="14"/>
  </w:num>
  <w:num w:numId="14">
    <w:abstractNumId w:val="38"/>
  </w:num>
  <w:num w:numId="15">
    <w:abstractNumId w:val="21"/>
  </w:num>
  <w:num w:numId="16">
    <w:abstractNumId w:val="37"/>
  </w:num>
  <w:num w:numId="17">
    <w:abstractNumId w:val="16"/>
  </w:num>
  <w:num w:numId="18">
    <w:abstractNumId w:val="34"/>
  </w:num>
  <w:num w:numId="19">
    <w:abstractNumId w:val="7"/>
  </w:num>
  <w:num w:numId="20">
    <w:abstractNumId w:val="13"/>
  </w:num>
  <w:num w:numId="21">
    <w:abstractNumId w:val="19"/>
  </w:num>
  <w:num w:numId="22">
    <w:abstractNumId w:val="39"/>
  </w:num>
  <w:num w:numId="23">
    <w:abstractNumId w:val="4"/>
  </w:num>
  <w:num w:numId="24">
    <w:abstractNumId w:val="6"/>
  </w:num>
  <w:num w:numId="25">
    <w:abstractNumId w:val="18"/>
  </w:num>
  <w:num w:numId="26">
    <w:abstractNumId w:val="0"/>
  </w:num>
  <w:num w:numId="27">
    <w:abstractNumId w:val="20"/>
  </w:num>
  <w:num w:numId="28">
    <w:abstractNumId w:val="3"/>
  </w:num>
  <w:num w:numId="29">
    <w:abstractNumId w:val="5"/>
  </w:num>
  <w:num w:numId="30">
    <w:abstractNumId w:val="24"/>
  </w:num>
  <w:num w:numId="31">
    <w:abstractNumId w:val="23"/>
  </w:num>
  <w:num w:numId="32">
    <w:abstractNumId w:val="25"/>
  </w:num>
  <w:num w:numId="33">
    <w:abstractNumId w:val="35"/>
  </w:num>
  <w:num w:numId="34">
    <w:abstractNumId w:val="29"/>
  </w:num>
  <w:num w:numId="35">
    <w:abstractNumId w:val="2"/>
  </w:num>
  <w:num w:numId="36">
    <w:abstractNumId w:val="31"/>
  </w:num>
  <w:num w:numId="37">
    <w:abstractNumId w:val="33"/>
  </w:num>
  <w:num w:numId="38">
    <w:abstractNumId w:val="9"/>
  </w:num>
  <w:num w:numId="39">
    <w:abstractNumId w:val="12"/>
  </w:num>
  <w:num w:numId="4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9B"/>
    <w:rsid w:val="00002F89"/>
    <w:rsid w:val="00004F14"/>
    <w:rsid w:val="00007B8E"/>
    <w:rsid w:val="00010CC4"/>
    <w:rsid w:val="00010E9D"/>
    <w:rsid w:val="000125D0"/>
    <w:rsid w:val="00012C64"/>
    <w:rsid w:val="00013AA1"/>
    <w:rsid w:val="00014D8B"/>
    <w:rsid w:val="00016B35"/>
    <w:rsid w:val="00016DF8"/>
    <w:rsid w:val="00017323"/>
    <w:rsid w:val="000218C1"/>
    <w:rsid w:val="0003259D"/>
    <w:rsid w:val="00032747"/>
    <w:rsid w:val="00032A51"/>
    <w:rsid w:val="000330FF"/>
    <w:rsid w:val="000356CA"/>
    <w:rsid w:val="00045DA8"/>
    <w:rsid w:val="000466A3"/>
    <w:rsid w:val="00050D99"/>
    <w:rsid w:val="00052D8C"/>
    <w:rsid w:val="00054A59"/>
    <w:rsid w:val="00056260"/>
    <w:rsid w:val="0005711B"/>
    <w:rsid w:val="000608B4"/>
    <w:rsid w:val="00060CB3"/>
    <w:rsid w:val="00065C37"/>
    <w:rsid w:val="00073462"/>
    <w:rsid w:val="000738B8"/>
    <w:rsid w:val="000766F8"/>
    <w:rsid w:val="00084850"/>
    <w:rsid w:val="00087C25"/>
    <w:rsid w:val="00090BB6"/>
    <w:rsid w:val="0009543E"/>
    <w:rsid w:val="000A208F"/>
    <w:rsid w:val="000B3347"/>
    <w:rsid w:val="000B480F"/>
    <w:rsid w:val="000B6C67"/>
    <w:rsid w:val="000B71FA"/>
    <w:rsid w:val="000C0511"/>
    <w:rsid w:val="000C335D"/>
    <w:rsid w:val="000C4E9B"/>
    <w:rsid w:val="000C5A42"/>
    <w:rsid w:val="000C6CD2"/>
    <w:rsid w:val="000D18DA"/>
    <w:rsid w:val="000D4709"/>
    <w:rsid w:val="000D5123"/>
    <w:rsid w:val="000E1586"/>
    <w:rsid w:val="000E5472"/>
    <w:rsid w:val="000E7938"/>
    <w:rsid w:val="000F1F00"/>
    <w:rsid w:val="000F2C2A"/>
    <w:rsid w:val="000F3AFB"/>
    <w:rsid w:val="000F41F7"/>
    <w:rsid w:val="000F4FEE"/>
    <w:rsid w:val="000F5388"/>
    <w:rsid w:val="000F55C1"/>
    <w:rsid w:val="000F6367"/>
    <w:rsid w:val="000F7400"/>
    <w:rsid w:val="0010131F"/>
    <w:rsid w:val="001019F4"/>
    <w:rsid w:val="00102E8C"/>
    <w:rsid w:val="00103CA3"/>
    <w:rsid w:val="00104CBA"/>
    <w:rsid w:val="001068E0"/>
    <w:rsid w:val="001102C8"/>
    <w:rsid w:val="00110540"/>
    <w:rsid w:val="0011104A"/>
    <w:rsid w:val="00111323"/>
    <w:rsid w:val="0011226F"/>
    <w:rsid w:val="00116FF3"/>
    <w:rsid w:val="00121D2B"/>
    <w:rsid w:val="00124E63"/>
    <w:rsid w:val="0012571B"/>
    <w:rsid w:val="00125D7D"/>
    <w:rsid w:val="00125FF2"/>
    <w:rsid w:val="001314EE"/>
    <w:rsid w:val="00144F01"/>
    <w:rsid w:val="00145C57"/>
    <w:rsid w:val="001511D2"/>
    <w:rsid w:val="00153E37"/>
    <w:rsid w:val="0015476E"/>
    <w:rsid w:val="00160F82"/>
    <w:rsid w:val="00161DB5"/>
    <w:rsid w:val="00163391"/>
    <w:rsid w:val="00167DC5"/>
    <w:rsid w:val="00173B42"/>
    <w:rsid w:val="001755B6"/>
    <w:rsid w:val="001767E9"/>
    <w:rsid w:val="00177B17"/>
    <w:rsid w:val="00180EA1"/>
    <w:rsid w:val="00181780"/>
    <w:rsid w:val="00181F6E"/>
    <w:rsid w:val="00185AB6"/>
    <w:rsid w:val="0018732E"/>
    <w:rsid w:val="00190EE4"/>
    <w:rsid w:val="00191581"/>
    <w:rsid w:val="00194C77"/>
    <w:rsid w:val="00195022"/>
    <w:rsid w:val="001A16FE"/>
    <w:rsid w:val="001A260E"/>
    <w:rsid w:val="001A2F82"/>
    <w:rsid w:val="001A475F"/>
    <w:rsid w:val="001B0CD1"/>
    <w:rsid w:val="001B1C95"/>
    <w:rsid w:val="001B44DD"/>
    <w:rsid w:val="001C126A"/>
    <w:rsid w:val="001C2281"/>
    <w:rsid w:val="001C2E32"/>
    <w:rsid w:val="001C4A58"/>
    <w:rsid w:val="001C5806"/>
    <w:rsid w:val="001C5A56"/>
    <w:rsid w:val="001C5B6C"/>
    <w:rsid w:val="001C6995"/>
    <w:rsid w:val="001C73F6"/>
    <w:rsid w:val="001D0484"/>
    <w:rsid w:val="001D19FE"/>
    <w:rsid w:val="001D2339"/>
    <w:rsid w:val="001D37E1"/>
    <w:rsid w:val="001D3D87"/>
    <w:rsid w:val="001D4CCB"/>
    <w:rsid w:val="001E3938"/>
    <w:rsid w:val="001E5207"/>
    <w:rsid w:val="001E5A55"/>
    <w:rsid w:val="001E5A86"/>
    <w:rsid w:val="001E7AF9"/>
    <w:rsid w:val="001F4BCC"/>
    <w:rsid w:val="001F6F23"/>
    <w:rsid w:val="00200BDD"/>
    <w:rsid w:val="00201511"/>
    <w:rsid w:val="00204B71"/>
    <w:rsid w:val="002132CC"/>
    <w:rsid w:val="00213605"/>
    <w:rsid w:val="00216CA3"/>
    <w:rsid w:val="0022109E"/>
    <w:rsid w:val="00224D5D"/>
    <w:rsid w:val="00226070"/>
    <w:rsid w:val="002350F9"/>
    <w:rsid w:val="00236323"/>
    <w:rsid w:val="0025235A"/>
    <w:rsid w:val="002570CB"/>
    <w:rsid w:val="002605BF"/>
    <w:rsid w:val="00261B44"/>
    <w:rsid w:val="00263B73"/>
    <w:rsid w:val="00263B8A"/>
    <w:rsid w:val="00264C8A"/>
    <w:rsid w:val="002666DF"/>
    <w:rsid w:val="0027038A"/>
    <w:rsid w:val="00275498"/>
    <w:rsid w:val="00281114"/>
    <w:rsid w:val="002821DA"/>
    <w:rsid w:val="002824C2"/>
    <w:rsid w:val="0028298B"/>
    <w:rsid w:val="00285EA6"/>
    <w:rsid w:val="002873F3"/>
    <w:rsid w:val="0029041E"/>
    <w:rsid w:val="002916D1"/>
    <w:rsid w:val="002926AC"/>
    <w:rsid w:val="00292B74"/>
    <w:rsid w:val="002A72C7"/>
    <w:rsid w:val="002B3032"/>
    <w:rsid w:val="002B3165"/>
    <w:rsid w:val="002B3915"/>
    <w:rsid w:val="002B477E"/>
    <w:rsid w:val="002B5058"/>
    <w:rsid w:val="002B6613"/>
    <w:rsid w:val="002B721E"/>
    <w:rsid w:val="002C203B"/>
    <w:rsid w:val="002D1C78"/>
    <w:rsid w:val="002D29CC"/>
    <w:rsid w:val="002D436E"/>
    <w:rsid w:val="002D608B"/>
    <w:rsid w:val="002E12E1"/>
    <w:rsid w:val="002E2151"/>
    <w:rsid w:val="002E2E4D"/>
    <w:rsid w:val="002E35D5"/>
    <w:rsid w:val="002E3BDE"/>
    <w:rsid w:val="002E3F64"/>
    <w:rsid w:val="002F05B9"/>
    <w:rsid w:val="002F32E2"/>
    <w:rsid w:val="002F66B7"/>
    <w:rsid w:val="00301E82"/>
    <w:rsid w:val="0030240C"/>
    <w:rsid w:val="003028DB"/>
    <w:rsid w:val="003058C3"/>
    <w:rsid w:val="00305976"/>
    <w:rsid w:val="00307935"/>
    <w:rsid w:val="00311836"/>
    <w:rsid w:val="0031321D"/>
    <w:rsid w:val="0031338C"/>
    <w:rsid w:val="00314A43"/>
    <w:rsid w:val="00314FE1"/>
    <w:rsid w:val="0031596E"/>
    <w:rsid w:val="00316D31"/>
    <w:rsid w:val="00316F95"/>
    <w:rsid w:val="003217EB"/>
    <w:rsid w:val="00321EAC"/>
    <w:rsid w:val="0032487D"/>
    <w:rsid w:val="003263D3"/>
    <w:rsid w:val="003308D6"/>
    <w:rsid w:val="00332CF1"/>
    <w:rsid w:val="00333D29"/>
    <w:rsid w:val="003345CA"/>
    <w:rsid w:val="003362AB"/>
    <w:rsid w:val="0034338B"/>
    <w:rsid w:val="00351425"/>
    <w:rsid w:val="00352CF2"/>
    <w:rsid w:val="0035499A"/>
    <w:rsid w:val="00355271"/>
    <w:rsid w:val="00356850"/>
    <w:rsid w:val="00361A93"/>
    <w:rsid w:val="00361C0C"/>
    <w:rsid w:val="00363480"/>
    <w:rsid w:val="0036404E"/>
    <w:rsid w:val="003640D3"/>
    <w:rsid w:val="003663B8"/>
    <w:rsid w:val="0037047D"/>
    <w:rsid w:val="00370C63"/>
    <w:rsid w:val="003729BC"/>
    <w:rsid w:val="00374D9E"/>
    <w:rsid w:val="00376B8B"/>
    <w:rsid w:val="00381460"/>
    <w:rsid w:val="003819CC"/>
    <w:rsid w:val="003837E8"/>
    <w:rsid w:val="00385058"/>
    <w:rsid w:val="00390C6B"/>
    <w:rsid w:val="003A0E07"/>
    <w:rsid w:val="003A32B3"/>
    <w:rsid w:val="003A5E90"/>
    <w:rsid w:val="003B19FC"/>
    <w:rsid w:val="003C1352"/>
    <w:rsid w:val="003C5A62"/>
    <w:rsid w:val="003C7486"/>
    <w:rsid w:val="003D2100"/>
    <w:rsid w:val="003D69AE"/>
    <w:rsid w:val="003E024E"/>
    <w:rsid w:val="003E52A1"/>
    <w:rsid w:val="003E6124"/>
    <w:rsid w:val="003F048D"/>
    <w:rsid w:val="003F3DD1"/>
    <w:rsid w:val="003F40E1"/>
    <w:rsid w:val="003F565F"/>
    <w:rsid w:val="003F57D8"/>
    <w:rsid w:val="0040688D"/>
    <w:rsid w:val="004074D1"/>
    <w:rsid w:val="004107CE"/>
    <w:rsid w:val="00411640"/>
    <w:rsid w:val="004155FB"/>
    <w:rsid w:val="0041751B"/>
    <w:rsid w:val="0042175E"/>
    <w:rsid w:val="004224B1"/>
    <w:rsid w:val="004229DA"/>
    <w:rsid w:val="0042573B"/>
    <w:rsid w:val="0043016E"/>
    <w:rsid w:val="00433B2F"/>
    <w:rsid w:val="00434CFB"/>
    <w:rsid w:val="00435FC7"/>
    <w:rsid w:val="00440280"/>
    <w:rsid w:val="0045474D"/>
    <w:rsid w:val="004570CB"/>
    <w:rsid w:val="00460621"/>
    <w:rsid w:val="00463D1B"/>
    <w:rsid w:val="00465431"/>
    <w:rsid w:val="00465E0A"/>
    <w:rsid w:val="004678A4"/>
    <w:rsid w:val="00470BF5"/>
    <w:rsid w:val="00472E8E"/>
    <w:rsid w:val="00473B34"/>
    <w:rsid w:val="00473FF5"/>
    <w:rsid w:val="00474787"/>
    <w:rsid w:val="004758C4"/>
    <w:rsid w:val="00482CD1"/>
    <w:rsid w:val="00485898"/>
    <w:rsid w:val="00486B51"/>
    <w:rsid w:val="0049201D"/>
    <w:rsid w:val="00496250"/>
    <w:rsid w:val="004A3DA3"/>
    <w:rsid w:val="004A47AC"/>
    <w:rsid w:val="004A489B"/>
    <w:rsid w:val="004A6D47"/>
    <w:rsid w:val="004B23AC"/>
    <w:rsid w:val="004B2A73"/>
    <w:rsid w:val="004B313E"/>
    <w:rsid w:val="004C0A0D"/>
    <w:rsid w:val="004C253D"/>
    <w:rsid w:val="004C4841"/>
    <w:rsid w:val="004D1563"/>
    <w:rsid w:val="004D5DFD"/>
    <w:rsid w:val="004D62CF"/>
    <w:rsid w:val="004E17C9"/>
    <w:rsid w:val="004E2586"/>
    <w:rsid w:val="004F1BE0"/>
    <w:rsid w:val="004F1D24"/>
    <w:rsid w:val="004F522D"/>
    <w:rsid w:val="004F664D"/>
    <w:rsid w:val="004F7BCB"/>
    <w:rsid w:val="0050307B"/>
    <w:rsid w:val="00504674"/>
    <w:rsid w:val="00507B2E"/>
    <w:rsid w:val="00515003"/>
    <w:rsid w:val="00515A57"/>
    <w:rsid w:val="00515CC2"/>
    <w:rsid w:val="00516FE5"/>
    <w:rsid w:val="0052119D"/>
    <w:rsid w:val="00524A1F"/>
    <w:rsid w:val="0052700A"/>
    <w:rsid w:val="00533193"/>
    <w:rsid w:val="0053427C"/>
    <w:rsid w:val="00537819"/>
    <w:rsid w:val="00537E78"/>
    <w:rsid w:val="00541979"/>
    <w:rsid w:val="00542033"/>
    <w:rsid w:val="005423D9"/>
    <w:rsid w:val="0054260B"/>
    <w:rsid w:val="00544727"/>
    <w:rsid w:val="005473C6"/>
    <w:rsid w:val="00552BD9"/>
    <w:rsid w:val="00553EF8"/>
    <w:rsid w:val="00555D97"/>
    <w:rsid w:val="00560EC1"/>
    <w:rsid w:val="005610FC"/>
    <w:rsid w:val="00561F85"/>
    <w:rsid w:val="00562050"/>
    <w:rsid w:val="00563C83"/>
    <w:rsid w:val="0056549D"/>
    <w:rsid w:val="005675B7"/>
    <w:rsid w:val="00567A05"/>
    <w:rsid w:val="00567C9C"/>
    <w:rsid w:val="00571302"/>
    <w:rsid w:val="00574D10"/>
    <w:rsid w:val="00575137"/>
    <w:rsid w:val="005762DA"/>
    <w:rsid w:val="00584E3A"/>
    <w:rsid w:val="00585C0A"/>
    <w:rsid w:val="00590429"/>
    <w:rsid w:val="0059531D"/>
    <w:rsid w:val="005960D5"/>
    <w:rsid w:val="00596A94"/>
    <w:rsid w:val="005A2685"/>
    <w:rsid w:val="005A2B24"/>
    <w:rsid w:val="005A6784"/>
    <w:rsid w:val="005A76C7"/>
    <w:rsid w:val="005A7772"/>
    <w:rsid w:val="005B059C"/>
    <w:rsid w:val="005B10E9"/>
    <w:rsid w:val="005B1B58"/>
    <w:rsid w:val="005C0542"/>
    <w:rsid w:val="005C4306"/>
    <w:rsid w:val="005C56FB"/>
    <w:rsid w:val="005C6058"/>
    <w:rsid w:val="005D7C9F"/>
    <w:rsid w:val="005E0AA1"/>
    <w:rsid w:val="005E4B6A"/>
    <w:rsid w:val="005F2D18"/>
    <w:rsid w:val="005F4C52"/>
    <w:rsid w:val="005F59DB"/>
    <w:rsid w:val="005F611E"/>
    <w:rsid w:val="00601DF8"/>
    <w:rsid w:val="00602EC0"/>
    <w:rsid w:val="0060630D"/>
    <w:rsid w:val="0061002B"/>
    <w:rsid w:val="006125BF"/>
    <w:rsid w:val="00612E69"/>
    <w:rsid w:val="00615928"/>
    <w:rsid w:val="00620A7F"/>
    <w:rsid w:val="0062289A"/>
    <w:rsid w:val="0062294C"/>
    <w:rsid w:val="0062322F"/>
    <w:rsid w:val="00623EA5"/>
    <w:rsid w:val="00625E70"/>
    <w:rsid w:val="006302F0"/>
    <w:rsid w:val="00635C51"/>
    <w:rsid w:val="00637AD2"/>
    <w:rsid w:val="00642067"/>
    <w:rsid w:val="00643A45"/>
    <w:rsid w:val="006502EB"/>
    <w:rsid w:val="00650D9C"/>
    <w:rsid w:val="006563FF"/>
    <w:rsid w:val="006623ED"/>
    <w:rsid w:val="006630CB"/>
    <w:rsid w:val="00665E21"/>
    <w:rsid w:val="006762EE"/>
    <w:rsid w:val="00681739"/>
    <w:rsid w:val="00682A5C"/>
    <w:rsid w:val="006849A9"/>
    <w:rsid w:val="0069139A"/>
    <w:rsid w:val="0069297C"/>
    <w:rsid w:val="00696EBD"/>
    <w:rsid w:val="0069759C"/>
    <w:rsid w:val="006A609B"/>
    <w:rsid w:val="006B10B8"/>
    <w:rsid w:val="006B2FF1"/>
    <w:rsid w:val="006B45F3"/>
    <w:rsid w:val="006B574E"/>
    <w:rsid w:val="006C03FD"/>
    <w:rsid w:val="006C353D"/>
    <w:rsid w:val="006C41E0"/>
    <w:rsid w:val="006C63B2"/>
    <w:rsid w:val="006C7E81"/>
    <w:rsid w:val="006D0357"/>
    <w:rsid w:val="006D14C3"/>
    <w:rsid w:val="006D1FC6"/>
    <w:rsid w:val="006D534B"/>
    <w:rsid w:val="006E0C83"/>
    <w:rsid w:val="006E112D"/>
    <w:rsid w:val="006E1E75"/>
    <w:rsid w:val="006E2D23"/>
    <w:rsid w:val="006E3652"/>
    <w:rsid w:val="006E4A11"/>
    <w:rsid w:val="006F39C4"/>
    <w:rsid w:val="006F41EE"/>
    <w:rsid w:val="006F660A"/>
    <w:rsid w:val="0070327F"/>
    <w:rsid w:val="00706BDD"/>
    <w:rsid w:val="00706CE6"/>
    <w:rsid w:val="00707BF7"/>
    <w:rsid w:val="0071098C"/>
    <w:rsid w:val="00710BA8"/>
    <w:rsid w:val="007143C7"/>
    <w:rsid w:val="00714F07"/>
    <w:rsid w:val="00717559"/>
    <w:rsid w:val="00717E1A"/>
    <w:rsid w:val="00730703"/>
    <w:rsid w:val="007329B7"/>
    <w:rsid w:val="00733575"/>
    <w:rsid w:val="0073389B"/>
    <w:rsid w:val="007340A9"/>
    <w:rsid w:val="00735E54"/>
    <w:rsid w:val="00741B81"/>
    <w:rsid w:val="007469E4"/>
    <w:rsid w:val="007508C1"/>
    <w:rsid w:val="0075261B"/>
    <w:rsid w:val="00752BB8"/>
    <w:rsid w:val="0076587D"/>
    <w:rsid w:val="00771B41"/>
    <w:rsid w:val="00772E59"/>
    <w:rsid w:val="007758BD"/>
    <w:rsid w:val="0077713D"/>
    <w:rsid w:val="007800F9"/>
    <w:rsid w:val="00781663"/>
    <w:rsid w:val="007821D0"/>
    <w:rsid w:val="00782DE2"/>
    <w:rsid w:val="007861DE"/>
    <w:rsid w:val="007905C1"/>
    <w:rsid w:val="00793478"/>
    <w:rsid w:val="00793591"/>
    <w:rsid w:val="00793856"/>
    <w:rsid w:val="007A1D1A"/>
    <w:rsid w:val="007A276E"/>
    <w:rsid w:val="007A47D8"/>
    <w:rsid w:val="007A5410"/>
    <w:rsid w:val="007B176B"/>
    <w:rsid w:val="007B7BE0"/>
    <w:rsid w:val="007C260D"/>
    <w:rsid w:val="007C269B"/>
    <w:rsid w:val="007C2DAB"/>
    <w:rsid w:val="007C6231"/>
    <w:rsid w:val="007C6898"/>
    <w:rsid w:val="007D02E9"/>
    <w:rsid w:val="007D041B"/>
    <w:rsid w:val="007D045E"/>
    <w:rsid w:val="007E5837"/>
    <w:rsid w:val="007E6E24"/>
    <w:rsid w:val="007F09F2"/>
    <w:rsid w:val="007F3836"/>
    <w:rsid w:val="007F5E73"/>
    <w:rsid w:val="00800E45"/>
    <w:rsid w:val="008020E4"/>
    <w:rsid w:val="00803363"/>
    <w:rsid w:val="00804371"/>
    <w:rsid w:val="00806667"/>
    <w:rsid w:val="008073DA"/>
    <w:rsid w:val="00811610"/>
    <w:rsid w:val="00815D62"/>
    <w:rsid w:val="00816518"/>
    <w:rsid w:val="0082721F"/>
    <w:rsid w:val="00827637"/>
    <w:rsid w:val="008327B6"/>
    <w:rsid w:val="008410DC"/>
    <w:rsid w:val="008423AD"/>
    <w:rsid w:val="0084390C"/>
    <w:rsid w:val="00850A56"/>
    <w:rsid w:val="00851505"/>
    <w:rsid w:val="00853BA1"/>
    <w:rsid w:val="00853C08"/>
    <w:rsid w:val="00854C36"/>
    <w:rsid w:val="0085683C"/>
    <w:rsid w:val="008570EB"/>
    <w:rsid w:val="008577B3"/>
    <w:rsid w:val="008652C4"/>
    <w:rsid w:val="008722E2"/>
    <w:rsid w:val="008732E0"/>
    <w:rsid w:val="00875642"/>
    <w:rsid w:val="00877F0C"/>
    <w:rsid w:val="00883360"/>
    <w:rsid w:val="00883648"/>
    <w:rsid w:val="008856EE"/>
    <w:rsid w:val="008861F9"/>
    <w:rsid w:val="00886DDA"/>
    <w:rsid w:val="00887382"/>
    <w:rsid w:val="00887B33"/>
    <w:rsid w:val="00893BDD"/>
    <w:rsid w:val="00893E0A"/>
    <w:rsid w:val="00894E40"/>
    <w:rsid w:val="008960AF"/>
    <w:rsid w:val="008A18FF"/>
    <w:rsid w:val="008A32D6"/>
    <w:rsid w:val="008A398A"/>
    <w:rsid w:val="008A3B68"/>
    <w:rsid w:val="008A677D"/>
    <w:rsid w:val="008B367D"/>
    <w:rsid w:val="008B4CCD"/>
    <w:rsid w:val="008B57EB"/>
    <w:rsid w:val="008C0471"/>
    <w:rsid w:val="008C5672"/>
    <w:rsid w:val="008D134F"/>
    <w:rsid w:val="008D4A14"/>
    <w:rsid w:val="008D6E03"/>
    <w:rsid w:val="008D7784"/>
    <w:rsid w:val="008E6EBB"/>
    <w:rsid w:val="008E7845"/>
    <w:rsid w:val="008E7960"/>
    <w:rsid w:val="008F60E7"/>
    <w:rsid w:val="008F6208"/>
    <w:rsid w:val="008F6258"/>
    <w:rsid w:val="00901906"/>
    <w:rsid w:val="00904852"/>
    <w:rsid w:val="009055B5"/>
    <w:rsid w:val="00905DA8"/>
    <w:rsid w:val="009162C6"/>
    <w:rsid w:val="00916778"/>
    <w:rsid w:val="00921B7A"/>
    <w:rsid w:val="009225C1"/>
    <w:rsid w:val="00924D23"/>
    <w:rsid w:val="009261ED"/>
    <w:rsid w:val="009359A5"/>
    <w:rsid w:val="00937FC2"/>
    <w:rsid w:val="00944DBB"/>
    <w:rsid w:val="00944DF6"/>
    <w:rsid w:val="00945381"/>
    <w:rsid w:val="0094775E"/>
    <w:rsid w:val="00954150"/>
    <w:rsid w:val="00966986"/>
    <w:rsid w:val="00976277"/>
    <w:rsid w:val="00982F9F"/>
    <w:rsid w:val="00990D39"/>
    <w:rsid w:val="009935F4"/>
    <w:rsid w:val="009A08D7"/>
    <w:rsid w:val="009A26AA"/>
    <w:rsid w:val="009A5C33"/>
    <w:rsid w:val="009B0701"/>
    <w:rsid w:val="009B3644"/>
    <w:rsid w:val="009B41FC"/>
    <w:rsid w:val="009B5E0C"/>
    <w:rsid w:val="009B7620"/>
    <w:rsid w:val="009C0795"/>
    <w:rsid w:val="009C746A"/>
    <w:rsid w:val="009D4BC4"/>
    <w:rsid w:val="009D4D3D"/>
    <w:rsid w:val="009D4D65"/>
    <w:rsid w:val="009E3DB4"/>
    <w:rsid w:val="009E4579"/>
    <w:rsid w:val="009E4E0D"/>
    <w:rsid w:val="009E5CEC"/>
    <w:rsid w:val="009F1B06"/>
    <w:rsid w:val="009F3EDD"/>
    <w:rsid w:val="00A00BFF"/>
    <w:rsid w:val="00A0117B"/>
    <w:rsid w:val="00A06111"/>
    <w:rsid w:val="00A10F20"/>
    <w:rsid w:val="00A12559"/>
    <w:rsid w:val="00A12C39"/>
    <w:rsid w:val="00A13C42"/>
    <w:rsid w:val="00A21F78"/>
    <w:rsid w:val="00A23341"/>
    <w:rsid w:val="00A3010F"/>
    <w:rsid w:val="00A31C7C"/>
    <w:rsid w:val="00A405DE"/>
    <w:rsid w:val="00A4141A"/>
    <w:rsid w:val="00A416C1"/>
    <w:rsid w:val="00A4287C"/>
    <w:rsid w:val="00A43A92"/>
    <w:rsid w:val="00A526A2"/>
    <w:rsid w:val="00A62A7D"/>
    <w:rsid w:val="00A63C19"/>
    <w:rsid w:val="00A63C38"/>
    <w:rsid w:val="00A666A4"/>
    <w:rsid w:val="00A74923"/>
    <w:rsid w:val="00A77466"/>
    <w:rsid w:val="00A77537"/>
    <w:rsid w:val="00A81161"/>
    <w:rsid w:val="00A84A55"/>
    <w:rsid w:val="00A85835"/>
    <w:rsid w:val="00A92766"/>
    <w:rsid w:val="00A93B00"/>
    <w:rsid w:val="00A977C3"/>
    <w:rsid w:val="00AA2663"/>
    <w:rsid w:val="00AB7A94"/>
    <w:rsid w:val="00AC112D"/>
    <w:rsid w:val="00AC1A10"/>
    <w:rsid w:val="00AC2340"/>
    <w:rsid w:val="00AC3A6A"/>
    <w:rsid w:val="00AC6360"/>
    <w:rsid w:val="00AC6E29"/>
    <w:rsid w:val="00AC729A"/>
    <w:rsid w:val="00AC7B98"/>
    <w:rsid w:val="00AD0581"/>
    <w:rsid w:val="00AD15F0"/>
    <w:rsid w:val="00AD1A88"/>
    <w:rsid w:val="00AD4FAB"/>
    <w:rsid w:val="00AD6F29"/>
    <w:rsid w:val="00AD75B6"/>
    <w:rsid w:val="00AE06C4"/>
    <w:rsid w:val="00AE2E26"/>
    <w:rsid w:val="00AE2EFF"/>
    <w:rsid w:val="00AE7627"/>
    <w:rsid w:val="00AF06BE"/>
    <w:rsid w:val="00AF2335"/>
    <w:rsid w:val="00AF2C4B"/>
    <w:rsid w:val="00AF2CB6"/>
    <w:rsid w:val="00AF38EB"/>
    <w:rsid w:val="00AF4C37"/>
    <w:rsid w:val="00B00179"/>
    <w:rsid w:val="00B0311C"/>
    <w:rsid w:val="00B04B60"/>
    <w:rsid w:val="00B04EB6"/>
    <w:rsid w:val="00B056C2"/>
    <w:rsid w:val="00B31580"/>
    <w:rsid w:val="00B33A77"/>
    <w:rsid w:val="00B36A9C"/>
    <w:rsid w:val="00B36E17"/>
    <w:rsid w:val="00B37668"/>
    <w:rsid w:val="00B40AF6"/>
    <w:rsid w:val="00B414C5"/>
    <w:rsid w:val="00B4174D"/>
    <w:rsid w:val="00B43FE0"/>
    <w:rsid w:val="00B45453"/>
    <w:rsid w:val="00B45F4D"/>
    <w:rsid w:val="00B51C07"/>
    <w:rsid w:val="00B5240A"/>
    <w:rsid w:val="00B5300A"/>
    <w:rsid w:val="00B53069"/>
    <w:rsid w:val="00B53E2A"/>
    <w:rsid w:val="00B6380A"/>
    <w:rsid w:val="00B64DA8"/>
    <w:rsid w:val="00B66E68"/>
    <w:rsid w:val="00B677AE"/>
    <w:rsid w:val="00B726E0"/>
    <w:rsid w:val="00B82476"/>
    <w:rsid w:val="00B82858"/>
    <w:rsid w:val="00B82DA2"/>
    <w:rsid w:val="00B84264"/>
    <w:rsid w:val="00B95ECA"/>
    <w:rsid w:val="00B9603E"/>
    <w:rsid w:val="00B966E1"/>
    <w:rsid w:val="00BA1E23"/>
    <w:rsid w:val="00BA22B8"/>
    <w:rsid w:val="00BA2F15"/>
    <w:rsid w:val="00BB3A39"/>
    <w:rsid w:val="00BB3DA4"/>
    <w:rsid w:val="00BC2015"/>
    <w:rsid w:val="00BC3DB7"/>
    <w:rsid w:val="00BC72EF"/>
    <w:rsid w:val="00BD0D7C"/>
    <w:rsid w:val="00BD1099"/>
    <w:rsid w:val="00BD1C4B"/>
    <w:rsid w:val="00BD4A13"/>
    <w:rsid w:val="00BD65D6"/>
    <w:rsid w:val="00BE1DA4"/>
    <w:rsid w:val="00BE6CDB"/>
    <w:rsid w:val="00BF2BCB"/>
    <w:rsid w:val="00BF3F6E"/>
    <w:rsid w:val="00BF4173"/>
    <w:rsid w:val="00BF60C9"/>
    <w:rsid w:val="00BF6443"/>
    <w:rsid w:val="00BF6784"/>
    <w:rsid w:val="00BF691B"/>
    <w:rsid w:val="00BF6931"/>
    <w:rsid w:val="00C046B9"/>
    <w:rsid w:val="00C11913"/>
    <w:rsid w:val="00C131EB"/>
    <w:rsid w:val="00C13FD2"/>
    <w:rsid w:val="00C15A23"/>
    <w:rsid w:val="00C1682C"/>
    <w:rsid w:val="00C20905"/>
    <w:rsid w:val="00C20E4A"/>
    <w:rsid w:val="00C23945"/>
    <w:rsid w:val="00C32AAD"/>
    <w:rsid w:val="00C32E78"/>
    <w:rsid w:val="00C33D52"/>
    <w:rsid w:val="00C35719"/>
    <w:rsid w:val="00C35CE8"/>
    <w:rsid w:val="00C35E95"/>
    <w:rsid w:val="00C36950"/>
    <w:rsid w:val="00C44670"/>
    <w:rsid w:val="00C47554"/>
    <w:rsid w:val="00C47CD9"/>
    <w:rsid w:val="00C50234"/>
    <w:rsid w:val="00C53E3D"/>
    <w:rsid w:val="00C549BB"/>
    <w:rsid w:val="00C57363"/>
    <w:rsid w:val="00C6186B"/>
    <w:rsid w:val="00C671F6"/>
    <w:rsid w:val="00C71DB4"/>
    <w:rsid w:val="00C7391C"/>
    <w:rsid w:val="00C76217"/>
    <w:rsid w:val="00C77750"/>
    <w:rsid w:val="00C82365"/>
    <w:rsid w:val="00C830F0"/>
    <w:rsid w:val="00C85BA0"/>
    <w:rsid w:val="00C870E1"/>
    <w:rsid w:val="00C9147A"/>
    <w:rsid w:val="00C95508"/>
    <w:rsid w:val="00C958A2"/>
    <w:rsid w:val="00CA222A"/>
    <w:rsid w:val="00CA23B6"/>
    <w:rsid w:val="00CC0398"/>
    <w:rsid w:val="00CC2F2A"/>
    <w:rsid w:val="00CC3A65"/>
    <w:rsid w:val="00CC6050"/>
    <w:rsid w:val="00CC679A"/>
    <w:rsid w:val="00CC764D"/>
    <w:rsid w:val="00CC7CDE"/>
    <w:rsid w:val="00CD0720"/>
    <w:rsid w:val="00CD0892"/>
    <w:rsid w:val="00CD1D76"/>
    <w:rsid w:val="00CD4A7D"/>
    <w:rsid w:val="00CD65AF"/>
    <w:rsid w:val="00CD6E42"/>
    <w:rsid w:val="00CE0066"/>
    <w:rsid w:val="00CE193B"/>
    <w:rsid w:val="00CE1F69"/>
    <w:rsid w:val="00CE29F0"/>
    <w:rsid w:val="00CE31A4"/>
    <w:rsid w:val="00CE381B"/>
    <w:rsid w:val="00CE4038"/>
    <w:rsid w:val="00CE4809"/>
    <w:rsid w:val="00CE4F04"/>
    <w:rsid w:val="00CE6666"/>
    <w:rsid w:val="00CE6915"/>
    <w:rsid w:val="00CE7D14"/>
    <w:rsid w:val="00CF001F"/>
    <w:rsid w:val="00CF4ABC"/>
    <w:rsid w:val="00CF5E4C"/>
    <w:rsid w:val="00D0428C"/>
    <w:rsid w:val="00D05B7E"/>
    <w:rsid w:val="00D103CC"/>
    <w:rsid w:val="00D12C87"/>
    <w:rsid w:val="00D1489B"/>
    <w:rsid w:val="00D1495E"/>
    <w:rsid w:val="00D21D30"/>
    <w:rsid w:val="00D44561"/>
    <w:rsid w:val="00D477E7"/>
    <w:rsid w:val="00D55DF5"/>
    <w:rsid w:val="00D56E0A"/>
    <w:rsid w:val="00D61896"/>
    <w:rsid w:val="00D6298E"/>
    <w:rsid w:val="00D64011"/>
    <w:rsid w:val="00D65EAB"/>
    <w:rsid w:val="00D668D7"/>
    <w:rsid w:val="00D679EF"/>
    <w:rsid w:val="00D703D2"/>
    <w:rsid w:val="00D708EB"/>
    <w:rsid w:val="00D72D66"/>
    <w:rsid w:val="00D7393F"/>
    <w:rsid w:val="00D74435"/>
    <w:rsid w:val="00D74C30"/>
    <w:rsid w:val="00D74CD6"/>
    <w:rsid w:val="00D83D2C"/>
    <w:rsid w:val="00D84077"/>
    <w:rsid w:val="00D84469"/>
    <w:rsid w:val="00D865AB"/>
    <w:rsid w:val="00D868AA"/>
    <w:rsid w:val="00D86C48"/>
    <w:rsid w:val="00D86E82"/>
    <w:rsid w:val="00D92492"/>
    <w:rsid w:val="00D9271B"/>
    <w:rsid w:val="00D9316C"/>
    <w:rsid w:val="00D93313"/>
    <w:rsid w:val="00D958D7"/>
    <w:rsid w:val="00D9649A"/>
    <w:rsid w:val="00DA0DA6"/>
    <w:rsid w:val="00DA55FA"/>
    <w:rsid w:val="00DA5BEC"/>
    <w:rsid w:val="00DA67CC"/>
    <w:rsid w:val="00DB32E7"/>
    <w:rsid w:val="00DB4ACA"/>
    <w:rsid w:val="00DB5BF0"/>
    <w:rsid w:val="00DC1E67"/>
    <w:rsid w:val="00DC78C4"/>
    <w:rsid w:val="00DD55FD"/>
    <w:rsid w:val="00DD67EE"/>
    <w:rsid w:val="00DD7475"/>
    <w:rsid w:val="00DE03A6"/>
    <w:rsid w:val="00DE0EAD"/>
    <w:rsid w:val="00DE129D"/>
    <w:rsid w:val="00DE6D2C"/>
    <w:rsid w:val="00DF6D6C"/>
    <w:rsid w:val="00E03A24"/>
    <w:rsid w:val="00E13CF5"/>
    <w:rsid w:val="00E1679C"/>
    <w:rsid w:val="00E23453"/>
    <w:rsid w:val="00E24584"/>
    <w:rsid w:val="00E31A97"/>
    <w:rsid w:val="00E330FC"/>
    <w:rsid w:val="00E34E95"/>
    <w:rsid w:val="00E3613A"/>
    <w:rsid w:val="00E4159D"/>
    <w:rsid w:val="00E43ABD"/>
    <w:rsid w:val="00E505C8"/>
    <w:rsid w:val="00E51849"/>
    <w:rsid w:val="00E55701"/>
    <w:rsid w:val="00E56923"/>
    <w:rsid w:val="00E6055B"/>
    <w:rsid w:val="00E62D26"/>
    <w:rsid w:val="00E717F3"/>
    <w:rsid w:val="00E831A6"/>
    <w:rsid w:val="00E84148"/>
    <w:rsid w:val="00E8519A"/>
    <w:rsid w:val="00E94C63"/>
    <w:rsid w:val="00EA0BC2"/>
    <w:rsid w:val="00EA1E59"/>
    <w:rsid w:val="00EA4A86"/>
    <w:rsid w:val="00EA64C2"/>
    <w:rsid w:val="00EB0CE2"/>
    <w:rsid w:val="00EB2CE3"/>
    <w:rsid w:val="00EB499F"/>
    <w:rsid w:val="00EB6106"/>
    <w:rsid w:val="00EC0D99"/>
    <w:rsid w:val="00EC2A66"/>
    <w:rsid w:val="00ED017D"/>
    <w:rsid w:val="00ED22A4"/>
    <w:rsid w:val="00ED2B1F"/>
    <w:rsid w:val="00ED30A6"/>
    <w:rsid w:val="00ED34FF"/>
    <w:rsid w:val="00ED3736"/>
    <w:rsid w:val="00ED636B"/>
    <w:rsid w:val="00EE0403"/>
    <w:rsid w:val="00EE1C2E"/>
    <w:rsid w:val="00EE5679"/>
    <w:rsid w:val="00EE5AC4"/>
    <w:rsid w:val="00EE69BB"/>
    <w:rsid w:val="00EE6FFD"/>
    <w:rsid w:val="00EF11FA"/>
    <w:rsid w:val="00EF17D5"/>
    <w:rsid w:val="00EF3086"/>
    <w:rsid w:val="00EF473C"/>
    <w:rsid w:val="00EF71F7"/>
    <w:rsid w:val="00EF77BC"/>
    <w:rsid w:val="00F07110"/>
    <w:rsid w:val="00F07403"/>
    <w:rsid w:val="00F10C68"/>
    <w:rsid w:val="00F110E5"/>
    <w:rsid w:val="00F12800"/>
    <w:rsid w:val="00F14DC6"/>
    <w:rsid w:val="00F23BF8"/>
    <w:rsid w:val="00F23FF1"/>
    <w:rsid w:val="00F24550"/>
    <w:rsid w:val="00F266D4"/>
    <w:rsid w:val="00F332C1"/>
    <w:rsid w:val="00F3359E"/>
    <w:rsid w:val="00F33D7A"/>
    <w:rsid w:val="00F3457D"/>
    <w:rsid w:val="00F3478F"/>
    <w:rsid w:val="00F34D8E"/>
    <w:rsid w:val="00F36F33"/>
    <w:rsid w:val="00F36FC8"/>
    <w:rsid w:val="00F37C6B"/>
    <w:rsid w:val="00F40485"/>
    <w:rsid w:val="00F52963"/>
    <w:rsid w:val="00F5384C"/>
    <w:rsid w:val="00F54771"/>
    <w:rsid w:val="00F618B7"/>
    <w:rsid w:val="00F62A34"/>
    <w:rsid w:val="00F6503A"/>
    <w:rsid w:val="00F659D4"/>
    <w:rsid w:val="00F705E1"/>
    <w:rsid w:val="00F730E6"/>
    <w:rsid w:val="00F74BC9"/>
    <w:rsid w:val="00F80007"/>
    <w:rsid w:val="00F81817"/>
    <w:rsid w:val="00F8256D"/>
    <w:rsid w:val="00F83476"/>
    <w:rsid w:val="00F84B92"/>
    <w:rsid w:val="00F84D2E"/>
    <w:rsid w:val="00F8594E"/>
    <w:rsid w:val="00F906DD"/>
    <w:rsid w:val="00F910CD"/>
    <w:rsid w:val="00F94F3D"/>
    <w:rsid w:val="00F95742"/>
    <w:rsid w:val="00FA407A"/>
    <w:rsid w:val="00FA693B"/>
    <w:rsid w:val="00FA70B4"/>
    <w:rsid w:val="00FA7156"/>
    <w:rsid w:val="00FB7357"/>
    <w:rsid w:val="00FC0CAD"/>
    <w:rsid w:val="00FC1DD3"/>
    <w:rsid w:val="00FC636D"/>
    <w:rsid w:val="00FD02A0"/>
    <w:rsid w:val="00FD3CC1"/>
    <w:rsid w:val="00FD6BA0"/>
    <w:rsid w:val="00FD7DEC"/>
    <w:rsid w:val="00FD7E97"/>
    <w:rsid w:val="00FE07B3"/>
    <w:rsid w:val="00FE192D"/>
    <w:rsid w:val="00FE2C33"/>
    <w:rsid w:val="00FE5A2D"/>
    <w:rsid w:val="00FE6215"/>
    <w:rsid w:val="00FE6C20"/>
    <w:rsid w:val="00FF231B"/>
    <w:rsid w:val="00FF40C1"/>
    <w:rsid w:val="00FF54A8"/>
    <w:rsid w:val="00FF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3294">
      <w:bodyDiv w:val="1"/>
      <w:marLeft w:val="0"/>
      <w:marRight w:val="0"/>
      <w:marTop w:val="0"/>
      <w:marBottom w:val="0"/>
      <w:divBdr>
        <w:top w:val="none" w:sz="0" w:space="0" w:color="auto"/>
        <w:left w:val="none" w:sz="0" w:space="0" w:color="auto"/>
        <w:bottom w:val="none" w:sz="0" w:space="0" w:color="auto"/>
        <w:right w:val="none" w:sz="0" w:space="0" w:color="auto"/>
      </w:divBdr>
    </w:div>
    <w:div w:id="1830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4476-804F-4423-92E4-FE06E5B7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6156</Words>
  <Characters>33248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Carlos Andrade Soares</dc:creator>
  <cp:lastModifiedBy>Jackson Ferreira de Sousa</cp:lastModifiedBy>
  <cp:revision>24</cp:revision>
  <cp:lastPrinted>2026-03-27T11:02:00Z</cp:lastPrinted>
  <dcterms:created xsi:type="dcterms:W3CDTF">2026-05-26T13:57:00Z</dcterms:created>
  <dcterms:modified xsi:type="dcterms:W3CDTF">2026-07-02T13:05:00Z</dcterms:modified>
</cp:coreProperties>
</file>