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5524" w14:textId="79FCCE74" w:rsidR="007143C7" w:rsidRPr="00717559" w:rsidRDefault="007143C7" w:rsidP="00717559">
      <w:pPr>
        <w:pStyle w:val="Ttulo"/>
        <w:keepNext/>
        <w:spacing w:line="340" w:lineRule="exact"/>
        <w:rPr>
          <w:rFonts w:ascii="ZapfHumnst BT" w:hAnsi="ZapfHumnst BT" w:cs="Arial"/>
          <w:i w:val="0"/>
          <w:color w:val="000000" w:themeColor="text1"/>
          <w:sz w:val="23"/>
          <w:szCs w:val="23"/>
          <w:u w:val="none"/>
        </w:rPr>
      </w:pPr>
      <w:bookmarkStart w:id="0" w:name="_GoBack"/>
      <w:r w:rsidRPr="00717559">
        <w:rPr>
          <w:rFonts w:ascii="ZapfHumnst BT" w:hAnsi="ZapfHumnst BT" w:cs="Arial"/>
          <w:i w:val="0"/>
          <w:color w:val="000000" w:themeColor="text1"/>
          <w:sz w:val="23"/>
          <w:szCs w:val="23"/>
          <w:u w:val="none"/>
        </w:rPr>
        <w:t>ATA DA SESSÃO ORDINÁRIA DA PRIMEIRA CÂMARA Nº 0</w:t>
      </w:r>
      <w:r w:rsidR="0040688D" w:rsidRPr="00717559">
        <w:rPr>
          <w:rFonts w:ascii="ZapfHumnst BT" w:hAnsi="ZapfHumnst BT" w:cs="Arial"/>
          <w:i w:val="0"/>
          <w:color w:val="000000" w:themeColor="text1"/>
          <w:sz w:val="23"/>
          <w:szCs w:val="23"/>
          <w:u w:val="none"/>
        </w:rPr>
        <w:t>21</w:t>
      </w:r>
      <w:r w:rsidRPr="00717559">
        <w:rPr>
          <w:rFonts w:ascii="ZapfHumnst BT" w:hAnsi="ZapfHumnst BT" w:cs="Arial"/>
          <w:i w:val="0"/>
          <w:color w:val="000000" w:themeColor="text1"/>
          <w:sz w:val="23"/>
          <w:szCs w:val="23"/>
          <w:u w:val="none"/>
        </w:rPr>
        <w:t>/202</w:t>
      </w:r>
      <w:r w:rsidR="0031596E" w:rsidRPr="00717559">
        <w:rPr>
          <w:rFonts w:ascii="ZapfHumnst BT" w:hAnsi="ZapfHumnst BT" w:cs="Arial"/>
          <w:i w:val="0"/>
          <w:color w:val="000000" w:themeColor="text1"/>
          <w:sz w:val="23"/>
          <w:szCs w:val="23"/>
          <w:u w:val="none"/>
        </w:rPr>
        <w:t>5</w:t>
      </w:r>
    </w:p>
    <w:p w14:paraId="42C03A97" w14:textId="77777777" w:rsidR="007143C7" w:rsidRPr="00717559" w:rsidRDefault="007143C7" w:rsidP="00717559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63949E00" w14:textId="77777777" w:rsidR="007143C7" w:rsidRPr="00717559" w:rsidRDefault="007143C7" w:rsidP="00717559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750533B8" w14:textId="26CFE3A4" w:rsidR="004758C4" w:rsidRPr="00717559" w:rsidRDefault="00CF4ABC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Aos </w:t>
      </w:r>
      <w:r w:rsidR="0040688D"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dezesseis </w:t>
      </w:r>
      <w:r w:rsidR="00B64DA8"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dias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do mês de </w:t>
      </w:r>
      <w:r w:rsidR="0040688D" w:rsidRPr="00717559">
        <w:rPr>
          <w:rFonts w:ascii="ZapfHumnst BT" w:hAnsi="ZapfHumnst BT" w:cs="Arial"/>
          <w:color w:val="000000" w:themeColor="text1"/>
          <w:sz w:val="23"/>
          <w:szCs w:val="23"/>
        </w:rPr>
        <w:t>dez</w:t>
      </w:r>
      <w:r w:rsidR="004758C4"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embro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do ano de dois mil e vinte e </w:t>
      </w:r>
      <w:r w:rsidR="0031596E" w:rsidRPr="00717559">
        <w:rPr>
          <w:rFonts w:ascii="ZapfHumnst BT" w:hAnsi="ZapfHumnst BT" w:cs="Arial"/>
          <w:color w:val="000000" w:themeColor="text1"/>
          <w:sz w:val="23"/>
          <w:szCs w:val="23"/>
        </w:rPr>
        <w:t>cinco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, em Teresina, Capital do Estado do Piauí, às nove horas, na Sala das Sessões, reuniu-se ordinariamente, a Primeira Câmara do Tribunal de Contas do Estado do Piauí, sob a Presidência</w:t>
      </w:r>
      <w:r w:rsidR="001C5B6C"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d</w:t>
      </w:r>
      <w:r w:rsidR="00014D8B" w:rsidRPr="00717559">
        <w:rPr>
          <w:rFonts w:ascii="ZapfHumnst BT" w:hAnsi="ZapfHumnst BT" w:cs="Arial"/>
          <w:color w:val="000000" w:themeColor="text1"/>
          <w:sz w:val="23"/>
          <w:szCs w:val="23"/>
        </w:rPr>
        <w:t>a</w:t>
      </w:r>
      <w:r w:rsidR="001C5B6C"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="00B64DA8" w:rsidRPr="00717559">
        <w:rPr>
          <w:rFonts w:ascii="ZapfHumnst BT" w:hAnsi="ZapfHumnst BT" w:cs="Arial"/>
          <w:color w:val="000000" w:themeColor="text1"/>
          <w:sz w:val="23"/>
          <w:szCs w:val="23"/>
        </w:rPr>
        <w:t>Exm</w:t>
      </w:r>
      <w:r w:rsidR="00014D8B" w:rsidRPr="00717559">
        <w:rPr>
          <w:rFonts w:ascii="ZapfHumnst BT" w:hAnsi="ZapfHumnst BT" w:cs="Arial"/>
          <w:color w:val="000000" w:themeColor="text1"/>
          <w:sz w:val="23"/>
          <w:szCs w:val="23"/>
        </w:rPr>
        <w:t>a</w:t>
      </w:r>
      <w:r w:rsidR="00B64DA8" w:rsidRPr="00717559">
        <w:rPr>
          <w:rFonts w:ascii="ZapfHumnst BT" w:hAnsi="ZapfHumnst BT" w:cs="Arial"/>
          <w:color w:val="000000" w:themeColor="text1"/>
          <w:sz w:val="23"/>
          <w:szCs w:val="23"/>
        </w:rPr>
        <w:t>. Sr</w:t>
      </w:r>
      <w:r w:rsidR="00014D8B" w:rsidRPr="00717559">
        <w:rPr>
          <w:rFonts w:ascii="ZapfHumnst BT" w:hAnsi="ZapfHumnst BT" w:cs="Arial"/>
          <w:color w:val="000000" w:themeColor="text1"/>
          <w:sz w:val="23"/>
          <w:szCs w:val="23"/>
        </w:rPr>
        <w:t>a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. </w:t>
      </w:r>
      <w:r w:rsidR="004758C4" w:rsidRPr="00717559">
        <w:rPr>
          <w:rFonts w:ascii="ZapfHumnst BT" w:hAnsi="ZapfHumnst BT" w:cs="Arial"/>
          <w:color w:val="000000" w:themeColor="text1"/>
          <w:sz w:val="23"/>
          <w:szCs w:val="23"/>
        </w:rPr>
        <w:t>Cons.ª Rejane Ribeiro Sousa Dias</w:t>
      </w:r>
      <w:r w:rsidR="00F110E5" w:rsidRPr="00717559">
        <w:rPr>
          <w:rFonts w:ascii="ZapfHumnst BT" w:eastAsia="Times New Roman" w:hAnsi="ZapfHumnst BT" w:cs="Arial"/>
          <w:color w:val="000000" w:themeColor="text1"/>
          <w:sz w:val="23"/>
          <w:szCs w:val="23"/>
        </w:rPr>
        <w:t xml:space="preserve">. </w:t>
      </w:r>
      <w:r w:rsidR="00982F9F" w:rsidRPr="00717559">
        <w:rPr>
          <w:rFonts w:ascii="ZapfHumnst BT" w:hAnsi="ZapfHumnst BT" w:cs="Arial"/>
          <w:color w:val="000000" w:themeColor="text1"/>
          <w:sz w:val="23"/>
          <w:szCs w:val="23"/>
        </w:rPr>
        <w:t>Presentes, também</w:t>
      </w:r>
      <w:r w:rsidR="004758C4"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: o Cons. Kleber Dantas Eulálio; </w:t>
      </w:r>
      <w:r w:rsidR="0040688D"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a Cons.ª Flora Izabel Nobre Rodrigues; o Cons.  Substituto Jaylson Fabianh Lopes Campelo; </w:t>
      </w:r>
      <w:r w:rsidR="004758C4" w:rsidRPr="00717559">
        <w:rPr>
          <w:rFonts w:ascii="ZapfHumnst BT" w:hAnsi="ZapfHumnst BT" w:cs="Arial"/>
          <w:color w:val="000000" w:themeColor="text1"/>
          <w:sz w:val="23"/>
          <w:szCs w:val="23"/>
        </w:rPr>
        <w:t>o Cons. Substituto Jackson Nobre Veras; e o Representante do Ministério Público de Contas do Estado do Piauí, Procurador Márcio André Madeira de Vasconcelos.</w:t>
      </w:r>
    </w:p>
    <w:p w14:paraId="1E9169EB" w14:textId="77777777" w:rsidR="007143C7" w:rsidRPr="00717559" w:rsidRDefault="007143C7" w:rsidP="00717559">
      <w:pPr>
        <w:keepNext/>
        <w:tabs>
          <w:tab w:val="center" w:pos="4821"/>
          <w:tab w:val="left" w:pos="6110"/>
          <w:tab w:val="left" w:pos="6692"/>
        </w:tabs>
        <w:spacing w:line="340" w:lineRule="exact"/>
        <w:jc w:val="center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4B992041" w14:textId="77777777" w:rsidR="007143C7" w:rsidRPr="00717559" w:rsidRDefault="007143C7" w:rsidP="00717559">
      <w:pPr>
        <w:keepNext/>
        <w:tabs>
          <w:tab w:val="center" w:pos="4821"/>
          <w:tab w:val="left" w:pos="6110"/>
          <w:tab w:val="left" w:pos="6692"/>
        </w:tabs>
        <w:spacing w:line="340" w:lineRule="exact"/>
        <w:jc w:val="center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EXPEDIENTE</w:t>
      </w:r>
    </w:p>
    <w:p w14:paraId="4C774D2E" w14:textId="77777777" w:rsidR="007143C7" w:rsidRPr="00717559" w:rsidRDefault="007143C7" w:rsidP="00717559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17D8C950" w14:textId="77777777" w:rsidR="007143C7" w:rsidRPr="00717559" w:rsidRDefault="007143C7" w:rsidP="00717559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Não houve matéria.</w:t>
      </w:r>
    </w:p>
    <w:p w14:paraId="72AFAF3E" w14:textId="77777777" w:rsidR="007143C7" w:rsidRPr="00717559" w:rsidRDefault="007143C7" w:rsidP="00717559">
      <w:pPr>
        <w:keepNext/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58E2CBAB" w14:textId="77777777" w:rsidR="007143C7" w:rsidRPr="00717559" w:rsidRDefault="007143C7" w:rsidP="00717559">
      <w:pPr>
        <w:keepNext/>
        <w:spacing w:line="340" w:lineRule="exact"/>
        <w:jc w:val="center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OUTRAS MATÉRIAS</w:t>
      </w:r>
    </w:p>
    <w:p w14:paraId="0FAC3990" w14:textId="77777777" w:rsidR="007143C7" w:rsidRPr="00717559" w:rsidRDefault="007143C7" w:rsidP="00717559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5D290601" w14:textId="77777777" w:rsidR="007143C7" w:rsidRPr="00717559" w:rsidRDefault="007143C7" w:rsidP="00717559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Não houve matéria.</w:t>
      </w:r>
    </w:p>
    <w:p w14:paraId="09D83327" w14:textId="77777777" w:rsidR="007143C7" w:rsidRPr="00717559" w:rsidRDefault="007143C7" w:rsidP="00717559">
      <w:pPr>
        <w:keepNext/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462F0A07" w14:textId="55AE04C6" w:rsidR="007143C7" w:rsidRPr="00717559" w:rsidRDefault="007143C7" w:rsidP="00717559">
      <w:pPr>
        <w:keepNext/>
        <w:spacing w:line="340" w:lineRule="exact"/>
        <w:jc w:val="center"/>
        <w:rPr>
          <w:rFonts w:ascii="ZapfHumnst BT" w:hAnsi="ZapfHumnst BT" w:cs="Arial"/>
          <w:b/>
          <w:caps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PROCESSOS </w:t>
      </w:r>
      <w:r w:rsidR="00563C83" w:rsidRPr="00717559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APRECIADOS E </w:t>
      </w:r>
      <w:r w:rsidRPr="00717559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>JULGADOS</w:t>
      </w:r>
    </w:p>
    <w:p w14:paraId="1E119A8D" w14:textId="77777777" w:rsidR="009A5C33" w:rsidRPr="00717559" w:rsidRDefault="009A5C33" w:rsidP="00717559">
      <w:pPr>
        <w:keepNext/>
        <w:spacing w:line="340" w:lineRule="exact"/>
        <w:jc w:val="center"/>
        <w:rPr>
          <w:rFonts w:ascii="ZapfHumnst BT" w:hAnsi="ZapfHumnst BT" w:cs="Arial"/>
          <w:bCs/>
          <w:caps/>
          <w:color w:val="000000" w:themeColor="text1"/>
          <w:sz w:val="23"/>
          <w:szCs w:val="23"/>
        </w:rPr>
      </w:pPr>
    </w:p>
    <w:p w14:paraId="7D70470E" w14:textId="77777777" w:rsidR="009A5C33" w:rsidRPr="00717559" w:rsidRDefault="009A5C33" w:rsidP="00717559">
      <w:pPr>
        <w:keepNext/>
        <w:spacing w:line="340" w:lineRule="exact"/>
        <w:jc w:val="center"/>
        <w:rPr>
          <w:rFonts w:ascii="ZapfHumnst BT" w:hAnsi="ZapfHumnst BT" w:cs="Arial"/>
          <w:bCs/>
          <w:caps/>
          <w:color w:val="000000" w:themeColor="text1"/>
          <w:sz w:val="23"/>
          <w:szCs w:val="23"/>
        </w:rPr>
      </w:pPr>
    </w:p>
    <w:p w14:paraId="4E6E6291" w14:textId="495E16C4" w:rsidR="009A5C33" w:rsidRPr="00717559" w:rsidRDefault="009A5C33" w:rsidP="00717559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RELATADOS PELA CONS.ª REJANE RIBEIRO SOUSA DIAS</w:t>
      </w:r>
    </w:p>
    <w:p w14:paraId="7BC822AC" w14:textId="77777777" w:rsidR="009A5C33" w:rsidRPr="00717559" w:rsidRDefault="009A5C33" w:rsidP="00717559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1468C8E6" w14:textId="6B06481E" w:rsidR="002C203B" w:rsidRPr="00717559" w:rsidRDefault="000218C1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EXTRATO DE JULGAMENTO Nº 291/2025.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TC/011110/2024 – </w:t>
      </w:r>
      <w:r w:rsidRPr="00717559">
        <w:rPr>
          <w:rFonts w:ascii="ZapfHumnst BT" w:hAnsi="ZapfHumnst BT" w:cs="Arial"/>
          <w:b/>
          <w:caps/>
          <w:noProof/>
          <w:color w:val="000000" w:themeColor="text1"/>
          <w:sz w:val="23"/>
          <w:szCs w:val="23"/>
        </w:rPr>
        <w:t>Pensão por Morte de Servidor INATIVO</w:t>
      </w:r>
      <w:r w:rsidRPr="00717559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 (</w:t>
      </w:r>
      <w:r w:rsidRPr="00717559">
        <w:rPr>
          <w:rFonts w:ascii="ZapfHumnst BT" w:hAnsi="ZapfHumnst BT" w:cs="Arial"/>
          <w:b/>
          <w:i/>
          <w:iCs/>
          <w:noProof/>
          <w:color w:val="000000" w:themeColor="text1"/>
          <w:sz w:val="23"/>
          <w:szCs w:val="23"/>
        </w:rPr>
        <w:t>art. 8º da Lei Municipal nº 2.192/05, art. 4º da Lei Municipal nº 68/22 de 29/06/22 c/c §§1º a 6º da EC nº 103/19</w:t>
      </w:r>
      <w:r w:rsidRPr="00717559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>). INTERESSADA(S): MARIA DAS GRAÇAS ALVES DE MEDEIROS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(CPF n° 342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.***.***-**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), na condição de cônjuge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supérstite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do servidor inativo falecido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Antônio Vicente de Medeiros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(CPF n° 353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.***.***-**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), outrora ocupante do cargo de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Músico, matrícula n° 5000-1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,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vinculado à Secretaria Municipal de Cultura de Parnaíba-PI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, cujo óbito ocorreu em 16/09/2022 (certidão de óbito à fl. 14 da peça </w:t>
      </w:r>
      <w:proofErr w:type="gramStart"/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>2</w:t>
      </w:r>
      <w:proofErr w:type="gramEnd"/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).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Decidiu a 1ª Câmara, unânime, ouvido o Representante do Ministério Público de Contas e em consonância com o requerimento oral da Relatora Cons.ª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>Rejane Ribeiro Sousa Dias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, 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retirar de pauta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o presente processo para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reexame da matéria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Cons.ª Flora Izabel Nobre Rodrigues.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Conselheiro(s) Substituto(s) presente(s)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Jaylson Fabianh Lopes Campelo; e Jackson Nobre Veras.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 xml:space="preserve">Representante do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lastRenderedPageBreak/>
        <w:t>Ministério Público de Contas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717559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</w:p>
    <w:p w14:paraId="6B0989BA" w14:textId="77777777" w:rsidR="000218C1" w:rsidRPr="00717559" w:rsidRDefault="000218C1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</w:p>
    <w:p w14:paraId="67F594E3" w14:textId="31CFCF30" w:rsidR="000218C1" w:rsidRPr="00717559" w:rsidRDefault="000218C1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  <w:bookmarkStart w:id="1" w:name="_Hlk112749864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EXTRATO DE JULGAMENTO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Nº 292/2025.</w:t>
      </w:r>
      <w:r w:rsidRPr="00717559">
        <w:rPr>
          <w:rFonts w:ascii="ZapfHumnst BT" w:hAnsi="ZapfHumnst BT"/>
          <w:b/>
          <w:bCs/>
          <w:color w:val="000000" w:themeColor="text1"/>
          <w:sz w:val="23"/>
          <w:szCs w:val="23"/>
        </w:rPr>
        <w:t xml:space="preserve"> TC/005754/2025 – REPRESENTAÇÃO CONTRA A PREFEITURA MUNICIPAL DE MIGUEL ALVES-PI (EXERCÍCIO FINANCEIRO DE 2025).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</w:t>
      </w:r>
      <w:bookmarkStart w:id="2" w:name="_Hlk183761509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Objeto: supostas irregularidades no ato de fixação de subsídios dos Agentes Políticos do Município. Representado(s): Francisco Antônio Rebelo de Paiva – Prefeito Municipal; e José Pereira Rodrigues da Silva – Presidente da Câmara Municipal. Advogado(s) do(s) Representado(s):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Hillana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Martina Lopes Mousinho Neiva Dourado (OAB/PI nº 6.544) – (Procuração: Francisco Antônio Rebelo de Paiva/Prefeito Municipal – fl. 1 da peça 17.2); e Liz Gomes de Souza do Vale (OAB/PI nº 24.370) – (sem procuração nos autos: Francisco Antônio Rebelo de Paiva/Prefeito Municipal). Representante(s): Diretoria de Fiscalização de Pessoal e Previdência (DFPESSOAL </w:t>
      </w:r>
      <w:proofErr w:type="gramStart"/>
      <w:r w:rsidRPr="00717559">
        <w:rPr>
          <w:rFonts w:ascii="ZapfHumnst BT" w:hAnsi="ZapfHumnst BT"/>
          <w:color w:val="000000" w:themeColor="text1"/>
          <w:sz w:val="23"/>
          <w:szCs w:val="23"/>
        </w:rPr>
        <w:t>2</w:t>
      </w:r>
      <w:proofErr w:type="gram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). </w:t>
      </w:r>
      <w:bookmarkEnd w:id="2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Vistos, relatados e discutidos os presentes autos, considerando o Relatório de Representação da Secretaria de Controle Externo – SECEX (peça </w:t>
      </w:r>
      <w:proofErr w:type="gramStart"/>
      <w:r w:rsidRPr="00717559">
        <w:rPr>
          <w:rFonts w:ascii="ZapfHumnst BT" w:hAnsi="ZapfHumnst BT"/>
          <w:color w:val="000000" w:themeColor="text1"/>
          <w:sz w:val="23"/>
          <w:szCs w:val="23"/>
        </w:rPr>
        <w:t>4</w:t>
      </w:r>
      <w:proofErr w:type="gram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), a Decisão Monocrática nº 147/25-GRD (peça 6), o Relatório de Análise do Contraditório em Representação da Secretaria de Controle Externo – SECEX (peça 23), o parecer do Ministério Público de Contas (peça 25),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a sustentação oral da advogada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Liz Gomes de Souza do Vale (OAB/PI nº 24.370), que se reportou às falhas apontadas, e o mais que dos autos consta, decidiu a 1ª Câmara, unânime, divergindo  do parecer ministerial,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conforme e pelos fundamentos expostos no voto da Relatora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>(peça 33), nos seguintes termos: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a) 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pela</w:t>
      </w:r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 xml:space="preserve"> REVOGAÇÃO DA MEDIDA CAUTELAR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, com o consequente afastamento da suspensão anteriormente imposta pela Decisão Monocrática nº 147/2025-GRD, ficando autorizada a continuidade da ordenação da despesa pública (pagamento) relativa aos referidos subsídios, nos exatos termos fixados pelo Decreto Legislativo nº 01/2024 do Município de Miguel Alves-PI, </w:t>
      </w:r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>assegurando-se a regularidade dos pagamentos efetuados e a efetivação do pagamento dos gestores, até ulterior deliberação de mérito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.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B) 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pelo</w:t>
      </w:r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 xml:space="preserve"> SOBRESTAMENTO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do presente Processo para </w:t>
      </w:r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>instauração de Incidente de Uniformização de Jurisprudência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, nos termos do art. 472 e seguintes do RI TCE/PI, para que haja </w:t>
      </w:r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>pronunciamento prévio do Plenário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acerca da </w:t>
      </w:r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>possibilidade de convalidação do ato normativo que fixa os subsídios do Prefeito e dos Vereadores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, frente à existência de entendimentos divergentes nesta Corte.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</w:t>
      </w:r>
      <w:bookmarkEnd w:id="1"/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Cons.ª Flora Izabel Nobre Rodrigues.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Conselheiro(s) Substituto(s) presente(s)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Jaylson Fabianh Lopes Campelo; e Jackson Nobre Veras.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717559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</w:p>
    <w:p w14:paraId="0C4C2BC6" w14:textId="77777777" w:rsidR="000218C1" w:rsidRPr="00717559" w:rsidRDefault="000218C1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</w:p>
    <w:p w14:paraId="231FC425" w14:textId="77777777" w:rsidR="009A5C33" w:rsidRPr="00717559" w:rsidRDefault="009A5C33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32289BC3" w14:textId="105CDE5A" w:rsidR="009F3EDD" w:rsidRPr="00717559" w:rsidRDefault="00563C83" w:rsidP="00717559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RELATADO PELO</w:t>
      </w:r>
      <w:r w:rsidR="00D6298E"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CONS. KLEBER DANTAS EULÁLIO</w:t>
      </w:r>
    </w:p>
    <w:p w14:paraId="021EBD59" w14:textId="77777777" w:rsidR="0069139A" w:rsidRPr="00717559" w:rsidRDefault="0069139A" w:rsidP="00717559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63156D8B" w14:textId="6A6AB192" w:rsidR="00EF3086" w:rsidRPr="00717559" w:rsidRDefault="0031321D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lastRenderedPageBreak/>
        <w:t>EXTRATO DE JULGAMENTO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Nº 293/2025.</w:t>
      </w:r>
      <w:r w:rsidRPr="00717559">
        <w:rPr>
          <w:rFonts w:ascii="ZapfHumnst BT" w:hAnsi="ZapfHumnst BT"/>
          <w:b/>
          <w:bCs/>
          <w:color w:val="000000" w:themeColor="text1"/>
          <w:sz w:val="23"/>
          <w:szCs w:val="23"/>
        </w:rPr>
        <w:t xml:space="preserve"> TC/002964/2025 – REPRESENTAÇÃO CONTRA A PREFEITURA MUNICIPAL DE INHUMA-PI (EXERCÍCIO FINANCEIRO DE 2025).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Objeto: Supostas irregularidades envolvendo procedimentos licitatórios e execuções contratuais relacionadas à prestação de serviços de mão de obra terceirizada e transporte escolar. Representado(s):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Elbert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Holanda Moura – Prefeito Municipal; Francisca Neide de Sousa – Pregoeira; Nivaldo Costa Filho – Fiscal dos Contratos;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Elierton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Holanda Moura – Secretário Municipal de Administração; Ana Luiza Gonçalves Rodrigues – Ordenadora de Despesas; Andrea Alves Rodrigues Araújo – Ordenadora de Despesas;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Érin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Ébora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Bezerra Pinheiro – Ordenador de Despesas;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Hayley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de Araújo Pinheiro – Ordenador de Despesas; Maria do Socorro Gonçalves de Moura Leal – Ordenadora de Despesas; Silvia Rodrigues Veloso – Ordenadora de Despesas; Rogério Martins da Silva Leal – </w:t>
      </w:r>
      <w:proofErr w:type="gramStart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Responsável pelo Cadastramento no Sistema </w:t>
      </w:r>
      <w:r w:rsidRPr="00717559">
        <w:rPr>
          <w:rFonts w:ascii="ZapfHumnst BT" w:hAnsi="ZapfHumnst BT"/>
          <w:caps/>
          <w:color w:val="000000" w:themeColor="text1"/>
          <w:sz w:val="23"/>
          <w:szCs w:val="23"/>
        </w:rPr>
        <w:t>Contratos</w:t>
      </w:r>
      <w:proofErr w:type="gramEnd"/>
      <w:r w:rsidRPr="00717559">
        <w:rPr>
          <w:rFonts w:ascii="ZapfHumnst BT" w:hAnsi="ZapfHumnst BT"/>
          <w:caps/>
          <w:color w:val="000000" w:themeColor="text1"/>
          <w:sz w:val="23"/>
          <w:szCs w:val="23"/>
        </w:rPr>
        <w:t xml:space="preserve"> Web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; e Everaldo Holanda Pinheiro – Secretário Municipal de Administração. Interessado(s):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Roniel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Leal Ibiapina – Representante da Empresa </w:t>
      </w:r>
      <w:r w:rsidRPr="00717559">
        <w:rPr>
          <w:rFonts w:ascii="ZapfHumnst BT" w:hAnsi="ZapfHumnst BT"/>
          <w:caps/>
          <w:color w:val="000000" w:themeColor="text1"/>
          <w:sz w:val="23"/>
          <w:szCs w:val="23"/>
        </w:rPr>
        <w:t>Contrak Terceirização e Locações Ltda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; e Vagner Leal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Ibiapino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– Sócio Administrador/Representante da Empresa </w:t>
      </w:r>
      <w:r w:rsidRPr="00717559">
        <w:rPr>
          <w:rFonts w:ascii="ZapfHumnst BT" w:hAnsi="ZapfHumnst BT"/>
          <w:caps/>
          <w:color w:val="000000" w:themeColor="text1"/>
          <w:sz w:val="23"/>
          <w:szCs w:val="23"/>
        </w:rPr>
        <w:t>Concretize Construtora Ltda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. Advogado(s) do(s) Representado(s): Marcus Vinícius Santos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Spíndola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Rodrigues (OAB/PI nº 12.276) – (Procuração: Maria do Socorro Gonçalves de Moura Leal/Ordenadora de Despesas – fl. 17 da peça 74.2; Everaldo Holanda Pinheiro/Secretário Municipal de Administração – fl. 1 da peça 74.2;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Elierton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Holanda Moura/Secretário Municipal de Administração – fl. 4 da peça 74.2; Andrea Alves Rodrigues Araújo/Ordenadora de Despesas – fl. 8 da peça 74.2; Rogério Martins da Silva Leal/Responsável pelo Cadastramento no Sistema </w:t>
      </w:r>
      <w:r w:rsidRPr="00717559">
        <w:rPr>
          <w:rFonts w:ascii="ZapfHumnst BT" w:hAnsi="ZapfHumnst BT"/>
          <w:caps/>
          <w:color w:val="000000" w:themeColor="text1"/>
          <w:sz w:val="23"/>
          <w:szCs w:val="23"/>
        </w:rPr>
        <w:t>Contratos Web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– fl. 11 da peça 74.2; Ana Luiza Gonçalves Rodrigues/Ordenadora de Despesas – fl. 13 da peça 74.2;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Hayley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de Araújo Pinheiro/Ordenador de Despesas – fl. 21 da peça 74.2; Francisca Neide de Sousa/Pregoeira – fl. 24 da peça 74.2; Nivaldo Costa Filho/Fiscal dos Contratos – fl. 28 da peça 74.2; Silvia Rodrigues Veloso/Ordenadora de Despesas – fl. 31 da peça 74.2;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Érin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Ébora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Bezerra Pinheiro/Ordenador de Despesas – fl. 35 da peça 74.2. Sem procuração nos autos: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Elbert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Holanda Moura/Prefeito Municipal, com petição à peça 74.1); e Adriano Silva Borges (OAB/PI nº 9.504) e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outro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– (Procuração: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Roniel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Leal Ibiapina/Representante da Empresa </w:t>
      </w:r>
      <w:r w:rsidRPr="00717559">
        <w:rPr>
          <w:rFonts w:ascii="ZapfHumnst BT" w:hAnsi="ZapfHumnst BT"/>
          <w:caps/>
          <w:color w:val="000000" w:themeColor="text1"/>
          <w:sz w:val="23"/>
          <w:szCs w:val="23"/>
        </w:rPr>
        <w:t>Contrak Terceirização e Locações Ltda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– fl. 1 da peça 75.2). Representante(s): Diretoria de Fiscalização de Licitações e Contratações (DFCONTRATOS) do TCE/PI. Vistos, relatados e discutidos os presentes autos, considerando o Relatório de Representação da Secretaria de Controle Externo – SECEX (peça 11), a Decisão Monocrática nº 065/2025-GKE (peça 13), o Relatório de Análise do Contraditório em Representação da Secretaria de Controle Externo – SECEX (peça 80), o parecer do Ministério Público de Contas (peça 83),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a sustentação oral do advogado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Marcus Vinícius Santos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Spíndola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Rodrigues (OAB/PI nº 12.276), que se reportou ao objeto da representação, e o mais que dos autos consta, decidiu a 1ª Câmara, unânime, concordando parcialmente com o relatório técnico (peça 80) e o parecer ministerial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lastRenderedPageBreak/>
        <w:t xml:space="preserve">(peça 83),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conforme e pelos fundamentos expostos no voto do Relator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>(peça 95), nos seguintes termos: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</w:t>
      </w:r>
      <w:proofErr w:type="gramStart"/>
      <w:r w:rsidRPr="00717559">
        <w:rPr>
          <w:rFonts w:ascii="ZapfHumnst BT" w:hAnsi="ZapfHumnst BT"/>
          <w:color w:val="000000" w:themeColor="text1"/>
          <w:sz w:val="23"/>
          <w:szCs w:val="23"/>
        </w:rPr>
        <w:t>1</w:t>
      </w:r>
      <w:proofErr w:type="gram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. </w:t>
      </w:r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>PROCEDÊNCIA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da presente Representação;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</w:t>
      </w:r>
      <w:proofErr w:type="gramStart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2</w:t>
      </w:r>
      <w:proofErr w:type="gramEnd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. </w:t>
      </w:r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>APLICAÇÃO DE MULTA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no valor correspondente de</w:t>
      </w:r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 xml:space="preserve"> 3.000 UFR-PI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ao Sr. </w:t>
      </w:r>
      <w:proofErr w:type="spellStart"/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>Elbert</w:t>
      </w:r>
      <w:proofErr w:type="spellEnd"/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 xml:space="preserve"> Holanda Moura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(Prefeito Municipal de Inhuma-PI), pelo não cumprimento pleno das medidas determinadas na Decisão Monocrática - DM nº 065/2025-GKE, nos termos do art. 79, § 1° da Lei Orgânica do Tribunal de Contas do Estado do Piauí, Lei Estadual nº 5.888/2009; c/c art. 206, § 1°, do Regimento Interno;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</w:t>
      </w:r>
      <w:proofErr w:type="gramStart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3</w:t>
      </w:r>
      <w:proofErr w:type="gramEnd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. </w:t>
      </w:r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>INSTAURAÇÃO de processo de TOMADA DE CONTAS ESPECIAL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, com o objetivo de apurar, de forma detalhada, o dano ao erário apontado no presente relatório, estimado preliminarmente em R$ 4.564.491,83, relativo ao Contrato Nº 018/2022 (Tópicos 3.1 a 3.9), bem como identificar os responsáveis, direta ou indiretamente, pela prática das irregularidades verificadas, para fins de ressarcimento dos valores ao erário e aplicação das sanções cabíveis, em conformidade com a legislação vigente, e posterior envio a DFCONTRATOS1 para elaboração de relatório preliminar de Tomada de Contas Especial, em consonância com o exposto no tópico </w:t>
      </w:r>
      <w:proofErr w:type="gramStart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8</w:t>
      </w:r>
      <w:proofErr w:type="gramEnd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do relatório preliminar (peça 11, fls. 50/51);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4. </w:t>
      </w:r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>ENCAMINHAR cópia dos autos ao Ministério Público Estadual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para conhecimento e adoção das medidas que entender cabíveis quanto aos itens 3.1 e 4.1 do relatório técnico acostado na peça 80 (uso de atestado de capacidade </w:t>
      </w:r>
      <w:proofErr w:type="gramStart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técnica ideologicamente falso</w:t>
      </w:r>
      <w:proofErr w:type="gramEnd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em procedimentos licitatórios do Município de Inhuma/PI, assinado pelo senhor Vagner Leal </w:t>
      </w:r>
      <w:proofErr w:type="spellStart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Ibiapino</w:t>
      </w:r>
      <w:proofErr w:type="spellEnd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), por conter conduta típica prevista na legislação penal vigente;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5. </w:t>
      </w:r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>Expedir ALERTA aos responsáveis pelo Município de Inhuma-PI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, para que, nas licitações que vierem a realizar, </w:t>
      </w:r>
      <w:proofErr w:type="gramStart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sob pena</w:t>
      </w:r>
      <w:proofErr w:type="gramEnd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de aplicação das sanções legalmente previstas: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5.1. 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Quando da designação de fiscal de contrato observe as disposições do art. 117 da Lei nº 14.133/21, de modo que haja efetivo acompanhamento e fiscalização da execução contratual por um representante da Administração especialmente designado, no caso da locação de mão de obra que acompanhe o regular fornecimento de empregados terceirizados de acordo com as previsões legais e contratuais, em especial atentando para a documentação pertinente a este tipo de contrato, quais </w:t>
      </w:r>
      <w:proofErr w:type="gramStart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sejam,</w:t>
      </w:r>
      <w:proofErr w:type="gramEnd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fichas de frequência, folhas de ponto, folhas de pagamentos, recibos de pagamentos aos funcionários, comprovantes de recolhimento de FGTS e INSS (GFIP), comprovantes de recolhimentos de encargos sociais e demais tributos, demonstrativos de despesas operacionais, dentre outros, a fim de se assegurar o pagamento de serviço efetivamente prestado;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5.2. </w:t>
      </w:r>
      <w:proofErr w:type="gramStart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Proceda o</w:t>
      </w:r>
      <w:proofErr w:type="gramEnd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cadastramento, no sistema Contratos Web, das informações sobre os contratos do Município, bem como sobre a posterior a execução dos contratos devidamente registrados no sistema, neste último caso tratando-se de notas fiscais, termos de recebimentos provisórios e definitivos, ordens de serviço, faturas, notas de débitos, relatórios de liquidação entre outros documentos que demonstrem a execução contratual, nos termos da Instrução Normativa TCE-PI nº 011/2017;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5.3. 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Que sejam tomadas as providências necessárias para que seja atendido o procedimento regular de liquidação de despesa no âmbito das contratações 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lastRenderedPageBreak/>
        <w:t xml:space="preserve">públicas em andamento no Município, a fim de </w:t>
      </w:r>
      <w:proofErr w:type="gramStart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obedecer o</w:t>
      </w:r>
      <w:proofErr w:type="gramEnd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disposto nos art. 62 e 63 da Lei nº 4.320/64, no caso da locação de mão de obra que acompanhe o regular fornecimento de empregados terceirizados de acordo com as previsões legais e contratuais, em especial atentando para a documentação pertinente a este tipo de contrato, quais sejam, fichas de frequência, folhas de ponto, folhas de pagamentos, recibos de pagamentos aos funcionários, comprovantes de recolhimento de FGTS e INSS (GFIP), comprovantes de recolhimentos de encargos sociais e demais tributos, demonstrativos de despesas operacionais, dentre outros, a fim de se assegurar o pagamento de serviço efetivamente prestado.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Cons.ª Flora Izabel Nobre Rodrigues.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Conselheiro(s) Substituto(s) presente(s)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Jaylson Fabianh Lopes Campelo; e Jackson Nobre Veras.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717559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</w:p>
    <w:p w14:paraId="41E8259F" w14:textId="77777777" w:rsidR="0076587D" w:rsidRPr="00717559" w:rsidRDefault="0076587D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048C26C3" w14:textId="79457054" w:rsidR="009A5C33" w:rsidRPr="00717559" w:rsidRDefault="009A5C33" w:rsidP="00717559">
      <w:pPr>
        <w:keepNext/>
        <w:spacing w:line="340" w:lineRule="exact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RELATADO PELO CONS.</w:t>
      </w:r>
      <w:r w:rsidR="0040688D"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ª FLORA IZABEL NOBRE RODRIGUES</w:t>
      </w:r>
    </w:p>
    <w:p w14:paraId="1933C76A" w14:textId="77777777" w:rsidR="009A5C33" w:rsidRPr="00717559" w:rsidRDefault="009A5C33" w:rsidP="00717559">
      <w:pPr>
        <w:keepNext/>
        <w:spacing w:line="340" w:lineRule="exact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48EA49AA" w14:textId="46450B6D" w:rsidR="0040688D" w:rsidRPr="00717559" w:rsidRDefault="0031321D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EXTRATO DE JULGAMENTO Nº 294/2025.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caps/>
          <w:noProof/>
          <w:color w:val="000000" w:themeColor="text1"/>
          <w:sz w:val="23"/>
          <w:szCs w:val="23"/>
        </w:rPr>
        <w:t>TC/010695/2025 – Revisão de Proventos de Aposentadoria Voluntária por Idade e Tempo de Contribuição</w:t>
      </w:r>
      <w:r w:rsidRPr="00717559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(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art.6º, I, II, III e IV da EC nº 41/2003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).</w:t>
      </w:r>
      <w:r w:rsidRPr="00717559">
        <w:rPr>
          <w:rFonts w:ascii="ZapfHumnst BT" w:hAnsi="ZapfHumnst BT" w:cs="Arial"/>
          <w:bCs/>
          <w:caps/>
          <w:noProof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INTERESSADO(A): JOSÉ RAIMUNDO SOARES </w:t>
      </w:r>
      <w:r w:rsidRPr="00717559">
        <w:rPr>
          <w:rFonts w:ascii="ZapfHumnst BT" w:hAnsi="ZapfHumnst BT" w:cs="Arial"/>
          <w:noProof/>
          <w:color w:val="000000" w:themeColor="text1"/>
          <w:sz w:val="23"/>
          <w:szCs w:val="23"/>
        </w:rPr>
        <w:t>(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CPF nº 134.***.***-**)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>, ocupante do cargo de Agente de Tributos da Fazenda Estadual, classe especial, referência “B”, matrícula nº 0411990, do quadro de inativos da Secretaria de Fazenda do Estado do Piauí (SEFAZ)</w:t>
      </w:r>
      <w:r w:rsidRPr="00717559">
        <w:rPr>
          <w:rFonts w:ascii="ZapfHumnst BT" w:hAnsi="ZapfHumnst BT" w:cs="Arial"/>
          <w:bCs/>
          <w:noProof/>
          <w:color w:val="000000" w:themeColor="text1"/>
          <w:sz w:val="23"/>
          <w:szCs w:val="23"/>
        </w:rPr>
        <w:t xml:space="preserve">.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3</w:t>
      </w:r>
      <w:proofErr w:type="gramEnd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(peça 3), os pareceres do Ministério Público de Contas-MPC (peças 4 e 6),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e o mais que dos autos consta, decidiu a 1ª Câmara, unânime, divergindo do parecer ministerial, conforme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e pelos fundamentos expostos no voto da Relatora (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>peça 11), nos seguintes termos: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a) 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pelo</w:t>
      </w:r>
      <w:r w:rsidRPr="00717559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REGISTRO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da</w:t>
      </w:r>
      <w:r w:rsidRPr="00717559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Portaria GP n° 1503/2025 – PIAUIPREV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, de 18/08/2025 (fl. 29 da peça 1), publicada no Diário Oficial do Estado do Piauí n° 161/2025, de 22/08/2025 (fls. 30/31 da peça 1), conforme o art. 197, II, do Regimento Interno deste Tribunal, que aposenta</w:t>
      </w:r>
      <w:r w:rsidRPr="00717559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José Raimundo Soares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, com proventos revisados de</w:t>
      </w:r>
      <w:r w:rsidRPr="00717559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R$ 14.381,59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(quatorze mil, trezentos e oitenta e um reais e cinquenta e nove centavos) mensais, considerando a existência de decisão judicial proferida no Mandado de Segurança nº 0713033.77.2019.8.18.0000, determinando a inclusão da gratificação GIA – METAS aos proventos do interessado.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Cons.ª Flora Izabel Nobre Rodrigues.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Conselheiro(s) Substituto(s) presente(s)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Jaylson Fabianh Lopes Campelo; e Jackson Nobre Veras.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717559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</w:p>
    <w:p w14:paraId="61D4249F" w14:textId="77777777" w:rsidR="0031321D" w:rsidRPr="00717559" w:rsidRDefault="0031321D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</w:p>
    <w:p w14:paraId="0B949198" w14:textId="77777777" w:rsidR="0031321D" w:rsidRPr="00717559" w:rsidRDefault="0031321D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</w:p>
    <w:p w14:paraId="40AE8904" w14:textId="57634FA1" w:rsidR="0040688D" w:rsidRPr="00717559" w:rsidRDefault="0040688D" w:rsidP="00717559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RELATADOS PELO CONS. SUBSTITUTO JAYLSON FABIANH LOPES </w:t>
      </w:r>
      <w:proofErr w:type="gramStart"/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CAMPELO</w:t>
      </w:r>
      <w:proofErr w:type="gramEnd"/>
    </w:p>
    <w:p w14:paraId="02CB403D" w14:textId="77777777" w:rsidR="0040688D" w:rsidRPr="00717559" w:rsidRDefault="0040688D" w:rsidP="00717559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4A6C1936" w14:textId="576B6B08" w:rsidR="0040688D" w:rsidRPr="00717559" w:rsidRDefault="0031321D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EXTRATO DE JULGAMENTO Nº 295/2025.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bookmarkStart w:id="3" w:name="_Hlk209508434"/>
      <w:r w:rsidRPr="00717559">
        <w:rPr>
          <w:rFonts w:ascii="ZapfHumnst BT" w:hAnsi="ZapfHumnst BT" w:cs="Arial"/>
          <w:b/>
          <w:caps/>
          <w:noProof/>
          <w:color w:val="000000" w:themeColor="text1"/>
          <w:sz w:val="23"/>
          <w:szCs w:val="23"/>
        </w:rPr>
        <w:t xml:space="preserve">TC/002057/2025 – </w:t>
      </w:r>
      <w:r w:rsidRPr="00717559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>Aposentadoria por Idade e Tempo de Contribuição</w:t>
      </w:r>
      <w:r w:rsidRPr="00717559">
        <w:rPr>
          <w:rFonts w:ascii="ZapfHumnst BT" w:hAnsi="ZapfHumnst BT" w:cs="Arial"/>
          <w:b/>
          <w:i/>
          <w:iCs/>
          <w:caps/>
          <w:color w:val="000000" w:themeColor="text1"/>
          <w:sz w:val="23"/>
          <w:szCs w:val="23"/>
        </w:rPr>
        <w:t xml:space="preserve"> SUBS JUDICE</w:t>
      </w:r>
      <w:r w:rsidRPr="00717559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 (Regra de Transição DO PEDÁGIO da EC n° 54/19 –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art. 49, incisos I, II, III e IV, § 2º, inciso I e § 3º, inciso I, do ADCT da CE/89, acrescentado pela EC n° 54/19 e Mandado de Segurança de nº 0801145-77.2025.8.18.0140, do Tribunal de Justiça do Estado do Piauí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).</w:t>
      </w:r>
      <w:r w:rsidRPr="00717559">
        <w:rPr>
          <w:rFonts w:ascii="ZapfHumnst BT" w:hAnsi="ZapfHumnst BT" w:cs="Arial"/>
          <w:bCs/>
          <w:caps/>
          <w:noProof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INTERESSADO(A): BENEDITO RUBENS SARAIVA </w:t>
      </w:r>
      <w:r w:rsidRPr="00717559">
        <w:rPr>
          <w:rFonts w:ascii="ZapfHumnst BT" w:hAnsi="ZapfHumnst BT" w:cs="Arial"/>
          <w:noProof/>
          <w:color w:val="000000" w:themeColor="text1"/>
          <w:sz w:val="23"/>
          <w:szCs w:val="23"/>
        </w:rPr>
        <w:t>(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CPF nº 153.148.203-15)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>, no cargo de Professor 40 horas semanais, classe “SE”, nível IV, Matrícula n° 0572624, da Secretaria de Educação do Estado do Piauí (SEDUC)</w:t>
      </w:r>
      <w:r w:rsidRPr="00717559">
        <w:rPr>
          <w:rFonts w:ascii="ZapfHumnst BT" w:hAnsi="ZapfHumnst BT" w:cs="Arial"/>
          <w:bCs/>
          <w:noProof/>
          <w:color w:val="000000" w:themeColor="text1"/>
          <w:sz w:val="23"/>
          <w:szCs w:val="23"/>
        </w:rPr>
        <w:t xml:space="preserve">. Advogado(s): Carlos Augusto Pereira Silva (OAB/PI nº 8.716) – (fl. 43 da peça 2); e Cleane Saraiva de Sousa (OAB/PI nº 5.101) – (fl. 17 da peça 9). </w:t>
      </w:r>
      <w:bookmarkEnd w:id="3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3</w:t>
      </w:r>
      <w:proofErr w:type="gramEnd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(peça 14), os Relatórios Complementares da Divisão de Fiscalização de Aposentadorias, Reformas e Pensões – DFPESSOAL 3 (peças 24 e 42), os pareceres do Ministério Público de Contas-MPC (peças 15, 25 e 43), o Acórdão TCE/PI nº 192/2025 – 1ª Câmara (peça 33),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e o mais que dos autos consta, decidiu a 1ª Câmara, unânime, de acordo com o parecer ministerial, conforme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e pelos fundamentos expostos na proposta de voto do Relator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>(peça 53), nos seguintes termos: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a) 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pela </w:t>
      </w:r>
      <w:r w:rsidRPr="00717559">
        <w:rPr>
          <w:rFonts w:ascii="ZapfHumnst BT" w:hAnsi="ZapfHumnst BT" w:cs="Arial"/>
          <w:b/>
          <w:bCs/>
          <w:i/>
          <w:iCs/>
          <w:caps/>
          <w:color w:val="000000" w:themeColor="text1"/>
          <w:sz w:val="23"/>
          <w:szCs w:val="23"/>
        </w:rPr>
        <w:t>manutenção</w:t>
      </w:r>
      <w:r w:rsidRPr="00717559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do Acórdão Nº. 192/2025 – 1ª CÂMARA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(peça 33), que </w:t>
      </w:r>
      <w:r w:rsidRPr="00717559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>negou registro ao ato concessório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em análise e, pela</w:t>
      </w:r>
      <w:r w:rsidRPr="00717559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notificação ao órgão de origem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para o integral cumprimento da presente decisão.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 Substituto Jackson Nobre Veras, convocado para substituir, nesse processo, a Cons.ª Flora Izabel Nobre Rodrigues.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Conselheiro(s) Substituto(s) presente(s)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Jaylson Fabianh Lopes Campelo.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717559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</w:p>
    <w:p w14:paraId="4EF5F124" w14:textId="77777777" w:rsidR="0031321D" w:rsidRPr="00717559" w:rsidRDefault="0031321D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</w:p>
    <w:p w14:paraId="4C30C6BF" w14:textId="1C49E2A6" w:rsidR="0031321D" w:rsidRPr="00717559" w:rsidRDefault="00D44561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EXTRATO DE JULGAMENTO Nº 296/2025.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caps/>
          <w:noProof/>
          <w:color w:val="000000" w:themeColor="text1"/>
          <w:sz w:val="23"/>
          <w:szCs w:val="23"/>
        </w:rPr>
        <w:t xml:space="preserve">TC/010527/2024 – </w:t>
      </w:r>
      <w:r w:rsidRPr="00717559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>Aposentadoria</w:t>
      </w:r>
      <w:r w:rsidRPr="00717559">
        <w:rPr>
          <w:rFonts w:ascii="ZapfHumnst BT" w:hAnsi="ZapfHumnst BT" w:cs="Arial"/>
          <w:b/>
          <w:i/>
          <w:iCs/>
          <w:caps/>
          <w:color w:val="000000" w:themeColor="text1"/>
          <w:sz w:val="23"/>
          <w:szCs w:val="23"/>
        </w:rPr>
        <w:t xml:space="preserve"> SUB JUDICE</w:t>
      </w:r>
      <w:r w:rsidRPr="00717559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 Por Tempo de Contribuição com proventos integrais 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(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art. 40 § 4º, inciso II da CF/88 c/c art. 1º, inciso II da LC nº 51/85 com redação dada pela LC nº 144/2014, c/c Decisão Judicial nº 0811867-15.2021.8.18.0140 do Tribunal de Justiça do Estado do Piauí, Processo SEI nº 00003.004998/2024-77, que consta no Processo Nº 2019.04.1752P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).</w:t>
      </w:r>
      <w:r w:rsidRPr="00717559">
        <w:rPr>
          <w:rFonts w:ascii="ZapfHumnst BT" w:hAnsi="ZapfHumnst BT" w:cs="Arial"/>
          <w:bCs/>
          <w:caps/>
          <w:noProof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INTERESSADO(A): LIDUÍNA MARIA PINHEIRO VIEIRA </w:t>
      </w:r>
      <w:r w:rsidRPr="00717559">
        <w:rPr>
          <w:rFonts w:ascii="ZapfHumnst BT" w:hAnsi="ZapfHumnst BT" w:cs="Arial"/>
          <w:noProof/>
          <w:color w:val="000000" w:themeColor="text1"/>
          <w:sz w:val="23"/>
          <w:szCs w:val="23"/>
        </w:rPr>
        <w:t>(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CPF nº 347.***.***-**)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>, ocupante do cargo de Policial Penal, Classe Especial I, matrícula nº 0421839, do quadro de pessoal da Secretaria de Estado da Justiça</w:t>
      </w:r>
      <w:r w:rsidRPr="00717559">
        <w:rPr>
          <w:rFonts w:ascii="ZapfHumnst BT" w:hAnsi="ZapfHumnst BT" w:cs="Arial"/>
          <w:bCs/>
          <w:noProof/>
          <w:color w:val="000000" w:themeColor="text1"/>
          <w:sz w:val="23"/>
          <w:szCs w:val="23"/>
        </w:rPr>
        <w:t xml:space="preserve">.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3</w:t>
      </w:r>
      <w:proofErr w:type="gramEnd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(peça 4), o parecer do Ministério Público de Contas-MPC (peça 5),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e o mais que dos autos consta, decidiu a 1ª Câmara,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lastRenderedPageBreak/>
        <w:t xml:space="preserve">unânime, concordando parcialmente com o parecer ministerial, conforme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e pelos fundamentos expostos na proposta de voto do Relator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>(peça 17), nos seguintes termos: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a) 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pelo</w:t>
      </w:r>
      <w:r w:rsidRPr="00717559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REGISTRO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da</w:t>
      </w:r>
      <w:r w:rsidRPr="00717559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Aposentadoria Tempo de Contribuição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concedida à</w:t>
      </w:r>
      <w:r w:rsidRPr="00717559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LIDUÍNA MARIA PINHEIRO VIEIRA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(CPF: 347.***.***-**), Portaria GP n° 1108/2024 - PIAUIPREV de 13/08/2024 (fl. 307 da peça 1), publicado no D.O.E de n° 162, publicado em 21/08/2024 (fls. 309/310 da peça 1), com benefício no valor de</w:t>
      </w:r>
      <w:r w:rsidRPr="00717559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R$ 10.220,73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(dez mil, duzentos e vinte reais e setenta e três centavos).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Cons.ª Flora Izabel Nobre Rodrigues.</w:t>
      </w:r>
      <w:r w:rsidR="00BC72EF"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Conselheiro(s) Substituto(s) presente(s)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Jaylson Fabianh Lopes Campelo; e Jackson Nobre Veras.</w:t>
      </w:r>
      <w:r w:rsidR="00BC72EF"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717559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</w:p>
    <w:p w14:paraId="5988CB60" w14:textId="77777777" w:rsidR="00BC72EF" w:rsidRPr="00717559" w:rsidRDefault="00BC72EF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</w:p>
    <w:p w14:paraId="6FEF103E" w14:textId="034EC258" w:rsidR="00BC72EF" w:rsidRPr="00717559" w:rsidRDefault="00BC72EF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EXTRATO DE JULGAMENTO Nº 297/2025.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caps/>
          <w:noProof/>
          <w:color w:val="000000" w:themeColor="text1"/>
          <w:sz w:val="23"/>
          <w:szCs w:val="23"/>
        </w:rPr>
        <w:t xml:space="preserve">TC/009239/2025 – </w:t>
      </w:r>
      <w:r w:rsidRPr="00717559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Aposentadoria por Idade e Tempo de Contribuição 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(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 xml:space="preserve">art. 40, §4º, III da CF, c/c art. 57 da Lei Federal nº 8.213/91, </w:t>
      </w:r>
      <w:proofErr w:type="spellStart"/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arts</w:t>
      </w:r>
      <w:proofErr w:type="spellEnd"/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. 1º e 15 da Lei Federal nº 10.887/2004 e Súmula Vinculante nº 33 do Supremo Tribunal Federal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).</w:t>
      </w:r>
      <w:r w:rsidRPr="00717559">
        <w:rPr>
          <w:rFonts w:ascii="ZapfHumnst BT" w:hAnsi="ZapfHumnst BT" w:cs="Arial"/>
          <w:bCs/>
          <w:caps/>
          <w:noProof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INTERESSADO(A): MARIA SOARES DE OLIVEIRA SANTOS </w:t>
      </w:r>
      <w:r w:rsidRPr="00717559">
        <w:rPr>
          <w:rFonts w:ascii="ZapfHumnst BT" w:hAnsi="ZapfHumnst BT" w:cs="Arial"/>
          <w:noProof/>
          <w:color w:val="000000" w:themeColor="text1"/>
          <w:sz w:val="23"/>
          <w:szCs w:val="23"/>
        </w:rPr>
        <w:t>(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CPF nº 481.***.***-**)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>, ocupante do cargo de Agente de Saúde, especialidade Agente Comunitário de Saúde, referência “B3”, matrícula nº 031554, do quadro de pessoal da Fundação Municipal de Saúde (FMS)</w:t>
      </w:r>
      <w:r w:rsidRPr="00717559">
        <w:rPr>
          <w:rFonts w:ascii="ZapfHumnst BT" w:hAnsi="ZapfHumnst BT" w:cs="Arial"/>
          <w:bCs/>
          <w:noProof/>
          <w:color w:val="000000" w:themeColor="text1"/>
          <w:sz w:val="23"/>
          <w:szCs w:val="23"/>
        </w:rPr>
        <w:t>. Advogado(s): Antônio Luís Viana da Silva Júnior (OAB/PI nº 20.985) e</w:t>
      </w:r>
      <w:r w:rsidRPr="00717559">
        <w:rPr>
          <w:rFonts w:ascii="ZapfHumnst BT" w:hAnsi="ZapfHumnst BT" w:cs="Arial"/>
          <w:bCs/>
          <w:i/>
          <w:iCs/>
          <w:noProof/>
          <w:color w:val="000000" w:themeColor="text1"/>
          <w:sz w:val="23"/>
          <w:szCs w:val="23"/>
        </w:rPr>
        <w:t xml:space="preserve"> outros</w:t>
      </w:r>
      <w:r w:rsidRPr="00717559">
        <w:rPr>
          <w:rFonts w:ascii="ZapfHumnst BT" w:hAnsi="ZapfHumnst BT" w:cs="Arial"/>
          <w:bCs/>
          <w:noProof/>
          <w:color w:val="000000" w:themeColor="text1"/>
          <w:sz w:val="23"/>
          <w:szCs w:val="23"/>
        </w:rPr>
        <w:t xml:space="preserve"> – (Procuração: fl. 5 da peça 1).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3</w:t>
      </w:r>
      <w:proofErr w:type="gramEnd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(peça 3), o Relatório Complementar da Divisão de Fiscalização de Aposentadorias, Reformas e Pensões – DFPESSOAL 3 (peça 12), os pareceres do Ministério Público de Contas-MPC (peças 4 e 13),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e o mais que dos autos consta, decidiu a 1ª Câmara, unânime, em sintonia com a divisão de fiscalização, de acordo com o parecer ministerial, conforme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e pelos fundamentos expostos na proposta de voto do Relator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>(peça 20), nos seguintes termos: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a) 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pelo</w:t>
      </w:r>
      <w:r w:rsidRPr="00717559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REGISTRO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do ato concessório,</w:t>
      </w:r>
      <w:r w:rsidRPr="00717559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Portaria Nº. 132/2025 – PREV/IPMT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, em 01/06/2025 (fl. 115 da peça </w:t>
      </w:r>
      <w:proofErr w:type="gramStart"/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1</w:t>
      </w:r>
      <w:proofErr w:type="gramEnd"/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), com proventos no valor de</w:t>
      </w:r>
      <w:r w:rsidRPr="00717559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R$ 1.959,62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(um mil, novecentos e cinquenta e nove reais e sessenta e dois centavos).</w:t>
      </w:r>
      <w:r w:rsidRPr="00717559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Cons.ª Flora Izabel Nobre Rodrigues.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Conselheiro(s) Substituto(s) presente(s)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Jaylson Fabianh Lopes Campelo; e Jackson Nobre Veras.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717559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</w:p>
    <w:p w14:paraId="7F826861" w14:textId="77777777" w:rsidR="00BC72EF" w:rsidRPr="00717559" w:rsidRDefault="00BC72EF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</w:p>
    <w:p w14:paraId="48EB5D35" w14:textId="686B5BF2" w:rsidR="00BC72EF" w:rsidRPr="00717559" w:rsidRDefault="00717559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EXTRATO DE JULGAMENTO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Nº 298/2025.</w:t>
      </w:r>
      <w:r w:rsidRPr="00717559">
        <w:rPr>
          <w:rFonts w:ascii="ZapfHumnst BT" w:hAnsi="ZapfHumnst BT"/>
          <w:b/>
          <w:bCs/>
          <w:color w:val="000000" w:themeColor="text1"/>
          <w:sz w:val="23"/>
          <w:szCs w:val="23"/>
        </w:rPr>
        <w:t xml:space="preserve"> TC/006042/2025 – REPRESENTAÇÃO CONTRA A PREFEITURA MUNICIPAL DE CAPITÃO GERVÁSIO OLIVEIRA-PI (EXERCÍCIO FINANCEIRO DE 2025).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Objeto: irregularidade na fixação dos subsídios dos agentes políticos municipais para o quadriênio 2025/2028 do município de Capitão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Gervásio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lastRenderedPageBreak/>
        <w:t xml:space="preserve">Oliveira-PI. Representado(s): Raimundo Coelho – Prefeito Municipal; e Raimundo Cleto Coelho Albuquerque – Presidente da Câmara Municipal. Advogado(s) do(s) Representado(s): </w:t>
      </w:r>
      <w:proofErr w:type="spellStart"/>
      <w:r w:rsidRPr="00717559">
        <w:rPr>
          <w:rFonts w:ascii="ZapfHumnst BT" w:hAnsi="ZapfHumnst BT"/>
          <w:color w:val="000000" w:themeColor="text1"/>
          <w:sz w:val="23"/>
          <w:szCs w:val="23"/>
        </w:rPr>
        <w:t>Mattson</w:t>
      </w:r>
      <w:proofErr w:type="spell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Resende Dourado (OAB/PI nº 6.594) e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outro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– (Procuração: Raimundo Coelho/Prefeito Municipal – fl. 1 da peça 21.2); e Tamires Coelho Pereira de Oliveira (OAB/PI nº 19.608) – (Procuração: Raimundo Cleto Coelho Albuquerque/Presidente da Câmara Municipal – fl. 1 da peça 25.2). Representante(s): Diretoria de Fiscalização de Pessoal e Previdência (DFPESSOAL </w:t>
      </w:r>
      <w:proofErr w:type="gramStart"/>
      <w:r w:rsidRPr="00717559">
        <w:rPr>
          <w:rFonts w:ascii="ZapfHumnst BT" w:hAnsi="ZapfHumnst BT"/>
          <w:color w:val="000000" w:themeColor="text1"/>
          <w:sz w:val="23"/>
          <w:szCs w:val="23"/>
        </w:rPr>
        <w:t>2</w:t>
      </w:r>
      <w:proofErr w:type="gram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). </w:t>
      </w:r>
      <w:r w:rsidRPr="00717559">
        <w:rPr>
          <w:rFonts w:ascii="ZapfHumnst BT" w:hAnsi="ZapfHumnst BT"/>
          <w:i/>
          <w:color w:val="000000" w:themeColor="text1"/>
          <w:sz w:val="23"/>
          <w:szCs w:val="23"/>
        </w:rPr>
        <w:t xml:space="preserve">Este processo teve seu julgamento iniciado na Sessão Ordinária Virtual da 1ª Câmara de 24/11/2025 a 28/11/2025, conforme Extrato de Julgamento Parcial (peça 38). </w:t>
      </w:r>
      <w:r w:rsidRPr="00717559">
        <w:rPr>
          <w:rFonts w:ascii="ZapfHumnst BT" w:hAnsi="ZapfHumnst BT" w:cs="Arial"/>
          <w:i/>
          <w:color w:val="000000" w:themeColor="text1"/>
          <w:sz w:val="23"/>
          <w:szCs w:val="23"/>
        </w:rPr>
        <w:t>Na presente sessão, deu-se prosseguimento ao julgamento do processo de Representação</w:t>
      </w:r>
      <w:proofErr w:type="gramStart"/>
      <w:r w:rsidRPr="00717559">
        <w:rPr>
          <w:rFonts w:ascii="ZapfHumnst BT" w:hAnsi="ZapfHumnst BT" w:cs="Arial"/>
          <w:i/>
          <w:color w:val="000000" w:themeColor="text1"/>
          <w:sz w:val="23"/>
          <w:szCs w:val="23"/>
        </w:rPr>
        <w:t xml:space="preserve">  </w:t>
      </w:r>
      <w:proofErr w:type="gramEnd"/>
      <w:r w:rsidRPr="00717559">
        <w:rPr>
          <w:rFonts w:ascii="ZapfHumnst BT" w:hAnsi="ZapfHumnst BT" w:cs="Arial"/>
          <w:i/>
          <w:color w:val="000000" w:themeColor="text1"/>
          <w:sz w:val="23"/>
          <w:szCs w:val="23"/>
        </w:rPr>
        <w:t xml:space="preserve">da Prefeitura Municipal de Capitão </w:t>
      </w:r>
      <w:proofErr w:type="spellStart"/>
      <w:r w:rsidRPr="00717559">
        <w:rPr>
          <w:rFonts w:ascii="ZapfHumnst BT" w:hAnsi="ZapfHumnst BT" w:cs="Arial"/>
          <w:i/>
          <w:color w:val="000000" w:themeColor="text1"/>
          <w:sz w:val="23"/>
          <w:szCs w:val="23"/>
        </w:rPr>
        <w:t>Gervásio</w:t>
      </w:r>
      <w:proofErr w:type="spellEnd"/>
      <w:r w:rsidRPr="00717559">
        <w:rPr>
          <w:rFonts w:ascii="ZapfHumnst BT" w:hAnsi="ZapfHumnst BT" w:cs="Arial"/>
          <w:i/>
          <w:color w:val="000000" w:themeColor="text1"/>
          <w:sz w:val="23"/>
          <w:szCs w:val="23"/>
        </w:rPr>
        <w:t xml:space="preserve"> Oliveira-PI </w:t>
      </w:r>
      <w:r w:rsidRPr="00717559">
        <w:rPr>
          <w:rFonts w:ascii="ZapfHumnst BT" w:hAnsi="ZapfHumnst BT" w:cs="Arial"/>
          <w:i/>
          <w:noProof/>
          <w:color w:val="000000" w:themeColor="text1"/>
          <w:sz w:val="23"/>
          <w:szCs w:val="23"/>
        </w:rPr>
        <w:t>(exercício financeiro de 2025)</w:t>
      </w:r>
      <w:r w:rsidRPr="00717559">
        <w:rPr>
          <w:rFonts w:ascii="ZapfHumnst BT" w:hAnsi="ZapfHumnst BT" w:cs="Arial"/>
          <w:i/>
          <w:color w:val="000000" w:themeColor="text1"/>
          <w:sz w:val="23"/>
          <w:szCs w:val="23"/>
        </w:rPr>
        <w:t>, ficando o teor do julgamento como segue abaixo.</w:t>
      </w:r>
      <w:r w:rsidRPr="00717559">
        <w:rPr>
          <w:rFonts w:ascii="ZapfHumnst BT" w:hAnsi="ZapfHumnst BT" w:cs="Arial"/>
          <w:i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/>
          <w:b/>
          <w:bCs/>
          <w:color w:val="000000" w:themeColor="text1"/>
          <w:sz w:val="23"/>
          <w:szCs w:val="23"/>
        </w:rPr>
        <w:t>TC/006042/2025 – REPRESENTAÇÃO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.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Vistos, relatados e discutidos os presentes autos, considerando o Relatório de Representação da Secretaria de Controle Externo – SECEX (peça </w:t>
      </w:r>
      <w:proofErr w:type="gramStart"/>
      <w:r w:rsidRPr="00717559">
        <w:rPr>
          <w:rFonts w:ascii="ZapfHumnst BT" w:hAnsi="ZapfHumnst BT"/>
          <w:color w:val="000000" w:themeColor="text1"/>
          <w:sz w:val="23"/>
          <w:szCs w:val="23"/>
        </w:rPr>
        <w:t>4</w:t>
      </w:r>
      <w:proofErr w:type="gramEnd"/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), a Decisão Monocrática nº 155/2025-GJC (peça 10), o Relatório de Análise do Contraditório em Representação da Secretaria de Controle Externo – SECEX (peça 31), o parecer do Ministério Público de Contas (peça 33), o Extrato de Julgamento Parcial – 4509, proferido na Sessão Ordinária Virtual da 1ª Câmara 24 a 28/11/2025 (peça 38), e o mais que dos autos consta, decidiu a 1ª Câmara, unânime, divergindo do parecer ministerial,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conforme e pelos fundamentos expostos na proposta de voto do Relator 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>(peça 41), nos seguintes termos:</w:t>
      </w:r>
      <w:r w:rsidRPr="00717559">
        <w:rPr>
          <w:rFonts w:ascii="ZapfHumnst BT" w:hAnsi="ZapfHumnst BT"/>
          <w:color w:val="000000" w:themeColor="text1"/>
          <w:sz w:val="23"/>
          <w:szCs w:val="23"/>
        </w:rPr>
        <w:t xml:space="preserve"> a) </w:t>
      </w:r>
      <w:r w:rsidRPr="00717559">
        <w:rPr>
          <w:rFonts w:ascii="ZapfHumnst BT" w:hAnsi="ZapfHumnst BT"/>
          <w:b/>
          <w:bCs/>
          <w:i/>
          <w:iCs/>
          <w:caps/>
          <w:color w:val="000000" w:themeColor="text1"/>
          <w:sz w:val="23"/>
          <w:szCs w:val="23"/>
        </w:rPr>
        <w:t>Revogação</w:t>
      </w:r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 xml:space="preserve"> da medida cautelar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que determinou a suspensão de qualquer pagamento dos subsídios dos agentes políticos do município de Capitão </w:t>
      </w:r>
      <w:proofErr w:type="spellStart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Gervásio</w:t>
      </w:r>
      <w:proofErr w:type="spellEnd"/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Oliveira /PI com base na Resolução Nº 003 de 12 de agosto de 2024 (peça 10);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b) </w:t>
      </w:r>
      <w:r w:rsidRPr="00717559">
        <w:rPr>
          <w:rFonts w:ascii="ZapfHumnst BT" w:hAnsi="ZapfHumnst BT"/>
          <w:b/>
          <w:bCs/>
          <w:i/>
          <w:iCs/>
          <w:caps/>
          <w:color w:val="000000" w:themeColor="text1"/>
          <w:sz w:val="23"/>
          <w:szCs w:val="23"/>
        </w:rPr>
        <w:t>Instauração</w:t>
      </w:r>
      <w:r w:rsidRPr="00717559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 xml:space="preserve"> de Incidente de Uniformização de Jurisprudência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>, nos termos do art. 472 e seguintes do RI TCE/PI, para que haja pronunciamento prévio do Plenário acerca da possibilidade de convalidação do ato normativo que fixa os subsídios do Prefeito e dos Vereadores, frente à existência de entendimentos divergentes nesta Corte.</w:t>
      </w:r>
      <w:r w:rsidRPr="00717559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Cons.ª Flora Izabel Nobre Rodrigues.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Conselheiro(s) Substituto(s) presente(s)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Jaylson Fabianh Lopes Campelo; e Jackson Nobre Veras.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717559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</w:p>
    <w:p w14:paraId="79B32F73" w14:textId="77777777" w:rsidR="00717559" w:rsidRPr="00717559" w:rsidRDefault="00717559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</w:pPr>
    </w:p>
    <w:p w14:paraId="6F8A398F" w14:textId="77777777" w:rsidR="0040688D" w:rsidRPr="00717559" w:rsidRDefault="0040688D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01F826EC" w14:textId="03CC21E4" w:rsidR="0076587D" w:rsidRPr="00717559" w:rsidRDefault="00EB2CE3" w:rsidP="00717559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RELATADOS PELO CONS. SUBSTITUTO JACKSON </w:t>
      </w:r>
      <w:proofErr w:type="gramStart"/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NOBRE VERAS</w:t>
      </w:r>
      <w:proofErr w:type="gramEnd"/>
    </w:p>
    <w:p w14:paraId="0B98E66A" w14:textId="77777777" w:rsidR="00EB2CE3" w:rsidRPr="00717559" w:rsidRDefault="00EB2CE3" w:rsidP="00717559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5673119F" w14:textId="54B1B804" w:rsidR="00717559" w:rsidRPr="00717559" w:rsidRDefault="00717559" w:rsidP="00717559">
      <w:pPr>
        <w:autoSpaceDE w:val="0"/>
        <w:autoSpaceDN w:val="0"/>
        <w:adjustRightInd w:val="0"/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EXTRATO DE JULGAMENTO Nº 299/2025.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>TC/004659/2024 – PRESTAÇÃO DE CONTAS DE GOVERNO DA PREFEITURA MUNICIPAL DE PARNAÍBA-PI (EXERCÍCIO FINANCEIRO DE 2023)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.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QUANTO ÀS CONTAS DE GOVERNO: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</w:rPr>
        <w:t>PREFEITURA MUNICIPAL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Prefeito:</w:t>
      </w:r>
      <w:r w:rsidRPr="00717559">
        <w:rPr>
          <w:rFonts w:ascii="ZapfHumnst BT" w:hAnsi="ZapfHumnst BT" w:cs="Arial"/>
          <w:color w:val="000000" w:themeColor="text1"/>
          <w:sz w:val="23"/>
          <w:szCs w:val="23"/>
          <w:lang w:val="pt-PT"/>
        </w:rPr>
        <w:t xml:space="preserve"> Francisco de Assis de Moraes Souza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. Advogada(s): Maira Castelo Branco Leite de Oliveira 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lastRenderedPageBreak/>
        <w:t>Castro (OAB/PI nº 3.276) – (Procuração: fl. 2 da peça 15.6)</w:t>
      </w:r>
      <w:r w:rsidRPr="00717559">
        <w:rPr>
          <w:rFonts w:ascii="ZapfHumnst BT" w:hAnsi="ZapfHumnst BT" w:cs="Helvetica"/>
          <w:color w:val="000000" w:themeColor="text1"/>
          <w:sz w:val="23"/>
          <w:szCs w:val="23"/>
        </w:rPr>
        <w:t>.</w:t>
      </w:r>
      <w:r w:rsidRPr="00717559">
        <w:rPr>
          <w:rFonts w:ascii="ZapfHumnst BT" w:hAnsi="ZapfHumnst BT" w:cs="Helvetica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Vistos, relatados e discutidos os presentes autos, considerando o Relatório da Diretoria de Fiscalização de Gestão e Contas Públicas – DFCONTAS (peça </w:t>
      </w:r>
      <w:proofErr w:type="gramStart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3</w:t>
      </w:r>
      <w:proofErr w:type="gramEnd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), o Relatório de Contraditório da Diretoria de Fiscalização de Gestão e Contas Públicas – DFCONTAS (peça 19), o Relatório de Contraditório (Memoriais de Defesa) da Diretoria de Fiscalização de Gestão e Contas Públicas – DFCONTAS (peça 32), os pareceres do Ministério Público de Contas (peças 21 e 34), a sustentação oral da advogada 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Maira Castelo Branco Leite de Oliveira Castro (OAB/PI nº 3.276), que se reportou às falhas apontadas, 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e o mais que dos autos consta, decidiu a 1ª Câmara, unânime, divergindo do parecer ministerial, conforme e pelos fundamentos expostos na proposta de voto do Relator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(peça 44), nos seguintes termos:</w:t>
      </w:r>
      <w:r w:rsidRPr="00717559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1. 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Emissão de parecer prévio recomendando a </w:t>
      </w:r>
      <w:r w:rsidRPr="00717559">
        <w:rPr>
          <w:rFonts w:ascii="ZapfHumnst BT" w:hAnsi="ZapfHumnst BT" w:cs="Arial"/>
          <w:b/>
          <w:i/>
          <w:iCs/>
          <w:caps/>
          <w:color w:val="000000" w:themeColor="text1"/>
          <w:sz w:val="23"/>
          <w:szCs w:val="23"/>
        </w:rPr>
        <w:t>aprovação com ressalvas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das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contas de governo do município de Parnaíba-PI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, referente ao exercício de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2023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>, com esteio no art. 120, da Lei Estadual nº 5.888/09 e no art. 32, § 1º da Constituição Estadual;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</w:t>
      </w:r>
      <w:proofErr w:type="gramStart"/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>2</w:t>
      </w:r>
      <w:proofErr w:type="gramEnd"/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. 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>Acolhimento da proposta de encaminhamento da DFCONTAS (fls. 46/49 da peça 19) para: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2.1.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o cumprimento do art. 5º, da Instrução Normativa TCE/PI nº 06, de 15 de dezembro de 2022;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>.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>2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>.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a obrigatoriedade de elaborar o Demonstrativo da Dívida Flutuante, com todas as informações exigidas no art. 22, inciso XIX da IN TCE-PI nº 06/2022;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2.3.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ações para sanear as inconsistências nos demonstrativos contábeis que configuram distorções relevantes, conforme as orientações contidas na Parte I do MCASP;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2.4.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a inexecução de cancelamentos de empenhos processados, em observância ao art. 36, da Lei nº 4.320/64, salvo motivo previsto na legislação pertinente e devidamente justificado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; 2.5.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o cumprimento do limite legal das despesas de pessoal do poder executivo ao final do exercício, normatizado pelo art. 20, III, b, da Lei Complementar nº 101/2000;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2.66.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o cumprimento da Lei de Responsabilidade Fiscal, conforme disposto no § 1º, do seu art. 4º e que sejam cumpridas as metas estabelecidas na LDO;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2.7.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o cumprimento do disposto nos </w:t>
      </w:r>
      <w:proofErr w:type="spellStart"/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>arts</w:t>
      </w:r>
      <w:proofErr w:type="spellEnd"/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>. 1°, § 1° e 42, da Lei de Responsabilidade Fiscal, mediante acompanhamento concomitante da arrecadação e dos gastos e obrigações assumidas, a fim de evitar a contratação de obrigações sem a devida cobertura financeira, de forma que haja o comprometendo da gestão fiscal;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2.8.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que </w:t>
      </w:r>
      <w:proofErr w:type="gramStart"/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>seja</w:t>
      </w:r>
      <w:proofErr w:type="gramEnd"/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comprovado a este TCE, no prazo de 60 dias, o recolhimento integral das contribuições previdenciárias devidas ao seu RPS em 2023;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2.9.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que a contabilidade </w:t>
      </w:r>
      <w:proofErr w:type="gramStart"/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>promova</w:t>
      </w:r>
      <w:proofErr w:type="gramEnd"/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os ajustes contábeis necessários a fim de que informação declarada, devidamente apurada, seja compatível com os documentos probatórios de quitação;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2.10.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que o ente </w:t>
      </w:r>
      <w:proofErr w:type="gramStart"/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>elabore</w:t>
      </w:r>
      <w:proofErr w:type="gramEnd"/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a avaliação atuarial tempestivamente a fim de obter as informações das provisões previdenciárias para a elaboração de seus balanços;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2.11.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que o ente </w:t>
      </w:r>
      <w:proofErr w:type="gramStart"/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>adote</w:t>
      </w:r>
      <w:proofErr w:type="gramEnd"/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medidas visando assegurar a ampla divulgação de informações, atualizar sistemas, promover a participação social na fiscalização na gestão previdenciária com 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lastRenderedPageBreak/>
        <w:t>clareza, controle social e monitoramento em conformidade com as normas de gestão fiscal e previdenciária;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2.12.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a realização de ajustes contábeis de forma a garantir a comparabilidade e a compatibilidade entre registros contábeis nos diversos demonstrativos;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2.13.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o cumprimento das disposições contidas no art. 35, da Lei nº 4.320/64 e no art. 9º, da Lei de Responsabilidade Fiscal;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2.14.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a criação de rotinas de conferências das informações publicadas e as repassadas para a contabilidade, bem como as encaminhadas nas Prestações de Contas ao Tribunal, conforme Instrução Normativa TCE/PI nº 06/2022;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2.15.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a consolidação do Inventário dos Bens Públicos unificando os registros de todas as unidades administrativas para fins de análise de toda a Prefeitura, como um todo, conforme dispõe o art. 50, da LRF que estabelece regras para consolidação das contas públicas;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2.16.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a adoção de política educacional mais adequada para implementação das diretrizes do Programa Nacional de Educação PNE-Meta 02 – Lei nº 13.005/2014 (universalizar o ensino fundamental de </w:t>
      </w:r>
      <w:proofErr w:type="gramStart"/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>9</w:t>
      </w:r>
      <w:proofErr w:type="gramEnd"/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anos para toda a população de 6 a 14 anos e garantir que pelo menos 95% dos alunos concluam essa etapa na idade recomendada, até o último ano de vigência deste PNE);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2.17.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a elaboração do Plano Municipal pela Primeira Infância, em cumprimento à Lei nº 13.257/2016;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1.18.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a elaboração do Plano Municipal de Segurança Pública, em cumprimento à Lei nº Lei nº 13.675/2018;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2.19. </w:t>
      </w:r>
      <w:r w:rsidRPr="00717559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RECOMENDAR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que a atualização do sítio eletrônico do Ente de forma a adequar a referida página na internet ao que disciplina a Lei complementar nº 101/2000 (mormente o artigo 48, caput, do referido diploma), Lei nº 12.527/2011 (artigo 8º) e Instrução Normativa TCE/PI n° 03/2015.</w:t>
      </w:r>
      <w:r w:rsidRPr="00717559">
        <w:rPr>
          <w:rFonts w:ascii="ZapfHumnst BT" w:hAnsi="ZapfHumnst BT" w:cs="Arial"/>
          <w:bCs/>
          <w:i/>
          <w:iCs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Cons.ª Flora Izabel Nobre Rodrigues.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Conselheiro(s) Substituto(s) presente(s)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: Jaylson Fabianh Lopes Campelo; e Jackson Nobre Veras.</w:t>
      </w: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717559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717559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717559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</w:p>
    <w:p w14:paraId="08AB9468" w14:textId="77777777" w:rsidR="009A5C33" w:rsidRPr="00717559" w:rsidRDefault="009A5C33" w:rsidP="00717559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14FC6ACA" w14:textId="77777777" w:rsidR="00014D8B" w:rsidRPr="00717559" w:rsidRDefault="00014D8B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Nada mais havendo a tratar, o </w:t>
      </w:r>
      <w:proofErr w:type="gramStart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Sr.</w:t>
      </w:r>
      <w:proofErr w:type="gramEnd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Presidente deu por encerrada a Sessão, do que para constar, eu, Jean Carlos Andrade Soares, Chefe da Divisão de Apoio à 1ª Câmara do Tribunal de Contas do Estado do Piauí, lavrei a presente ata, que, depois de lida e aprovada, será assinada pelo(a) </w:t>
      </w:r>
      <w:proofErr w:type="spellStart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Sr</w:t>
      </w:r>
      <w:proofErr w:type="spellEnd"/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(a). Presidente(a), pelo(s) Conselheiro(s), pelo(s) Conselheiro(s) Substituto(s), pelo(a) Procurador(a) e por mim subscrito.</w:t>
      </w:r>
    </w:p>
    <w:p w14:paraId="76492653" w14:textId="77777777" w:rsidR="00782DE2" w:rsidRPr="00717559" w:rsidRDefault="00782DE2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17006BB2" w14:textId="77777777" w:rsidR="009A5C33" w:rsidRPr="00717559" w:rsidRDefault="009A5C33" w:rsidP="00717559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2933B3DF" w14:textId="6B90BE93" w:rsidR="000C6CD2" w:rsidRPr="00717559" w:rsidRDefault="004758C4" w:rsidP="00717559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lastRenderedPageBreak/>
        <w:t>Cons.ª Rejane Ribeiro Sousa Dias</w:t>
      </w:r>
      <w:r w:rsidR="000C6CD2" w:rsidRPr="00717559">
        <w:rPr>
          <w:rFonts w:ascii="ZapfHumnst BT" w:hAnsi="ZapfHumnst BT" w:cs="Arial"/>
          <w:color w:val="000000" w:themeColor="text1"/>
          <w:sz w:val="23"/>
          <w:szCs w:val="23"/>
        </w:rPr>
        <w:t xml:space="preserve"> – Presidente</w:t>
      </w:r>
    </w:p>
    <w:p w14:paraId="534F89B6" w14:textId="008E7FB6" w:rsidR="004758C4" w:rsidRPr="00717559" w:rsidRDefault="004758C4" w:rsidP="00717559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Cons. Kleber Dantas Eulálio</w:t>
      </w:r>
    </w:p>
    <w:p w14:paraId="35ACF77A" w14:textId="7100EF57" w:rsidR="0040688D" w:rsidRPr="00717559" w:rsidRDefault="0040688D" w:rsidP="00717559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Cons.ª Flora Izabel Nobre Rodrigues</w:t>
      </w:r>
    </w:p>
    <w:p w14:paraId="016B2A5B" w14:textId="5EF4E887" w:rsidR="0040688D" w:rsidRPr="00717559" w:rsidRDefault="0040688D" w:rsidP="00717559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Cons. Substituto Jaylson Fabianh Lopes Campelo</w:t>
      </w:r>
    </w:p>
    <w:p w14:paraId="5D3B411B" w14:textId="77777777" w:rsidR="000C6CD2" w:rsidRPr="00717559" w:rsidRDefault="000C6CD2" w:rsidP="00717559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Cons. Substituto Jackson Nobre Veras</w:t>
      </w:r>
    </w:p>
    <w:p w14:paraId="453D8ABE" w14:textId="77777777" w:rsidR="000C6CD2" w:rsidRPr="00717559" w:rsidRDefault="000C6CD2" w:rsidP="00717559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717559">
        <w:rPr>
          <w:rFonts w:ascii="ZapfHumnst BT" w:hAnsi="ZapfHumnst BT" w:cs="Arial"/>
          <w:color w:val="000000" w:themeColor="text1"/>
          <w:sz w:val="23"/>
          <w:szCs w:val="23"/>
        </w:rPr>
        <w:t>Procurador Márcio André Madeira de Vasconcelos – Procurador(a) de Contas junto ao TCE</w:t>
      </w:r>
    </w:p>
    <w:p w14:paraId="49EBA76D" w14:textId="06EF6649" w:rsidR="00C57363" w:rsidRPr="00717559" w:rsidRDefault="00C57363" w:rsidP="00717559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bookmarkEnd w:id="0"/>
    <w:p w14:paraId="3020131C" w14:textId="77777777" w:rsidR="00B33A77" w:rsidRPr="00717559" w:rsidRDefault="00B33A77" w:rsidP="00717559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sectPr w:rsidR="00B33A77" w:rsidRPr="00717559" w:rsidSect="00620A7F">
      <w:headerReference w:type="default" r:id="rId9"/>
      <w:footerReference w:type="default" r:id="rId10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D016B" w14:textId="77777777" w:rsidR="00465431" w:rsidRDefault="00465431" w:rsidP="00BE1DA4">
      <w:r>
        <w:separator/>
      </w:r>
    </w:p>
  </w:endnote>
  <w:endnote w:type="continuationSeparator" w:id="0">
    <w:p w14:paraId="2D42627C" w14:textId="77777777" w:rsidR="00465431" w:rsidRDefault="00465431" w:rsidP="00B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lag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20B050205050809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4F441" w14:textId="64D74DCB" w:rsidR="00D92492" w:rsidRPr="00B726E0" w:rsidRDefault="00D92492" w:rsidP="007143C7">
    <w:pPr>
      <w:pStyle w:val="Rodap"/>
      <w:pBdr>
        <w:top w:val="single" w:sz="4" w:space="1" w:color="auto"/>
      </w:pBdr>
      <w:tabs>
        <w:tab w:val="clear" w:pos="8504"/>
        <w:tab w:val="right" w:pos="8505"/>
      </w:tabs>
      <w:ind w:right="-1"/>
      <w:jc w:val="both"/>
      <w:rPr>
        <w:rFonts w:ascii="Arial" w:hAnsi="Arial" w:cs="Arial"/>
        <w:i/>
        <w:sz w:val="16"/>
        <w:szCs w:val="16"/>
      </w:rPr>
    </w:pPr>
    <w:r w:rsidRPr="00B726E0">
      <w:rPr>
        <w:rFonts w:ascii="Arial" w:hAnsi="Arial" w:cs="Arial"/>
        <w:i/>
        <w:sz w:val="18"/>
        <w:szCs w:val="18"/>
      </w:rPr>
      <w:t>Ata da Sessão Ordinária da Primeira Câmara nº 0</w:t>
    </w:r>
    <w:r w:rsidR="0040688D">
      <w:rPr>
        <w:rFonts w:ascii="Arial" w:hAnsi="Arial" w:cs="Arial"/>
        <w:i/>
        <w:sz w:val="18"/>
        <w:szCs w:val="18"/>
      </w:rPr>
      <w:t>21</w:t>
    </w:r>
    <w:r w:rsidRPr="00B726E0">
      <w:rPr>
        <w:rFonts w:ascii="Arial" w:hAnsi="Arial" w:cs="Arial"/>
        <w:i/>
        <w:sz w:val="18"/>
        <w:szCs w:val="18"/>
      </w:rPr>
      <w:t xml:space="preserve"> de </w:t>
    </w:r>
    <w:r w:rsidR="0040688D">
      <w:rPr>
        <w:rFonts w:ascii="Arial" w:hAnsi="Arial" w:cs="Arial"/>
        <w:i/>
        <w:sz w:val="18"/>
        <w:szCs w:val="18"/>
      </w:rPr>
      <w:t>16</w:t>
    </w:r>
    <w:r w:rsidR="00CA23B6">
      <w:rPr>
        <w:rFonts w:ascii="Arial" w:hAnsi="Arial" w:cs="Arial"/>
        <w:i/>
        <w:sz w:val="18"/>
        <w:szCs w:val="18"/>
      </w:rPr>
      <w:t>/</w:t>
    </w:r>
    <w:r w:rsidR="0040688D">
      <w:rPr>
        <w:rFonts w:ascii="Arial" w:hAnsi="Arial" w:cs="Arial"/>
        <w:i/>
        <w:sz w:val="18"/>
        <w:szCs w:val="18"/>
      </w:rPr>
      <w:t>12</w:t>
    </w:r>
    <w:r w:rsidR="00B414C5">
      <w:rPr>
        <w:rFonts w:ascii="Arial" w:hAnsi="Arial" w:cs="Arial"/>
        <w:i/>
        <w:sz w:val="18"/>
        <w:szCs w:val="18"/>
      </w:rPr>
      <w:t>/202</w:t>
    </w:r>
    <w:r w:rsidR="009C0795">
      <w:rPr>
        <w:rFonts w:ascii="Arial" w:hAnsi="Arial" w:cs="Arial"/>
        <w:i/>
        <w:sz w:val="18"/>
        <w:szCs w:val="18"/>
      </w:rPr>
      <w:t>5</w:t>
    </w:r>
    <w:r w:rsidRPr="00B726E0">
      <w:rPr>
        <w:rFonts w:ascii="Arial" w:hAnsi="Arial" w:cs="Arial"/>
        <w:i/>
        <w:sz w:val="18"/>
        <w:szCs w:val="18"/>
      </w:rPr>
      <w:t>.</w:t>
    </w:r>
    <w:r w:rsidRPr="00B726E0">
      <w:rPr>
        <w:rFonts w:ascii="Arial" w:hAnsi="Arial" w:cs="Arial"/>
        <w:i/>
        <w:sz w:val="18"/>
        <w:szCs w:val="18"/>
      </w:rPr>
      <w:tab/>
      <w:t xml:space="preserve"> 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begin"/>
    </w:r>
    <w:r w:rsidRPr="00B726E0">
      <w:rPr>
        <w:rStyle w:val="Nmerodepgina"/>
        <w:rFonts w:ascii="Arial" w:hAnsi="Arial" w:cs="Arial"/>
        <w:i/>
        <w:sz w:val="18"/>
        <w:szCs w:val="18"/>
      </w:rPr>
      <w:instrText xml:space="preserve"> PAGE </w:instrTex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separate"/>
    </w:r>
    <w:r w:rsidR="00717559">
      <w:rPr>
        <w:rStyle w:val="Nmerodepgina"/>
        <w:rFonts w:ascii="Arial" w:hAnsi="Arial" w:cs="Arial"/>
        <w:i/>
        <w:noProof/>
        <w:sz w:val="18"/>
        <w:szCs w:val="18"/>
      </w:rPr>
      <w:t>1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end"/>
    </w:r>
  </w:p>
  <w:p w14:paraId="79427A43" w14:textId="77777777" w:rsidR="00D92492" w:rsidRDefault="00D92492" w:rsidP="000C335D">
    <w:pPr>
      <w:pStyle w:val="Rodap"/>
      <w:tabs>
        <w:tab w:val="clear" w:pos="4252"/>
        <w:tab w:val="center" w:pos="46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DB67D" w14:textId="77777777" w:rsidR="00465431" w:rsidRDefault="00465431" w:rsidP="00BE1DA4">
      <w:r>
        <w:separator/>
      </w:r>
    </w:p>
  </w:footnote>
  <w:footnote w:type="continuationSeparator" w:id="0">
    <w:p w14:paraId="3C4D699A" w14:textId="77777777" w:rsidR="00465431" w:rsidRDefault="00465431" w:rsidP="00BE1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536D3" w14:textId="2A11586F" w:rsidR="00D92492" w:rsidRDefault="00D924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C9CAA" wp14:editId="7F92D693">
          <wp:simplePos x="0" y="0"/>
          <wp:positionH relativeFrom="column">
            <wp:posOffset>-789430</wp:posOffset>
          </wp:positionH>
          <wp:positionV relativeFrom="paragraph">
            <wp:posOffset>-343869</wp:posOffset>
          </wp:positionV>
          <wp:extent cx="6452867" cy="961970"/>
          <wp:effectExtent l="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4" cy="96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16F6D" wp14:editId="3983BB01">
              <wp:simplePos x="0" y="0"/>
              <wp:positionH relativeFrom="column">
                <wp:posOffset>2345690</wp:posOffset>
              </wp:positionH>
              <wp:positionV relativeFrom="paragraph">
                <wp:posOffset>-26035</wp:posOffset>
              </wp:positionV>
              <wp:extent cx="2203450" cy="368300"/>
              <wp:effectExtent l="0" t="0" r="635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0" cy="368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52E719" w14:textId="77777777" w:rsidR="00D92492" w:rsidRPr="0099492C" w:rsidRDefault="00D92492" w:rsidP="001D0484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99492C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DAS SESSÕES</w:t>
                          </w:r>
                        </w:p>
                        <w:p w14:paraId="26786C8C" w14:textId="77777777" w:rsidR="00D92492" w:rsidRPr="00F3712F" w:rsidRDefault="00D92492" w:rsidP="001D0484">
                          <w:pPr>
                            <w:rPr>
                              <w:rFonts w:ascii="ZapfHumnst BT" w:hAnsi="ZapfHumnst BT"/>
                              <w:sz w:val="16"/>
                              <w:szCs w:val="16"/>
                            </w:rPr>
                          </w:pPr>
                          <w:r w:rsidRPr="00F3712F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</w:t>
                          </w:r>
                          <w: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a Primeira Câmara</w:t>
                          </w:r>
                        </w:p>
                        <w:p w14:paraId="74E8EEC1" w14:textId="77777777" w:rsidR="00D92492" w:rsidRDefault="00D92492" w:rsidP="001D04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84.7pt;margin-top:-2.05pt;width:173.5pt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" fillcolor="window" stroked="f" strokeweight=".5pt">
              <v:path arrowok="t"/>
              <v:textbox>
                <w:txbxContent>
                  <w:p w14:paraId="2B52E719" w14:textId="77777777" w:rsidR="00D92492" w:rsidRPr="0099492C" w:rsidRDefault="00D92492" w:rsidP="001D0484">
                    <w:pPr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99492C">
                      <w:rPr>
                        <w:rFonts w:ascii="ZapfHumnst BT" w:hAnsi="ZapfHumnst BT"/>
                        <w:sz w:val="18"/>
                        <w:szCs w:val="18"/>
                      </w:rPr>
                      <w:t>SECRETARIA DAS SESSÕES</w:t>
                    </w:r>
                  </w:p>
                  <w:p w14:paraId="26786C8C" w14:textId="77777777" w:rsidR="00D92492" w:rsidRPr="00F3712F" w:rsidRDefault="00D92492" w:rsidP="001D0484">
                    <w:pPr>
                      <w:rPr>
                        <w:rFonts w:ascii="ZapfHumnst BT" w:hAnsi="ZapfHumnst BT"/>
                        <w:sz w:val="16"/>
                        <w:szCs w:val="16"/>
                      </w:rPr>
                    </w:pPr>
                    <w:r w:rsidRPr="00F3712F">
                      <w:rPr>
                        <w:rFonts w:ascii="ZapfHumnst BT" w:hAnsi="ZapfHumnst BT"/>
                        <w:sz w:val="18"/>
                        <w:szCs w:val="18"/>
                      </w:rPr>
                      <w:t>Secretaria d</w:t>
                    </w:r>
                    <w:r>
                      <w:rPr>
                        <w:rFonts w:ascii="ZapfHumnst BT" w:hAnsi="ZapfHumnst BT"/>
                        <w:sz w:val="18"/>
                        <w:szCs w:val="18"/>
                      </w:rPr>
                      <w:t>a Primeira Câmara</w:t>
                    </w:r>
                  </w:p>
                  <w:p w14:paraId="74E8EEC1" w14:textId="77777777" w:rsidR="00D92492" w:rsidRDefault="00D92492" w:rsidP="001D048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5DD"/>
    <w:multiLevelType w:val="hybridMultilevel"/>
    <w:tmpl w:val="ECB444DE"/>
    <w:lvl w:ilvl="0" w:tplc="8C6EF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058"/>
    <w:multiLevelType w:val="hybridMultilevel"/>
    <w:tmpl w:val="61AEAD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541F6"/>
    <w:multiLevelType w:val="hybridMultilevel"/>
    <w:tmpl w:val="6E5631A8"/>
    <w:lvl w:ilvl="0" w:tplc="97062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E5F7376"/>
    <w:multiLevelType w:val="multilevel"/>
    <w:tmpl w:val="CF2EA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104B4089"/>
    <w:multiLevelType w:val="hybridMultilevel"/>
    <w:tmpl w:val="9490BF86"/>
    <w:lvl w:ilvl="0" w:tplc="EDE297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C5983"/>
    <w:multiLevelType w:val="multilevel"/>
    <w:tmpl w:val="1A50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4524F96"/>
    <w:multiLevelType w:val="multilevel"/>
    <w:tmpl w:val="03FC3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B327317"/>
    <w:multiLevelType w:val="hybridMultilevel"/>
    <w:tmpl w:val="2990C6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F48E5"/>
    <w:multiLevelType w:val="hybridMultilevel"/>
    <w:tmpl w:val="9064DE58"/>
    <w:lvl w:ilvl="0" w:tplc="453EC96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F111059"/>
    <w:multiLevelType w:val="hybridMultilevel"/>
    <w:tmpl w:val="9F90084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90782A"/>
    <w:multiLevelType w:val="hybridMultilevel"/>
    <w:tmpl w:val="6736F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37ABE"/>
    <w:multiLevelType w:val="hybridMultilevel"/>
    <w:tmpl w:val="315CE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574D2"/>
    <w:multiLevelType w:val="hybridMultilevel"/>
    <w:tmpl w:val="F3A4A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01C23"/>
    <w:multiLevelType w:val="hybridMultilevel"/>
    <w:tmpl w:val="8B12CFEA"/>
    <w:lvl w:ilvl="0" w:tplc="69C64BA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97C60"/>
    <w:multiLevelType w:val="hybridMultilevel"/>
    <w:tmpl w:val="3776297A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41F48"/>
    <w:multiLevelType w:val="hybridMultilevel"/>
    <w:tmpl w:val="ABEE7C98"/>
    <w:lvl w:ilvl="0" w:tplc="8EA0288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22A0D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2CA09BF"/>
    <w:multiLevelType w:val="multilevel"/>
    <w:tmpl w:val="AC945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4E94F34"/>
    <w:multiLevelType w:val="hybridMultilevel"/>
    <w:tmpl w:val="96DE46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81D35"/>
    <w:multiLevelType w:val="hybridMultilevel"/>
    <w:tmpl w:val="6BC84E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62350"/>
    <w:multiLevelType w:val="hybridMultilevel"/>
    <w:tmpl w:val="5F9EC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04DF5"/>
    <w:multiLevelType w:val="hybridMultilevel"/>
    <w:tmpl w:val="FE8E1D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73886"/>
    <w:multiLevelType w:val="hybridMultilevel"/>
    <w:tmpl w:val="CD3AC9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B4862"/>
    <w:multiLevelType w:val="hybridMultilevel"/>
    <w:tmpl w:val="46464BC6"/>
    <w:lvl w:ilvl="0" w:tplc="04160017">
      <w:start w:val="1"/>
      <w:numFmt w:val="lowerLetter"/>
      <w:lvlText w:val="%1)"/>
      <w:lvlJc w:val="left"/>
      <w:pPr>
        <w:ind w:left="1808" w:hanging="360"/>
      </w:pPr>
    </w:lvl>
    <w:lvl w:ilvl="1" w:tplc="04160019" w:tentative="1">
      <w:start w:val="1"/>
      <w:numFmt w:val="lowerLetter"/>
      <w:lvlText w:val="%2."/>
      <w:lvlJc w:val="left"/>
      <w:pPr>
        <w:ind w:left="2528" w:hanging="360"/>
      </w:pPr>
    </w:lvl>
    <w:lvl w:ilvl="2" w:tplc="0416001B" w:tentative="1">
      <w:start w:val="1"/>
      <w:numFmt w:val="lowerRoman"/>
      <w:lvlText w:val="%3."/>
      <w:lvlJc w:val="right"/>
      <w:pPr>
        <w:ind w:left="3248" w:hanging="180"/>
      </w:pPr>
    </w:lvl>
    <w:lvl w:ilvl="3" w:tplc="0416000F" w:tentative="1">
      <w:start w:val="1"/>
      <w:numFmt w:val="decimal"/>
      <w:lvlText w:val="%4."/>
      <w:lvlJc w:val="left"/>
      <w:pPr>
        <w:ind w:left="3968" w:hanging="360"/>
      </w:pPr>
    </w:lvl>
    <w:lvl w:ilvl="4" w:tplc="04160019" w:tentative="1">
      <w:start w:val="1"/>
      <w:numFmt w:val="lowerLetter"/>
      <w:lvlText w:val="%5."/>
      <w:lvlJc w:val="left"/>
      <w:pPr>
        <w:ind w:left="4688" w:hanging="360"/>
      </w:pPr>
    </w:lvl>
    <w:lvl w:ilvl="5" w:tplc="0416001B" w:tentative="1">
      <w:start w:val="1"/>
      <w:numFmt w:val="lowerRoman"/>
      <w:lvlText w:val="%6."/>
      <w:lvlJc w:val="right"/>
      <w:pPr>
        <w:ind w:left="5408" w:hanging="180"/>
      </w:pPr>
    </w:lvl>
    <w:lvl w:ilvl="6" w:tplc="0416000F" w:tentative="1">
      <w:start w:val="1"/>
      <w:numFmt w:val="decimal"/>
      <w:lvlText w:val="%7."/>
      <w:lvlJc w:val="left"/>
      <w:pPr>
        <w:ind w:left="6128" w:hanging="360"/>
      </w:pPr>
    </w:lvl>
    <w:lvl w:ilvl="7" w:tplc="04160019" w:tentative="1">
      <w:start w:val="1"/>
      <w:numFmt w:val="lowerLetter"/>
      <w:lvlText w:val="%8."/>
      <w:lvlJc w:val="left"/>
      <w:pPr>
        <w:ind w:left="6848" w:hanging="360"/>
      </w:pPr>
    </w:lvl>
    <w:lvl w:ilvl="8" w:tplc="0416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24">
    <w:nsid w:val="58295FD6"/>
    <w:multiLevelType w:val="hybridMultilevel"/>
    <w:tmpl w:val="E53CEA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C7908"/>
    <w:multiLevelType w:val="hybridMultilevel"/>
    <w:tmpl w:val="0868D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84EAC"/>
    <w:multiLevelType w:val="hybridMultilevel"/>
    <w:tmpl w:val="4C02634A"/>
    <w:lvl w:ilvl="0" w:tplc="5C8AA0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62DA120C"/>
    <w:multiLevelType w:val="hybridMultilevel"/>
    <w:tmpl w:val="E87A3914"/>
    <w:lvl w:ilvl="0" w:tplc="04160013">
      <w:start w:val="1"/>
      <w:numFmt w:val="upperRoman"/>
      <w:lvlText w:val="%1."/>
      <w:lvlJc w:val="righ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6EE766E"/>
    <w:multiLevelType w:val="multilevel"/>
    <w:tmpl w:val="2F00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B1D0656"/>
    <w:multiLevelType w:val="hybridMultilevel"/>
    <w:tmpl w:val="74348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72556C"/>
    <w:multiLevelType w:val="multilevel"/>
    <w:tmpl w:val="29260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2016B14"/>
    <w:multiLevelType w:val="hybridMultilevel"/>
    <w:tmpl w:val="B07621EC"/>
    <w:lvl w:ilvl="0" w:tplc="3FAE681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35A6C"/>
    <w:multiLevelType w:val="hybridMultilevel"/>
    <w:tmpl w:val="F56861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968E4"/>
    <w:multiLevelType w:val="hybridMultilevel"/>
    <w:tmpl w:val="7244372E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558F"/>
    <w:multiLevelType w:val="hybridMultilevel"/>
    <w:tmpl w:val="E0B88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A106B"/>
    <w:multiLevelType w:val="hybridMultilevel"/>
    <w:tmpl w:val="26E231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B6355"/>
    <w:multiLevelType w:val="hybridMultilevel"/>
    <w:tmpl w:val="4B72C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27"/>
  </w:num>
  <w:num w:numId="4">
    <w:abstractNumId w:val="1"/>
  </w:num>
  <w:num w:numId="5">
    <w:abstractNumId w:val="24"/>
  </w:num>
  <w:num w:numId="6">
    <w:abstractNumId w:val="29"/>
  </w:num>
  <w:num w:numId="7">
    <w:abstractNumId w:val="23"/>
  </w:num>
  <w:num w:numId="8">
    <w:abstractNumId w:val="33"/>
  </w:num>
  <w:num w:numId="9">
    <w:abstractNumId w:val="14"/>
  </w:num>
  <w:num w:numId="10">
    <w:abstractNumId w:val="9"/>
  </w:num>
  <w:num w:numId="11">
    <w:abstractNumId w:val="19"/>
  </w:num>
  <w:num w:numId="12">
    <w:abstractNumId w:val="10"/>
  </w:num>
  <w:num w:numId="13">
    <w:abstractNumId w:val="12"/>
  </w:num>
  <w:num w:numId="14">
    <w:abstractNumId w:val="35"/>
  </w:num>
  <w:num w:numId="15">
    <w:abstractNumId w:val="18"/>
  </w:num>
  <w:num w:numId="16">
    <w:abstractNumId w:val="34"/>
  </w:num>
  <w:num w:numId="17">
    <w:abstractNumId w:val="13"/>
  </w:num>
  <w:num w:numId="18">
    <w:abstractNumId w:val="31"/>
  </w:num>
  <w:num w:numId="19">
    <w:abstractNumId w:val="7"/>
  </w:num>
  <w:num w:numId="20">
    <w:abstractNumId w:val="11"/>
  </w:num>
  <w:num w:numId="21">
    <w:abstractNumId w:val="16"/>
  </w:num>
  <w:num w:numId="22">
    <w:abstractNumId w:val="36"/>
  </w:num>
  <w:num w:numId="23">
    <w:abstractNumId w:val="4"/>
  </w:num>
  <w:num w:numId="24">
    <w:abstractNumId w:val="6"/>
  </w:num>
  <w:num w:numId="25">
    <w:abstractNumId w:val="15"/>
  </w:num>
  <w:num w:numId="26">
    <w:abstractNumId w:val="0"/>
  </w:num>
  <w:num w:numId="27">
    <w:abstractNumId w:val="17"/>
  </w:num>
  <w:num w:numId="28">
    <w:abstractNumId w:val="3"/>
  </w:num>
  <w:num w:numId="29">
    <w:abstractNumId w:val="5"/>
  </w:num>
  <w:num w:numId="30">
    <w:abstractNumId w:val="21"/>
  </w:num>
  <w:num w:numId="31">
    <w:abstractNumId w:val="20"/>
  </w:num>
  <w:num w:numId="32">
    <w:abstractNumId w:val="22"/>
  </w:num>
  <w:num w:numId="33">
    <w:abstractNumId w:val="32"/>
  </w:num>
  <w:num w:numId="34">
    <w:abstractNumId w:val="26"/>
  </w:num>
  <w:num w:numId="35">
    <w:abstractNumId w:val="2"/>
  </w:num>
  <w:num w:numId="36">
    <w:abstractNumId w:val="28"/>
  </w:num>
  <w:num w:numId="37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9B"/>
    <w:rsid w:val="00002F89"/>
    <w:rsid w:val="00004F14"/>
    <w:rsid w:val="00007B8E"/>
    <w:rsid w:val="00010CC4"/>
    <w:rsid w:val="00010E9D"/>
    <w:rsid w:val="000125D0"/>
    <w:rsid w:val="00012C64"/>
    <w:rsid w:val="00013AA1"/>
    <w:rsid w:val="00014D8B"/>
    <w:rsid w:val="00016B35"/>
    <w:rsid w:val="00016DF8"/>
    <w:rsid w:val="00017323"/>
    <w:rsid w:val="000218C1"/>
    <w:rsid w:val="0003259D"/>
    <w:rsid w:val="00032747"/>
    <w:rsid w:val="00032A51"/>
    <w:rsid w:val="000330FF"/>
    <w:rsid w:val="000356CA"/>
    <w:rsid w:val="000466A3"/>
    <w:rsid w:val="00050D99"/>
    <w:rsid w:val="00052D8C"/>
    <w:rsid w:val="00054A59"/>
    <w:rsid w:val="00056260"/>
    <w:rsid w:val="000608B4"/>
    <w:rsid w:val="00060CB3"/>
    <w:rsid w:val="00065C37"/>
    <w:rsid w:val="00073462"/>
    <w:rsid w:val="000738B8"/>
    <w:rsid w:val="000766F8"/>
    <w:rsid w:val="00084850"/>
    <w:rsid w:val="00087C25"/>
    <w:rsid w:val="00090BB6"/>
    <w:rsid w:val="0009543E"/>
    <w:rsid w:val="000A208F"/>
    <w:rsid w:val="000B3347"/>
    <w:rsid w:val="000B480F"/>
    <w:rsid w:val="000B6C67"/>
    <w:rsid w:val="000B71FA"/>
    <w:rsid w:val="000C0511"/>
    <w:rsid w:val="000C335D"/>
    <w:rsid w:val="000C5A42"/>
    <w:rsid w:val="000C6CD2"/>
    <w:rsid w:val="000D18DA"/>
    <w:rsid w:val="000D5123"/>
    <w:rsid w:val="000E1586"/>
    <w:rsid w:val="000E5472"/>
    <w:rsid w:val="000E7938"/>
    <w:rsid w:val="000F1F00"/>
    <w:rsid w:val="000F2C2A"/>
    <w:rsid w:val="000F3AFB"/>
    <w:rsid w:val="000F41F7"/>
    <w:rsid w:val="000F4FEE"/>
    <w:rsid w:val="000F55C1"/>
    <w:rsid w:val="000F6367"/>
    <w:rsid w:val="000F7400"/>
    <w:rsid w:val="0010131F"/>
    <w:rsid w:val="001019F4"/>
    <w:rsid w:val="00102E8C"/>
    <w:rsid w:val="00103CA3"/>
    <w:rsid w:val="00104CBA"/>
    <w:rsid w:val="001102C8"/>
    <w:rsid w:val="00110540"/>
    <w:rsid w:val="0011104A"/>
    <w:rsid w:val="0011226F"/>
    <w:rsid w:val="00116FF3"/>
    <w:rsid w:val="00121D2B"/>
    <w:rsid w:val="00124E63"/>
    <w:rsid w:val="00125D7D"/>
    <w:rsid w:val="00125FF2"/>
    <w:rsid w:val="001314EE"/>
    <w:rsid w:val="00144F01"/>
    <w:rsid w:val="00145C57"/>
    <w:rsid w:val="001511D2"/>
    <w:rsid w:val="00153E37"/>
    <w:rsid w:val="0015476E"/>
    <w:rsid w:val="00161DB5"/>
    <w:rsid w:val="00163391"/>
    <w:rsid w:val="00167DC5"/>
    <w:rsid w:val="00173B42"/>
    <w:rsid w:val="001755B6"/>
    <w:rsid w:val="001767E9"/>
    <w:rsid w:val="00177B17"/>
    <w:rsid w:val="00180EA1"/>
    <w:rsid w:val="00181780"/>
    <w:rsid w:val="00181F6E"/>
    <w:rsid w:val="0018732E"/>
    <w:rsid w:val="00190EE4"/>
    <w:rsid w:val="00191581"/>
    <w:rsid w:val="00194C77"/>
    <w:rsid w:val="00195022"/>
    <w:rsid w:val="001A16FE"/>
    <w:rsid w:val="001A2F82"/>
    <w:rsid w:val="001B0CD1"/>
    <w:rsid w:val="001B1C95"/>
    <w:rsid w:val="001B44DD"/>
    <w:rsid w:val="001C2281"/>
    <w:rsid w:val="001C2E32"/>
    <w:rsid w:val="001C4A58"/>
    <w:rsid w:val="001C5806"/>
    <w:rsid w:val="001C5A56"/>
    <w:rsid w:val="001C5B6C"/>
    <w:rsid w:val="001C6995"/>
    <w:rsid w:val="001C73F6"/>
    <w:rsid w:val="001D0484"/>
    <w:rsid w:val="001D19FE"/>
    <w:rsid w:val="001D2339"/>
    <w:rsid w:val="001D37E1"/>
    <w:rsid w:val="001E3938"/>
    <w:rsid w:val="001E5A55"/>
    <w:rsid w:val="001E5A86"/>
    <w:rsid w:val="001E7AF9"/>
    <w:rsid w:val="001F4BCC"/>
    <w:rsid w:val="001F6F23"/>
    <w:rsid w:val="00200BDD"/>
    <w:rsid w:val="00201511"/>
    <w:rsid w:val="00204B71"/>
    <w:rsid w:val="002132CC"/>
    <w:rsid w:val="00213605"/>
    <w:rsid w:val="00224D5D"/>
    <w:rsid w:val="00226070"/>
    <w:rsid w:val="002350F9"/>
    <w:rsid w:val="00236323"/>
    <w:rsid w:val="0025235A"/>
    <w:rsid w:val="002570CB"/>
    <w:rsid w:val="002605BF"/>
    <w:rsid w:val="00261B44"/>
    <w:rsid w:val="00263B73"/>
    <w:rsid w:val="00263B8A"/>
    <w:rsid w:val="00264C8A"/>
    <w:rsid w:val="00275498"/>
    <w:rsid w:val="00281114"/>
    <w:rsid w:val="002821DA"/>
    <w:rsid w:val="002824C2"/>
    <w:rsid w:val="0028298B"/>
    <w:rsid w:val="00285EA6"/>
    <w:rsid w:val="002873F3"/>
    <w:rsid w:val="0029041E"/>
    <w:rsid w:val="002916D1"/>
    <w:rsid w:val="002926AC"/>
    <w:rsid w:val="00292B74"/>
    <w:rsid w:val="002A72C7"/>
    <w:rsid w:val="002B3915"/>
    <w:rsid w:val="002B477E"/>
    <w:rsid w:val="002B5058"/>
    <w:rsid w:val="002B6613"/>
    <w:rsid w:val="002B721E"/>
    <w:rsid w:val="002C203B"/>
    <w:rsid w:val="002D1C78"/>
    <w:rsid w:val="002D29CC"/>
    <w:rsid w:val="002D436E"/>
    <w:rsid w:val="002D608B"/>
    <w:rsid w:val="002E12E1"/>
    <w:rsid w:val="002E2151"/>
    <w:rsid w:val="002E2E4D"/>
    <w:rsid w:val="002E3BDE"/>
    <w:rsid w:val="002E3F64"/>
    <w:rsid w:val="002F05B9"/>
    <w:rsid w:val="002F66B7"/>
    <w:rsid w:val="00301E82"/>
    <w:rsid w:val="0030240C"/>
    <w:rsid w:val="003058C3"/>
    <w:rsid w:val="00305976"/>
    <w:rsid w:val="00307935"/>
    <w:rsid w:val="00311836"/>
    <w:rsid w:val="0031321D"/>
    <w:rsid w:val="0031338C"/>
    <w:rsid w:val="00314A43"/>
    <w:rsid w:val="0031596E"/>
    <w:rsid w:val="00316D31"/>
    <w:rsid w:val="00316F95"/>
    <w:rsid w:val="003217EB"/>
    <w:rsid w:val="003263D3"/>
    <w:rsid w:val="003308D6"/>
    <w:rsid w:val="00333D29"/>
    <w:rsid w:val="0034338B"/>
    <w:rsid w:val="00351425"/>
    <w:rsid w:val="00352CF2"/>
    <w:rsid w:val="0035499A"/>
    <w:rsid w:val="00355271"/>
    <w:rsid w:val="00356850"/>
    <w:rsid w:val="00361A93"/>
    <w:rsid w:val="00361C0C"/>
    <w:rsid w:val="00363480"/>
    <w:rsid w:val="003640D3"/>
    <w:rsid w:val="003663B8"/>
    <w:rsid w:val="0037047D"/>
    <w:rsid w:val="00370C63"/>
    <w:rsid w:val="003729BC"/>
    <w:rsid w:val="00374D9E"/>
    <w:rsid w:val="00376B8B"/>
    <w:rsid w:val="00381460"/>
    <w:rsid w:val="003819CC"/>
    <w:rsid w:val="003837E8"/>
    <w:rsid w:val="00385058"/>
    <w:rsid w:val="00390C6B"/>
    <w:rsid w:val="003A0E07"/>
    <w:rsid w:val="003A32B3"/>
    <w:rsid w:val="003A5E90"/>
    <w:rsid w:val="003B19FC"/>
    <w:rsid w:val="003C1352"/>
    <w:rsid w:val="003C5A62"/>
    <w:rsid w:val="003C7486"/>
    <w:rsid w:val="003D2100"/>
    <w:rsid w:val="003D69AE"/>
    <w:rsid w:val="003E024E"/>
    <w:rsid w:val="003E52A1"/>
    <w:rsid w:val="003E6124"/>
    <w:rsid w:val="003F048D"/>
    <w:rsid w:val="003F3DD1"/>
    <w:rsid w:val="003F40E1"/>
    <w:rsid w:val="003F565F"/>
    <w:rsid w:val="0040688D"/>
    <w:rsid w:val="004074D1"/>
    <w:rsid w:val="004107CE"/>
    <w:rsid w:val="00411640"/>
    <w:rsid w:val="004155FB"/>
    <w:rsid w:val="0041751B"/>
    <w:rsid w:val="0042175E"/>
    <w:rsid w:val="004224B1"/>
    <w:rsid w:val="004229DA"/>
    <w:rsid w:val="0042573B"/>
    <w:rsid w:val="0043016E"/>
    <w:rsid w:val="00433B2F"/>
    <w:rsid w:val="00434CFB"/>
    <w:rsid w:val="0045474D"/>
    <w:rsid w:val="00460621"/>
    <w:rsid w:val="00463D1B"/>
    <w:rsid w:val="00465431"/>
    <w:rsid w:val="00465E0A"/>
    <w:rsid w:val="004678A4"/>
    <w:rsid w:val="00470BF5"/>
    <w:rsid w:val="00472E8E"/>
    <w:rsid w:val="00473B34"/>
    <w:rsid w:val="00474787"/>
    <w:rsid w:val="004758C4"/>
    <w:rsid w:val="00482CD1"/>
    <w:rsid w:val="00485898"/>
    <w:rsid w:val="00496250"/>
    <w:rsid w:val="004A3DA3"/>
    <w:rsid w:val="004A47AC"/>
    <w:rsid w:val="004A489B"/>
    <w:rsid w:val="004A6D47"/>
    <w:rsid w:val="004B23AC"/>
    <w:rsid w:val="004B2A73"/>
    <w:rsid w:val="004B313E"/>
    <w:rsid w:val="004C0A0D"/>
    <w:rsid w:val="004C253D"/>
    <w:rsid w:val="004C4841"/>
    <w:rsid w:val="004D1563"/>
    <w:rsid w:val="004D5DFD"/>
    <w:rsid w:val="004E17C9"/>
    <w:rsid w:val="004E2586"/>
    <w:rsid w:val="004F1BE0"/>
    <w:rsid w:val="004F522D"/>
    <w:rsid w:val="004F664D"/>
    <w:rsid w:val="004F7BCB"/>
    <w:rsid w:val="00504674"/>
    <w:rsid w:val="00515003"/>
    <w:rsid w:val="00515A57"/>
    <w:rsid w:val="00515CC2"/>
    <w:rsid w:val="00516FE5"/>
    <w:rsid w:val="0052119D"/>
    <w:rsid w:val="00524A1F"/>
    <w:rsid w:val="0052700A"/>
    <w:rsid w:val="00533193"/>
    <w:rsid w:val="0053427C"/>
    <w:rsid w:val="00537819"/>
    <w:rsid w:val="00537E78"/>
    <w:rsid w:val="00541979"/>
    <w:rsid w:val="00542033"/>
    <w:rsid w:val="005423D9"/>
    <w:rsid w:val="0054260B"/>
    <w:rsid w:val="00544727"/>
    <w:rsid w:val="005473C6"/>
    <w:rsid w:val="00552BD9"/>
    <w:rsid w:val="00553EF8"/>
    <w:rsid w:val="00555D97"/>
    <w:rsid w:val="00560EC1"/>
    <w:rsid w:val="005610FC"/>
    <w:rsid w:val="00561F85"/>
    <w:rsid w:val="00562050"/>
    <w:rsid w:val="00563C83"/>
    <w:rsid w:val="005675B7"/>
    <w:rsid w:val="00567A05"/>
    <w:rsid w:val="00567C9C"/>
    <w:rsid w:val="00571302"/>
    <w:rsid w:val="00574D10"/>
    <w:rsid w:val="00575137"/>
    <w:rsid w:val="005762DA"/>
    <w:rsid w:val="00584E3A"/>
    <w:rsid w:val="00590429"/>
    <w:rsid w:val="0059531D"/>
    <w:rsid w:val="005960D5"/>
    <w:rsid w:val="00596A94"/>
    <w:rsid w:val="005A2685"/>
    <w:rsid w:val="005A2B24"/>
    <w:rsid w:val="005A6784"/>
    <w:rsid w:val="005A76C7"/>
    <w:rsid w:val="005A7772"/>
    <w:rsid w:val="005B059C"/>
    <w:rsid w:val="005B10E9"/>
    <w:rsid w:val="005B1B58"/>
    <w:rsid w:val="005C0542"/>
    <w:rsid w:val="005C4306"/>
    <w:rsid w:val="005C56FB"/>
    <w:rsid w:val="005C6058"/>
    <w:rsid w:val="005D7C9F"/>
    <w:rsid w:val="005E0AA1"/>
    <w:rsid w:val="005E4B6A"/>
    <w:rsid w:val="005F2D18"/>
    <w:rsid w:val="005F4C52"/>
    <w:rsid w:val="005F59DB"/>
    <w:rsid w:val="005F611E"/>
    <w:rsid w:val="00601DF8"/>
    <w:rsid w:val="00602EC0"/>
    <w:rsid w:val="0060630D"/>
    <w:rsid w:val="0061002B"/>
    <w:rsid w:val="00612E69"/>
    <w:rsid w:val="00615928"/>
    <w:rsid w:val="00620A7F"/>
    <w:rsid w:val="0062289A"/>
    <w:rsid w:val="0062294C"/>
    <w:rsid w:val="0062322F"/>
    <w:rsid w:val="00623EA5"/>
    <w:rsid w:val="00625E70"/>
    <w:rsid w:val="006302F0"/>
    <w:rsid w:val="00635C51"/>
    <w:rsid w:val="00637AD2"/>
    <w:rsid w:val="00642067"/>
    <w:rsid w:val="00643A45"/>
    <w:rsid w:val="006502EB"/>
    <w:rsid w:val="00650D9C"/>
    <w:rsid w:val="006563FF"/>
    <w:rsid w:val="006623ED"/>
    <w:rsid w:val="006762EE"/>
    <w:rsid w:val="00682A5C"/>
    <w:rsid w:val="006849A9"/>
    <w:rsid w:val="0069139A"/>
    <w:rsid w:val="0069297C"/>
    <w:rsid w:val="00696EBD"/>
    <w:rsid w:val="0069759C"/>
    <w:rsid w:val="006A609B"/>
    <w:rsid w:val="006B10B8"/>
    <w:rsid w:val="006B2FF1"/>
    <w:rsid w:val="006B45F3"/>
    <w:rsid w:val="006B574E"/>
    <w:rsid w:val="006C03FD"/>
    <w:rsid w:val="006C353D"/>
    <w:rsid w:val="006C41E0"/>
    <w:rsid w:val="006C63B2"/>
    <w:rsid w:val="006C7E81"/>
    <w:rsid w:val="006D0357"/>
    <w:rsid w:val="006D14C3"/>
    <w:rsid w:val="006D1FC6"/>
    <w:rsid w:val="006D534B"/>
    <w:rsid w:val="006E0C83"/>
    <w:rsid w:val="006E112D"/>
    <w:rsid w:val="006E1E75"/>
    <w:rsid w:val="006E2D23"/>
    <w:rsid w:val="006E3652"/>
    <w:rsid w:val="006E4A11"/>
    <w:rsid w:val="006F39C4"/>
    <w:rsid w:val="006F41EE"/>
    <w:rsid w:val="006F660A"/>
    <w:rsid w:val="0070327F"/>
    <w:rsid w:val="00706BDD"/>
    <w:rsid w:val="00707BF7"/>
    <w:rsid w:val="0071098C"/>
    <w:rsid w:val="00710BA8"/>
    <w:rsid w:val="007143C7"/>
    <w:rsid w:val="00714F07"/>
    <w:rsid w:val="00717559"/>
    <w:rsid w:val="00717E1A"/>
    <w:rsid w:val="00733575"/>
    <w:rsid w:val="0073389B"/>
    <w:rsid w:val="007340A9"/>
    <w:rsid w:val="00735E54"/>
    <w:rsid w:val="00741B81"/>
    <w:rsid w:val="007469E4"/>
    <w:rsid w:val="0075261B"/>
    <w:rsid w:val="0076587D"/>
    <w:rsid w:val="00772E59"/>
    <w:rsid w:val="0077713D"/>
    <w:rsid w:val="007800F9"/>
    <w:rsid w:val="00782DE2"/>
    <w:rsid w:val="007861DE"/>
    <w:rsid w:val="007905C1"/>
    <w:rsid w:val="00793478"/>
    <w:rsid w:val="00793591"/>
    <w:rsid w:val="007A1D1A"/>
    <w:rsid w:val="007A276E"/>
    <w:rsid w:val="007A47D8"/>
    <w:rsid w:val="007A5410"/>
    <w:rsid w:val="007B176B"/>
    <w:rsid w:val="007B7BE0"/>
    <w:rsid w:val="007C260D"/>
    <w:rsid w:val="007C269B"/>
    <w:rsid w:val="007C2DAB"/>
    <w:rsid w:val="007C6231"/>
    <w:rsid w:val="007C6898"/>
    <w:rsid w:val="007D02E9"/>
    <w:rsid w:val="007D041B"/>
    <w:rsid w:val="007D045E"/>
    <w:rsid w:val="007E5837"/>
    <w:rsid w:val="007F3836"/>
    <w:rsid w:val="008020E4"/>
    <w:rsid w:val="00803363"/>
    <w:rsid w:val="00804371"/>
    <w:rsid w:val="00806667"/>
    <w:rsid w:val="008073DA"/>
    <w:rsid w:val="00811610"/>
    <w:rsid w:val="00815D62"/>
    <w:rsid w:val="0082721F"/>
    <w:rsid w:val="008327B6"/>
    <w:rsid w:val="008410DC"/>
    <w:rsid w:val="008423AD"/>
    <w:rsid w:val="0084390C"/>
    <w:rsid w:val="00850A56"/>
    <w:rsid w:val="00851505"/>
    <w:rsid w:val="00853BA1"/>
    <w:rsid w:val="00853C08"/>
    <w:rsid w:val="00854C36"/>
    <w:rsid w:val="008570EB"/>
    <w:rsid w:val="008577B3"/>
    <w:rsid w:val="008652C4"/>
    <w:rsid w:val="008722E2"/>
    <w:rsid w:val="008732E0"/>
    <w:rsid w:val="00877F0C"/>
    <w:rsid w:val="00883360"/>
    <w:rsid w:val="008856EE"/>
    <w:rsid w:val="008861F9"/>
    <w:rsid w:val="00886DDA"/>
    <w:rsid w:val="00887382"/>
    <w:rsid w:val="00893BDD"/>
    <w:rsid w:val="00893E0A"/>
    <w:rsid w:val="00894E40"/>
    <w:rsid w:val="008960AF"/>
    <w:rsid w:val="008A18FF"/>
    <w:rsid w:val="008A32D6"/>
    <w:rsid w:val="008A398A"/>
    <w:rsid w:val="008A3B68"/>
    <w:rsid w:val="008A677D"/>
    <w:rsid w:val="008B367D"/>
    <w:rsid w:val="008B4CCD"/>
    <w:rsid w:val="008B57EB"/>
    <w:rsid w:val="008C0471"/>
    <w:rsid w:val="008C5672"/>
    <w:rsid w:val="008D134F"/>
    <w:rsid w:val="008D4A14"/>
    <w:rsid w:val="008D6E03"/>
    <w:rsid w:val="008D7784"/>
    <w:rsid w:val="008E6EBB"/>
    <w:rsid w:val="008E7845"/>
    <w:rsid w:val="008F60E7"/>
    <w:rsid w:val="00901906"/>
    <w:rsid w:val="00904852"/>
    <w:rsid w:val="009055B5"/>
    <w:rsid w:val="00905DA8"/>
    <w:rsid w:val="009162C6"/>
    <w:rsid w:val="00916778"/>
    <w:rsid w:val="009225C1"/>
    <w:rsid w:val="00924D23"/>
    <w:rsid w:val="009261ED"/>
    <w:rsid w:val="009359A5"/>
    <w:rsid w:val="00937FC2"/>
    <w:rsid w:val="00944DBB"/>
    <w:rsid w:val="0094775E"/>
    <w:rsid w:val="00954150"/>
    <w:rsid w:val="00966986"/>
    <w:rsid w:val="00976277"/>
    <w:rsid w:val="00982F9F"/>
    <w:rsid w:val="00990D39"/>
    <w:rsid w:val="009935F4"/>
    <w:rsid w:val="009A08D7"/>
    <w:rsid w:val="009A26AA"/>
    <w:rsid w:val="009A5C33"/>
    <w:rsid w:val="009B0701"/>
    <w:rsid w:val="009B3644"/>
    <w:rsid w:val="009B41FC"/>
    <w:rsid w:val="009B5E0C"/>
    <w:rsid w:val="009B7620"/>
    <w:rsid w:val="009C0795"/>
    <w:rsid w:val="009C746A"/>
    <w:rsid w:val="009D4BC4"/>
    <w:rsid w:val="009D4D65"/>
    <w:rsid w:val="009E3DB4"/>
    <w:rsid w:val="009E4579"/>
    <w:rsid w:val="009E4E0D"/>
    <w:rsid w:val="009E5CEC"/>
    <w:rsid w:val="009F1B06"/>
    <w:rsid w:val="009F3EDD"/>
    <w:rsid w:val="00A00BFF"/>
    <w:rsid w:val="00A0117B"/>
    <w:rsid w:val="00A06111"/>
    <w:rsid w:val="00A10F20"/>
    <w:rsid w:val="00A12559"/>
    <w:rsid w:val="00A12C39"/>
    <w:rsid w:val="00A13C42"/>
    <w:rsid w:val="00A21F78"/>
    <w:rsid w:val="00A405DE"/>
    <w:rsid w:val="00A4141A"/>
    <w:rsid w:val="00A416C1"/>
    <w:rsid w:val="00A4287C"/>
    <w:rsid w:val="00A43A92"/>
    <w:rsid w:val="00A526A2"/>
    <w:rsid w:val="00A62A7D"/>
    <w:rsid w:val="00A63C19"/>
    <w:rsid w:val="00A63C38"/>
    <w:rsid w:val="00A666A4"/>
    <w:rsid w:val="00A74923"/>
    <w:rsid w:val="00A77466"/>
    <w:rsid w:val="00A77537"/>
    <w:rsid w:val="00A81161"/>
    <w:rsid w:val="00A85835"/>
    <w:rsid w:val="00A93B00"/>
    <w:rsid w:val="00AA2663"/>
    <w:rsid w:val="00AB7A94"/>
    <w:rsid w:val="00AC112D"/>
    <w:rsid w:val="00AC1A10"/>
    <w:rsid w:val="00AC2340"/>
    <w:rsid w:val="00AC3A6A"/>
    <w:rsid w:val="00AC6E29"/>
    <w:rsid w:val="00AC729A"/>
    <w:rsid w:val="00AD0581"/>
    <w:rsid w:val="00AD15F0"/>
    <w:rsid w:val="00AD1A88"/>
    <w:rsid w:val="00AD4FAB"/>
    <w:rsid w:val="00AD6F29"/>
    <w:rsid w:val="00AD75B6"/>
    <w:rsid w:val="00AE06C4"/>
    <w:rsid w:val="00AE2E26"/>
    <w:rsid w:val="00AE2EFF"/>
    <w:rsid w:val="00AE7627"/>
    <w:rsid w:val="00AF06BE"/>
    <w:rsid w:val="00AF2335"/>
    <w:rsid w:val="00AF2C4B"/>
    <w:rsid w:val="00AF2CB6"/>
    <w:rsid w:val="00AF38EB"/>
    <w:rsid w:val="00AF4C37"/>
    <w:rsid w:val="00B00179"/>
    <w:rsid w:val="00B0311C"/>
    <w:rsid w:val="00B04B60"/>
    <w:rsid w:val="00B04EB6"/>
    <w:rsid w:val="00B056C2"/>
    <w:rsid w:val="00B31580"/>
    <w:rsid w:val="00B33A77"/>
    <w:rsid w:val="00B36A9C"/>
    <w:rsid w:val="00B36E17"/>
    <w:rsid w:val="00B37668"/>
    <w:rsid w:val="00B414C5"/>
    <w:rsid w:val="00B4174D"/>
    <w:rsid w:val="00B43FE0"/>
    <w:rsid w:val="00B45453"/>
    <w:rsid w:val="00B45F4D"/>
    <w:rsid w:val="00B51C07"/>
    <w:rsid w:val="00B5240A"/>
    <w:rsid w:val="00B53069"/>
    <w:rsid w:val="00B53E2A"/>
    <w:rsid w:val="00B6380A"/>
    <w:rsid w:val="00B64DA8"/>
    <w:rsid w:val="00B677AE"/>
    <w:rsid w:val="00B726E0"/>
    <w:rsid w:val="00B82476"/>
    <w:rsid w:val="00B82858"/>
    <w:rsid w:val="00B82DA2"/>
    <w:rsid w:val="00B84264"/>
    <w:rsid w:val="00B95ECA"/>
    <w:rsid w:val="00B9603E"/>
    <w:rsid w:val="00B966E1"/>
    <w:rsid w:val="00BA1E23"/>
    <w:rsid w:val="00BA2F15"/>
    <w:rsid w:val="00BB3A39"/>
    <w:rsid w:val="00BB3DA4"/>
    <w:rsid w:val="00BC2015"/>
    <w:rsid w:val="00BC3DB7"/>
    <w:rsid w:val="00BC72EF"/>
    <w:rsid w:val="00BD0D7C"/>
    <w:rsid w:val="00BD1099"/>
    <w:rsid w:val="00BD1C4B"/>
    <w:rsid w:val="00BD4A13"/>
    <w:rsid w:val="00BD65D6"/>
    <w:rsid w:val="00BE1DA4"/>
    <w:rsid w:val="00BE6CDB"/>
    <w:rsid w:val="00BF2BCB"/>
    <w:rsid w:val="00BF4173"/>
    <w:rsid w:val="00BF60C9"/>
    <w:rsid w:val="00BF6443"/>
    <w:rsid w:val="00BF6784"/>
    <w:rsid w:val="00BF691B"/>
    <w:rsid w:val="00BF6931"/>
    <w:rsid w:val="00C11913"/>
    <w:rsid w:val="00C13FD2"/>
    <w:rsid w:val="00C15A23"/>
    <w:rsid w:val="00C1682C"/>
    <w:rsid w:val="00C20905"/>
    <w:rsid w:val="00C20E4A"/>
    <w:rsid w:val="00C23945"/>
    <w:rsid w:val="00C32E78"/>
    <w:rsid w:val="00C33D52"/>
    <w:rsid w:val="00C35719"/>
    <w:rsid w:val="00C35CE8"/>
    <w:rsid w:val="00C35E95"/>
    <w:rsid w:val="00C44670"/>
    <w:rsid w:val="00C47554"/>
    <w:rsid w:val="00C47CD9"/>
    <w:rsid w:val="00C50234"/>
    <w:rsid w:val="00C53E3D"/>
    <w:rsid w:val="00C549BB"/>
    <w:rsid w:val="00C57363"/>
    <w:rsid w:val="00C71DB4"/>
    <w:rsid w:val="00C7391C"/>
    <w:rsid w:val="00C76217"/>
    <w:rsid w:val="00C77750"/>
    <w:rsid w:val="00C82365"/>
    <w:rsid w:val="00C830F0"/>
    <w:rsid w:val="00C85BA0"/>
    <w:rsid w:val="00C870E1"/>
    <w:rsid w:val="00C9147A"/>
    <w:rsid w:val="00C95508"/>
    <w:rsid w:val="00C958A2"/>
    <w:rsid w:val="00CA222A"/>
    <w:rsid w:val="00CA23B6"/>
    <w:rsid w:val="00CC0398"/>
    <w:rsid w:val="00CC2F2A"/>
    <w:rsid w:val="00CC3A65"/>
    <w:rsid w:val="00CC679A"/>
    <w:rsid w:val="00CC764D"/>
    <w:rsid w:val="00CC7CDE"/>
    <w:rsid w:val="00CD0720"/>
    <w:rsid w:val="00CD1D76"/>
    <w:rsid w:val="00CD4A7D"/>
    <w:rsid w:val="00CD65AF"/>
    <w:rsid w:val="00CE0066"/>
    <w:rsid w:val="00CE193B"/>
    <w:rsid w:val="00CE1F69"/>
    <w:rsid w:val="00CE29F0"/>
    <w:rsid w:val="00CE31A4"/>
    <w:rsid w:val="00CE381B"/>
    <w:rsid w:val="00CE4038"/>
    <w:rsid w:val="00CE4F04"/>
    <w:rsid w:val="00CE6666"/>
    <w:rsid w:val="00CE6915"/>
    <w:rsid w:val="00CE7D14"/>
    <w:rsid w:val="00CF001F"/>
    <w:rsid w:val="00CF4ABC"/>
    <w:rsid w:val="00CF5E4C"/>
    <w:rsid w:val="00D0428C"/>
    <w:rsid w:val="00D05B7E"/>
    <w:rsid w:val="00D103CC"/>
    <w:rsid w:val="00D12C87"/>
    <w:rsid w:val="00D1489B"/>
    <w:rsid w:val="00D1495E"/>
    <w:rsid w:val="00D21D30"/>
    <w:rsid w:val="00D44561"/>
    <w:rsid w:val="00D477E7"/>
    <w:rsid w:val="00D55DF5"/>
    <w:rsid w:val="00D56E0A"/>
    <w:rsid w:val="00D61896"/>
    <w:rsid w:val="00D6298E"/>
    <w:rsid w:val="00D64011"/>
    <w:rsid w:val="00D65EAB"/>
    <w:rsid w:val="00D668D7"/>
    <w:rsid w:val="00D679EF"/>
    <w:rsid w:val="00D703D2"/>
    <w:rsid w:val="00D708EB"/>
    <w:rsid w:val="00D72D66"/>
    <w:rsid w:val="00D7393F"/>
    <w:rsid w:val="00D74435"/>
    <w:rsid w:val="00D74C30"/>
    <w:rsid w:val="00D74CD6"/>
    <w:rsid w:val="00D83D2C"/>
    <w:rsid w:val="00D84077"/>
    <w:rsid w:val="00D84469"/>
    <w:rsid w:val="00D865AB"/>
    <w:rsid w:val="00D868AA"/>
    <w:rsid w:val="00D86C48"/>
    <w:rsid w:val="00D86E82"/>
    <w:rsid w:val="00D92492"/>
    <w:rsid w:val="00D9271B"/>
    <w:rsid w:val="00D9316C"/>
    <w:rsid w:val="00D93313"/>
    <w:rsid w:val="00D958D7"/>
    <w:rsid w:val="00D9649A"/>
    <w:rsid w:val="00DA0DA6"/>
    <w:rsid w:val="00DA5BEC"/>
    <w:rsid w:val="00DA67CC"/>
    <w:rsid w:val="00DB32E7"/>
    <w:rsid w:val="00DB4ACA"/>
    <w:rsid w:val="00DB5BF0"/>
    <w:rsid w:val="00DC1E67"/>
    <w:rsid w:val="00DC78C4"/>
    <w:rsid w:val="00DD55FD"/>
    <w:rsid w:val="00DD67EE"/>
    <w:rsid w:val="00DD7475"/>
    <w:rsid w:val="00DE03A6"/>
    <w:rsid w:val="00DE0EAD"/>
    <w:rsid w:val="00DE129D"/>
    <w:rsid w:val="00DE6D2C"/>
    <w:rsid w:val="00E13CF5"/>
    <w:rsid w:val="00E1679C"/>
    <w:rsid w:val="00E23453"/>
    <w:rsid w:val="00E24584"/>
    <w:rsid w:val="00E31A97"/>
    <w:rsid w:val="00E330FC"/>
    <w:rsid w:val="00E34E95"/>
    <w:rsid w:val="00E3613A"/>
    <w:rsid w:val="00E4159D"/>
    <w:rsid w:val="00E43ABD"/>
    <w:rsid w:val="00E505C8"/>
    <w:rsid w:val="00E51849"/>
    <w:rsid w:val="00E56923"/>
    <w:rsid w:val="00E6055B"/>
    <w:rsid w:val="00E62D26"/>
    <w:rsid w:val="00E717F3"/>
    <w:rsid w:val="00E831A6"/>
    <w:rsid w:val="00E84148"/>
    <w:rsid w:val="00E8519A"/>
    <w:rsid w:val="00E94C63"/>
    <w:rsid w:val="00EA0BC2"/>
    <w:rsid w:val="00EA1E59"/>
    <w:rsid w:val="00EB0CE2"/>
    <w:rsid w:val="00EB2CE3"/>
    <w:rsid w:val="00EB499F"/>
    <w:rsid w:val="00EB6106"/>
    <w:rsid w:val="00EC0D99"/>
    <w:rsid w:val="00EC2A66"/>
    <w:rsid w:val="00ED017D"/>
    <w:rsid w:val="00ED22A4"/>
    <w:rsid w:val="00ED2B1F"/>
    <w:rsid w:val="00ED30A6"/>
    <w:rsid w:val="00ED34FF"/>
    <w:rsid w:val="00ED636B"/>
    <w:rsid w:val="00EE0403"/>
    <w:rsid w:val="00EE1C2E"/>
    <w:rsid w:val="00EE5679"/>
    <w:rsid w:val="00EE5AC4"/>
    <w:rsid w:val="00EE69BB"/>
    <w:rsid w:val="00EE6FFD"/>
    <w:rsid w:val="00EF11FA"/>
    <w:rsid w:val="00EF17D5"/>
    <w:rsid w:val="00EF3086"/>
    <w:rsid w:val="00EF473C"/>
    <w:rsid w:val="00EF71F7"/>
    <w:rsid w:val="00EF77BC"/>
    <w:rsid w:val="00F07403"/>
    <w:rsid w:val="00F10C68"/>
    <w:rsid w:val="00F110E5"/>
    <w:rsid w:val="00F12800"/>
    <w:rsid w:val="00F14DC6"/>
    <w:rsid w:val="00F23BF8"/>
    <w:rsid w:val="00F23FF1"/>
    <w:rsid w:val="00F24550"/>
    <w:rsid w:val="00F266D4"/>
    <w:rsid w:val="00F332C1"/>
    <w:rsid w:val="00F3359E"/>
    <w:rsid w:val="00F3457D"/>
    <w:rsid w:val="00F3478F"/>
    <w:rsid w:val="00F36F33"/>
    <w:rsid w:val="00F36FC8"/>
    <w:rsid w:val="00F37C6B"/>
    <w:rsid w:val="00F40485"/>
    <w:rsid w:val="00F52963"/>
    <w:rsid w:val="00F5384C"/>
    <w:rsid w:val="00F54771"/>
    <w:rsid w:val="00F62A34"/>
    <w:rsid w:val="00F6503A"/>
    <w:rsid w:val="00F659D4"/>
    <w:rsid w:val="00F730E6"/>
    <w:rsid w:val="00F74BC9"/>
    <w:rsid w:val="00F80007"/>
    <w:rsid w:val="00F81817"/>
    <w:rsid w:val="00F83476"/>
    <w:rsid w:val="00F84B92"/>
    <w:rsid w:val="00F84D2E"/>
    <w:rsid w:val="00F906DD"/>
    <w:rsid w:val="00F910CD"/>
    <w:rsid w:val="00F94F3D"/>
    <w:rsid w:val="00F95742"/>
    <w:rsid w:val="00FA407A"/>
    <w:rsid w:val="00FA693B"/>
    <w:rsid w:val="00FA70B4"/>
    <w:rsid w:val="00FA7156"/>
    <w:rsid w:val="00FB7357"/>
    <w:rsid w:val="00FC1DD3"/>
    <w:rsid w:val="00FC636D"/>
    <w:rsid w:val="00FD02A0"/>
    <w:rsid w:val="00FD3CC1"/>
    <w:rsid w:val="00FD6BA0"/>
    <w:rsid w:val="00FD7DEC"/>
    <w:rsid w:val="00FD7E97"/>
    <w:rsid w:val="00FE07B3"/>
    <w:rsid w:val="00FE2C33"/>
    <w:rsid w:val="00FE6215"/>
    <w:rsid w:val="00FE6C20"/>
    <w:rsid w:val="00FF231B"/>
    <w:rsid w:val="00FF54A8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4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70624-30AA-4E12-BBC5-E4B93819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4481</Words>
  <Characters>24202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Andrade Soares</dc:creator>
  <cp:lastModifiedBy>Jackson Ferreira de Sousa</cp:lastModifiedBy>
  <cp:revision>37</cp:revision>
  <cp:lastPrinted>2025-11-19T13:15:00Z</cp:lastPrinted>
  <dcterms:created xsi:type="dcterms:W3CDTF">2025-11-12T14:56:00Z</dcterms:created>
  <dcterms:modified xsi:type="dcterms:W3CDTF">2026-01-13T14:39:00Z</dcterms:modified>
</cp:coreProperties>
</file>