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7461B9E5" w:rsidR="007143C7" w:rsidRPr="004051B7" w:rsidRDefault="007143C7" w:rsidP="000C6CD2">
      <w:pPr>
        <w:pStyle w:val="Ttulo"/>
        <w:keepNext/>
        <w:spacing w:line="320" w:lineRule="exact"/>
        <w:rPr>
          <w:rFonts w:ascii="ZapfHumnst BT" w:hAnsi="ZapfHumnst BT" w:cs="Arial"/>
          <w:i w:val="0"/>
          <w:color w:val="000000" w:themeColor="text1"/>
          <w:sz w:val="23"/>
          <w:szCs w:val="23"/>
          <w:u w:val="none"/>
        </w:rPr>
      </w:pPr>
      <w:r w:rsidRPr="004051B7">
        <w:rPr>
          <w:rFonts w:ascii="ZapfHumnst BT" w:hAnsi="ZapfHumnst BT" w:cs="Arial"/>
          <w:i w:val="0"/>
          <w:color w:val="000000" w:themeColor="text1"/>
          <w:sz w:val="23"/>
          <w:szCs w:val="23"/>
          <w:u w:val="none"/>
        </w:rPr>
        <w:t>ATA DA SESSÃO ORDINÁRIA DA PRIMEIRA CÂMARA Nº 0</w:t>
      </w:r>
      <w:r w:rsidR="004758C4" w:rsidRPr="004051B7">
        <w:rPr>
          <w:rFonts w:ascii="ZapfHumnst BT" w:hAnsi="ZapfHumnst BT" w:cs="Arial"/>
          <w:i w:val="0"/>
          <w:color w:val="000000" w:themeColor="text1"/>
          <w:sz w:val="23"/>
          <w:szCs w:val="23"/>
          <w:u w:val="none"/>
        </w:rPr>
        <w:t>1</w:t>
      </w:r>
      <w:r w:rsidR="00371278" w:rsidRPr="004051B7">
        <w:rPr>
          <w:rFonts w:ascii="ZapfHumnst BT" w:hAnsi="ZapfHumnst BT" w:cs="Arial"/>
          <w:i w:val="0"/>
          <w:color w:val="000000" w:themeColor="text1"/>
          <w:sz w:val="23"/>
          <w:szCs w:val="23"/>
          <w:u w:val="none"/>
        </w:rPr>
        <w:t>8</w:t>
      </w:r>
      <w:r w:rsidRPr="004051B7">
        <w:rPr>
          <w:rFonts w:ascii="ZapfHumnst BT" w:hAnsi="ZapfHumnst BT" w:cs="Arial"/>
          <w:i w:val="0"/>
          <w:color w:val="000000" w:themeColor="text1"/>
          <w:sz w:val="23"/>
          <w:szCs w:val="23"/>
          <w:u w:val="none"/>
        </w:rPr>
        <w:t>/202</w:t>
      </w:r>
      <w:r w:rsidR="0031596E" w:rsidRPr="004051B7">
        <w:rPr>
          <w:rFonts w:ascii="ZapfHumnst BT" w:hAnsi="ZapfHumnst BT" w:cs="Arial"/>
          <w:i w:val="0"/>
          <w:color w:val="000000" w:themeColor="text1"/>
          <w:sz w:val="23"/>
          <w:szCs w:val="23"/>
          <w:u w:val="none"/>
        </w:rPr>
        <w:t>5</w:t>
      </w:r>
    </w:p>
    <w:p w14:paraId="42C03A97" w14:textId="77777777" w:rsidR="007143C7" w:rsidRPr="004051B7" w:rsidRDefault="007143C7" w:rsidP="000C6CD2">
      <w:pPr>
        <w:keepNext/>
        <w:spacing w:line="320" w:lineRule="exact"/>
        <w:jc w:val="both"/>
        <w:rPr>
          <w:rFonts w:ascii="ZapfHumnst BT" w:hAnsi="ZapfHumnst BT" w:cs="Arial"/>
          <w:color w:val="000000" w:themeColor="text1"/>
          <w:sz w:val="23"/>
          <w:szCs w:val="23"/>
        </w:rPr>
      </w:pPr>
    </w:p>
    <w:p w14:paraId="63949E00" w14:textId="77777777" w:rsidR="007143C7" w:rsidRPr="004051B7" w:rsidRDefault="007143C7" w:rsidP="000C6CD2">
      <w:pPr>
        <w:keepNext/>
        <w:spacing w:line="320" w:lineRule="exact"/>
        <w:jc w:val="both"/>
        <w:rPr>
          <w:rFonts w:ascii="ZapfHumnst BT" w:hAnsi="ZapfHumnst BT" w:cs="Arial"/>
          <w:color w:val="000000" w:themeColor="text1"/>
          <w:sz w:val="23"/>
          <w:szCs w:val="23"/>
        </w:rPr>
      </w:pPr>
    </w:p>
    <w:p w14:paraId="750533B8" w14:textId="52E85F69" w:rsidR="004758C4" w:rsidRPr="004051B7" w:rsidRDefault="00CF4ABC" w:rsidP="004758C4">
      <w:pPr>
        <w:spacing w:line="32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 xml:space="preserve">Aos </w:t>
      </w:r>
      <w:r w:rsidR="00371278" w:rsidRPr="004051B7">
        <w:rPr>
          <w:rFonts w:ascii="ZapfHumnst BT" w:hAnsi="ZapfHumnst BT" w:cs="Arial"/>
          <w:color w:val="000000" w:themeColor="text1"/>
          <w:sz w:val="23"/>
          <w:szCs w:val="23"/>
        </w:rPr>
        <w:t xml:space="preserve">quatro </w:t>
      </w:r>
      <w:r w:rsidR="00B64DA8" w:rsidRPr="004051B7">
        <w:rPr>
          <w:rFonts w:ascii="ZapfHumnst BT" w:hAnsi="ZapfHumnst BT" w:cs="Arial"/>
          <w:color w:val="000000" w:themeColor="text1"/>
          <w:sz w:val="23"/>
          <w:szCs w:val="23"/>
        </w:rPr>
        <w:t xml:space="preserve">dias </w:t>
      </w:r>
      <w:r w:rsidRPr="004051B7">
        <w:rPr>
          <w:rFonts w:ascii="ZapfHumnst BT" w:hAnsi="ZapfHumnst BT" w:cs="Arial"/>
          <w:color w:val="000000" w:themeColor="text1"/>
          <w:sz w:val="23"/>
          <w:szCs w:val="23"/>
        </w:rPr>
        <w:t xml:space="preserve">do mês de </w:t>
      </w:r>
      <w:r w:rsidR="004758C4" w:rsidRPr="004051B7">
        <w:rPr>
          <w:rFonts w:ascii="ZapfHumnst BT" w:hAnsi="ZapfHumnst BT" w:cs="Arial"/>
          <w:color w:val="000000" w:themeColor="text1"/>
          <w:sz w:val="23"/>
          <w:szCs w:val="23"/>
        </w:rPr>
        <w:t xml:space="preserve">novembro </w:t>
      </w:r>
      <w:r w:rsidRPr="004051B7">
        <w:rPr>
          <w:rFonts w:ascii="ZapfHumnst BT" w:hAnsi="ZapfHumnst BT" w:cs="Arial"/>
          <w:color w:val="000000" w:themeColor="text1"/>
          <w:sz w:val="23"/>
          <w:szCs w:val="23"/>
        </w:rPr>
        <w:t xml:space="preserve">do ano de dois mil e vinte e </w:t>
      </w:r>
      <w:r w:rsidR="0031596E" w:rsidRPr="004051B7">
        <w:rPr>
          <w:rFonts w:ascii="ZapfHumnst BT" w:hAnsi="ZapfHumnst BT" w:cs="Arial"/>
          <w:color w:val="000000" w:themeColor="text1"/>
          <w:sz w:val="23"/>
          <w:szCs w:val="23"/>
        </w:rPr>
        <w:t>cinco</w:t>
      </w:r>
      <w:r w:rsidRPr="004051B7">
        <w:rPr>
          <w:rFonts w:ascii="ZapfHumnst BT" w:hAnsi="ZapfHumnst BT" w:cs="Arial"/>
          <w:color w:val="000000" w:themeColor="text1"/>
          <w:sz w:val="23"/>
          <w:szCs w:val="23"/>
        </w:rPr>
        <w:t>, em Teresina, Capital do Estado do Piauí, às nove horas, na Sala das Sessões, reuniu-se ordinariamente, a Primeira Câmara do Tribunal de Contas do Estado do Piauí,</w:t>
      </w:r>
      <w:bookmarkStart w:id="0" w:name="_GoBack"/>
      <w:bookmarkEnd w:id="0"/>
      <w:r w:rsidRPr="004051B7">
        <w:rPr>
          <w:rFonts w:ascii="ZapfHumnst BT" w:hAnsi="ZapfHumnst BT" w:cs="Arial"/>
          <w:color w:val="000000" w:themeColor="text1"/>
          <w:sz w:val="23"/>
          <w:szCs w:val="23"/>
        </w:rPr>
        <w:t xml:space="preserve"> sob a Presidência</w:t>
      </w:r>
      <w:r w:rsidR="00371278" w:rsidRPr="004051B7">
        <w:rPr>
          <w:rFonts w:ascii="ZapfHumnst BT" w:hAnsi="ZapfHumnst BT" w:cs="Arial"/>
          <w:i/>
          <w:iCs/>
          <w:color w:val="000000" w:themeColor="text1"/>
          <w:sz w:val="23"/>
          <w:szCs w:val="23"/>
        </w:rPr>
        <w:t xml:space="preserve"> em exercício</w:t>
      </w:r>
      <w:r w:rsidR="001C5B6C" w:rsidRPr="004051B7">
        <w:rPr>
          <w:rFonts w:ascii="ZapfHumnst BT" w:hAnsi="ZapfHumnst BT" w:cs="Arial"/>
          <w:color w:val="000000" w:themeColor="text1"/>
          <w:sz w:val="23"/>
          <w:szCs w:val="23"/>
        </w:rPr>
        <w:t xml:space="preserve"> d</w:t>
      </w:r>
      <w:r w:rsidR="00014D8B" w:rsidRPr="004051B7">
        <w:rPr>
          <w:rFonts w:ascii="ZapfHumnst BT" w:hAnsi="ZapfHumnst BT" w:cs="Arial"/>
          <w:color w:val="000000" w:themeColor="text1"/>
          <w:sz w:val="23"/>
          <w:szCs w:val="23"/>
        </w:rPr>
        <w:t>a</w:t>
      </w:r>
      <w:r w:rsidR="001C5B6C" w:rsidRPr="004051B7">
        <w:rPr>
          <w:rFonts w:ascii="ZapfHumnst BT" w:hAnsi="ZapfHumnst BT" w:cs="Arial"/>
          <w:color w:val="000000" w:themeColor="text1"/>
          <w:sz w:val="23"/>
          <w:szCs w:val="23"/>
        </w:rPr>
        <w:t xml:space="preserve"> </w:t>
      </w:r>
      <w:r w:rsidR="00B64DA8" w:rsidRPr="004051B7">
        <w:rPr>
          <w:rFonts w:ascii="ZapfHumnst BT" w:hAnsi="ZapfHumnst BT" w:cs="Arial"/>
          <w:color w:val="000000" w:themeColor="text1"/>
          <w:sz w:val="23"/>
          <w:szCs w:val="23"/>
        </w:rPr>
        <w:t>Exm</w:t>
      </w:r>
      <w:r w:rsidR="00014D8B" w:rsidRPr="004051B7">
        <w:rPr>
          <w:rFonts w:ascii="ZapfHumnst BT" w:hAnsi="ZapfHumnst BT" w:cs="Arial"/>
          <w:color w:val="000000" w:themeColor="text1"/>
          <w:sz w:val="23"/>
          <w:szCs w:val="23"/>
        </w:rPr>
        <w:t>a</w:t>
      </w:r>
      <w:r w:rsidR="00B64DA8" w:rsidRPr="004051B7">
        <w:rPr>
          <w:rFonts w:ascii="ZapfHumnst BT" w:hAnsi="ZapfHumnst BT" w:cs="Arial"/>
          <w:color w:val="000000" w:themeColor="text1"/>
          <w:sz w:val="23"/>
          <w:szCs w:val="23"/>
        </w:rPr>
        <w:t>. Sr</w:t>
      </w:r>
      <w:r w:rsidR="00014D8B" w:rsidRPr="004051B7">
        <w:rPr>
          <w:rFonts w:ascii="ZapfHumnst BT" w:hAnsi="ZapfHumnst BT" w:cs="Arial"/>
          <w:color w:val="000000" w:themeColor="text1"/>
          <w:sz w:val="23"/>
          <w:szCs w:val="23"/>
        </w:rPr>
        <w:t>a</w:t>
      </w:r>
      <w:r w:rsidRPr="004051B7">
        <w:rPr>
          <w:rFonts w:ascii="ZapfHumnst BT" w:hAnsi="ZapfHumnst BT" w:cs="Arial"/>
          <w:color w:val="000000" w:themeColor="text1"/>
          <w:sz w:val="23"/>
          <w:szCs w:val="23"/>
        </w:rPr>
        <w:t xml:space="preserve">. </w:t>
      </w:r>
      <w:r w:rsidR="00371278" w:rsidRPr="004051B7">
        <w:rPr>
          <w:rFonts w:ascii="ZapfHumnst BT" w:hAnsi="ZapfHumnst BT" w:cs="Arial"/>
          <w:color w:val="000000" w:themeColor="text1"/>
          <w:sz w:val="23"/>
          <w:szCs w:val="23"/>
        </w:rPr>
        <w:t>Cons.ª Flora Izabel Nobre Rodrigues</w:t>
      </w:r>
      <w:r w:rsidR="00F110E5" w:rsidRPr="004051B7">
        <w:rPr>
          <w:rFonts w:ascii="ZapfHumnst BT" w:eastAsia="Times New Roman" w:hAnsi="ZapfHumnst BT" w:cs="Arial"/>
          <w:color w:val="000000" w:themeColor="text1"/>
          <w:sz w:val="23"/>
          <w:szCs w:val="23"/>
        </w:rPr>
        <w:t xml:space="preserve">. </w:t>
      </w:r>
      <w:r w:rsidR="00982F9F" w:rsidRPr="004051B7">
        <w:rPr>
          <w:rFonts w:ascii="ZapfHumnst BT" w:hAnsi="ZapfHumnst BT" w:cs="Arial"/>
          <w:color w:val="000000" w:themeColor="text1"/>
          <w:sz w:val="23"/>
          <w:szCs w:val="23"/>
        </w:rPr>
        <w:t>Presentes, também</w:t>
      </w:r>
      <w:r w:rsidR="004758C4" w:rsidRPr="004051B7">
        <w:rPr>
          <w:rFonts w:ascii="ZapfHumnst BT" w:hAnsi="ZapfHumnst BT" w:cs="Arial"/>
          <w:color w:val="000000" w:themeColor="text1"/>
          <w:sz w:val="23"/>
          <w:szCs w:val="23"/>
        </w:rPr>
        <w:t xml:space="preserve">: </w:t>
      </w:r>
      <w:r w:rsidR="00371278" w:rsidRPr="004051B7">
        <w:rPr>
          <w:rFonts w:ascii="ZapfHumnst BT" w:hAnsi="ZapfHumnst BT" w:cs="Arial"/>
          <w:color w:val="000000" w:themeColor="text1"/>
          <w:sz w:val="23"/>
          <w:szCs w:val="23"/>
        </w:rPr>
        <w:t>o Cons. Substituto Jackson Nobre Veras (</w:t>
      </w:r>
      <w:r w:rsidR="00371278" w:rsidRPr="004051B7">
        <w:rPr>
          <w:rFonts w:ascii="ZapfHumnst BT" w:hAnsi="ZapfHumnst BT" w:cs="Arial"/>
          <w:i/>
          <w:iCs/>
          <w:color w:val="000000" w:themeColor="text1"/>
          <w:sz w:val="23"/>
          <w:szCs w:val="23"/>
        </w:rPr>
        <w:t>Portaria nº 850/2025</w:t>
      </w:r>
      <w:r w:rsidR="00371278" w:rsidRPr="004051B7">
        <w:rPr>
          <w:rFonts w:ascii="ZapfHumnst BT" w:hAnsi="ZapfHumnst BT" w:cs="Arial"/>
          <w:color w:val="000000" w:themeColor="text1"/>
          <w:sz w:val="23"/>
          <w:szCs w:val="23"/>
        </w:rPr>
        <w:t>), em substituição à Cons.ª Rejane Ribeiro Sousa Dias; o Cons. Substituto Alisson Felipe de Araújo (</w:t>
      </w:r>
      <w:r w:rsidR="00371278" w:rsidRPr="004051B7">
        <w:rPr>
          <w:rFonts w:ascii="ZapfHumnst BT" w:hAnsi="ZapfHumnst BT" w:cs="Arial"/>
          <w:i/>
          <w:iCs/>
          <w:color w:val="000000" w:themeColor="text1"/>
          <w:sz w:val="23"/>
          <w:szCs w:val="23"/>
        </w:rPr>
        <w:t>Portaria nº 852/2025</w:t>
      </w:r>
      <w:r w:rsidR="00371278" w:rsidRPr="004051B7">
        <w:rPr>
          <w:rFonts w:ascii="ZapfHumnst BT" w:hAnsi="ZapfHumnst BT" w:cs="Arial"/>
          <w:color w:val="000000" w:themeColor="text1"/>
          <w:sz w:val="23"/>
          <w:szCs w:val="23"/>
        </w:rPr>
        <w:t>), em substituição ao</w:t>
      </w:r>
      <w:r w:rsidR="004758C4" w:rsidRPr="004051B7">
        <w:rPr>
          <w:rFonts w:ascii="ZapfHumnst BT" w:hAnsi="ZapfHumnst BT" w:cs="Arial"/>
          <w:color w:val="000000" w:themeColor="text1"/>
          <w:sz w:val="23"/>
          <w:szCs w:val="23"/>
        </w:rPr>
        <w:t xml:space="preserve"> Cons. Kleber Dantas Eulálio; e o Representante do Ministério Público de Contas do Estado do Piauí, Procurador Márcio André Madeira de Vasconcelos. Ausentes: a </w:t>
      </w:r>
      <w:r w:rsidR="00371278" w:rsidRPr="004051B7">
        <w:rPr>
          <w:rFonts w:ascii="ZapfHumnst BT" w:hAnsi="ZapfHumnst BT" w:cs="Arial"/>
          <w:color w:val="000000" w:themeColor="text1"/>
          <w:sz w:val="23"/>
          <w:szCs w:val="23"/>
        </w:rPr>
        <w:t>Cons.ª Rejane Ribeiro Sousa Dias</w:t>
      </w:r>
      <w:r w:rsidR="004758C4" w:rsidRPr="004051B7">
        <w:rPr>
          <w:rFonts w:ascii="ZapfHumnst BT" w:eastAsia="Times New Roman" w:hAnsi="ZapfHumnst BT" w:cs="Arial"/>
          <w:color w:val="000000" w:themeColor="text1"/>
          <w:sz w:val="23"/>
          <w:szCs w:val="23"/>
        </w:rPr>
        <w:t xml:space="preserve"> (</w:t>
      </w:r>
      <w:r w:rsidR="004758C4" w:rsidRPr="004051B7">
        <w:rPr>
          <w:rFonts w:ascii="ZapfHumnst BT" w:eastAsia="Times New Roman" w:hAnsi="ZapfHumnst BT" w:cs="Arial"/>
          <w:i/>
          <w:iCs/>
          <w:color w:val="000000" w:themeColor="text1"/>
          <w:sz w:val="23"/>
          <w:szCs w:val="23"/>
        </w:rPr>
        <w:t xml:space="preserve">em </w:t>
      </w:r>
      <w:r w:rsidR="00371278" w:rsidRPr="004051B7">
        <w:rPr>
          <w:rFonts w:ascii="ZapfHumnst BT" w:eastAsia="Times New Roman" w:hAnsi="ZapfHumnst BT" w:cs="Arial"/>
          <w:i/>
          <w:iCs/>
          <w:color w:val="000000" w:themeColor="text1"/>
          <w:sz w:val="23"/>
          <w:szCs w:val="23"/>
        </w:rPr>
        <w:t>gozo de férias regulamentares</w:t>
      </w:r>
      <w:r w:rsidR="004758C4" w:rsidRPr="004051B7">
        <w:rPr>
          <w:rFonts w:ascii="ZapfHumnst BT" w:eastAsia="Times New Roman" w:hAnsi="ZapfHumnst BT" w:cs="Arial"/>
          <w:i/>
          <w:iCs/>
          <w:color w:val="000000" w:themeColor="text1"/>
          <w:sz w:val="23"/>
          <w:szCs w:val="23"/>
        </w:rPr>
        <w:t xml:space="preserve"> – Portaria nº </w:t>
      </w:r>
      <w:r w:rsidR="00371278" w:rsidRPr="004051B7">
        <w:rPr>
          <w:rFonts w:ascii="ZapfHumnst BT" w:eastAsia="Times New Roman" w:hAnsi="ZapfHumnst BT" w:cs="Arial"/>
          <w:i/>
          <w:iCs/>
          <w:color w:val="000000" w:themeColor="text1"/>
          <w:sz w:val="23"/>
          <w:szCs w:val="23"/>
        </w:rPr>
        <w:t>7</w:t>
      </w:r>
      <w:r w:rsidR="004758C4" w:rsidRPr="004051B7">
        <w:rPr>
          <w:rFonts w:ascii="ZapfHumnst BT" w:eastAsia="Times New Roman" w:hAnsi="ZapfHumnst BT" w:cs="Arial"/>
          <w:i/>
          <w:iCs/>
          <w:color w:val="000000" w:themeColor="text1"/>
          <w:sz w:val="23"/>
          <w:szCs w:val="23"/>
        </w:rPr>
        <w:t>21/2025</w:t>
      </w:r>
      <w:r w:rsidR="004758C4" w:rsidRPr="004051B7">
        <w:rPr>
          <w:rFonts w:ascii="ZapfHumnst BT" w:eastAsia="Times New Roman" w:hAnsi="ZapfHumnst BT" w:cs="Arial"/>
          <w:color w:val="000000" w:themeColor="text1"/>
          <w:sz w:val="23"/>
          <w:szCs w:val="23"/>
        </w:rPr>
        <w:t>)</w:t>
      </w:r>
      <w:r w:rsidR="004758C4" w:rsidRPr="004051B7">
        <w:rPr>
          <w:rFonts w:ascii="ZapfHumnst BT" w:hAnsi="ZapfHumnst BT" w:cs="Arial"/>
          <w:color w:val="000000" w:themeColor="text1"/>
          <w:sz w:val="23"/>
          <w:szCs w:val="23"/>
        </w:rPr>
        <w:t xml:space="preserve">; e o </w:t>
      </w:r>
      <w:r w:rsidR="00371278" w:rsidRPr="004051B7">
        <w:rPr>
          <w:rFonts w:ascii="ZapfHumnst BT" w:hAnsi="ZapfHumnst BT" w:cs="Arial"/>
          <w:color w:val="000000" w:themeColor="text1"/>
          <w:sz w:val="23"/>
          <w:szCs w:val="23"/>
        </w:rPr>
        <w:t>Cons. Kleber Dantas Eulálio</w:t>
      </w:r>
      <w:r w:rsidR="004758C4" w:rsidRPr="004051B7">
        <w:rPr>
          <w:rFonts w:ascii="ZapfHumnst BT" w:eastAsia="Times New Roman" w:hAnsi="ZapfHumnst BT" w:cs="Arial"/>
          <w:color w:val="000000" w:themeColor="text1"/>
          <w:sz w:val="23"/>
          <w:szCs w:val="23"/>
        </w:rPr>
        <w:t xml:space="preserve"> (</w:t>
      </w:r>
      <w:r w:rsidR="0009543E" w:rsidRPr="004051B7">
        <w:rPr>
          <w:rFonts w:ascii="ZapfHumnst BT" w:eastAsia="Times New Roman" w:hAnsi="ZapfHumnst BT" w:cs="Arial"/>
          <w:i/>
          <w:iCs/>
          <w:color w:val="000000" w:themeColor="text1"/>
          <w:sz w:val="23"/>
          <w:szCs w:val="23"/>
        </w:rPr>
        <w:t xml:space="preserve">em </w:t>
      </w:r>
      <w:r w:rsidR="00371278" w:rsidRPr="004051B7">
        <w:rPr>
          <w:rFonts w:ascii="ZapfHumnst BT" w:eastAsia="Times New Roman" w:hAnsi="ZapfHumnst BT" w:cs="Arial"/>
          <w:i/>
          <w:iCs/>
          <w:color w:val="000000" w:themeColor="text1"/>
          <w:sz w:val="23"/>
          <w:szCs w:val="23"/>
        </w:rPr>
        <w:t>razão do falecimento da sua progenitora</w:t>
      </w:r>
      <w:r w:rsidR="004758C4" w:rsidRPr="004051B7">
        <w:rPr>
          <w:rFonts w:ascii="ZapfHumnst BT" w:eastAsia="Times New Roman" w:hAnsi="ZapfHumnst BT" w:cs="Arial"/>
          <w:color w:val="000000" w:themeColor="text1"/>
          <w:sz w:val="23"/>
          <w:szCs w:val="23"/>
        </w:rPr>
        <w:t>)</w:t>
      </w:r>
      <w:r w:rsidR="004758C4" w:rsidRPr="004051B7">
        <w:rPr>
          <w:rFonts w:ascii="ZapfHumnst BT" w:hAnsi="ZapfHumnst BT" w:cs="Arial"/>
          <w:color w:val="000000" w:themeColor="text1"/>
          <w:sz w:val="23"/>
          <w:szCs w:val="23"/>
        </w:rPr>
        <w:t>.</w:t>
      </w:r>
    </w:p>
    <w:p w14:paraId="1E9169EB" w14:textId="77777777" w:rsidR="007143C7" w:rsidRPr="004051B7" w:rsidRDefault="007143C7" w:rsidP="000C6CD2">
      <w:pPr>
        <w:keepNext/>
        <w:tabs>
          <w:tab w:val="center" w:pos="4821"/>
          <w:tab w:val="left" w:pos="6110"/>
          <w:tab w:val="left" w:pos="6692"/>
        </w:tabs>
        <w:spacing w:line="320" w:lineRule="exact"/>
        <w:jc w:val="center"/>
        <w:rPr>
          <w:rFonts w:ascii="ZapfHumnst BT" w:hAnsi="ZapfHumnst BT" w:cs="Arial"/>
          <w:b/>
          <w:color w:val="000000" w:themeColor="text1"/>
          <w:sz w:val="23"/>
          <w:szCs w:val="23"/>
        </w:rPr>
      </w:pPr>
    </w:p>
    <w:p w14:paraId="4B992041" w14:textId="77777777" w:rsidR="007143C7" w:rsidRPr="004051B7" w:rsidRDefault="007143C7" w:rsidP="000C6CD2">
      <w:pPr>
        <w:keepNext/>
        <w:tabs>
          <w:tab w:val="center" w:pos="4821"/>
          <w:tab w:val="left" w:pos="6110"/>
          <w:tab w:val="left" w:pos="6692"/>
        </w:tabs>
        <w:spacing w:line="320" w:lineRule="exact"/>
        <w:jc w:val="center"/>
        <w:rPr>
          <w:rFonts w:ascii="ZapfHumnst BT" w:hAnsi="ZapfHumnst BT" w:cs="Arial"/>
          <w:b/>
          <w:color w:val="000000" w:themeColor="text1"/>
          <w:sz w:val="23"/>
          <w:szCs w:val="23"/>
        </w:rPr>
      </w:pPr>
      <w:r w:rsidRPr="004051B7">
        <w:rPr>
          <w:rFonts w:ascii="ZapfHumnst BT" w:hAnsi="ZapfHumnst BT" w:cs="Arial"/>
          <w:b/>
          <w:color w:val="000000" w:themeColor="text1"/>
          <w:sz w:val="23"/>
          <w:szCs w:val="23"/>
        </w:rPr>
        <w:t>EXPEDIENTE</w:t>
      </w:r>
    </w:p>
    <w:p w14:paraId="4C774D2E" w14:textId="77777777" w:rsidR="007143C7" w:rsidRPr="004051B7" w:rsidRDefault="007143C7" w:rsidP="000C6CD2">
      <w:pPr>
        <w:keepNext/>
        <w:spacing w:line="320" w:lineRule="exact"/>
        <w:jc w:val="both"/>
        <w:rPr>
          <w:rFonts w:ascii="ZapfHumnst BT" w:hAnsi="ZapfHumnst BT" w:cs="Arial"/>
          <w:color w:val="000000" w:themeColor="text1"/>
          <w:sz w:val="23"/>
          <w:szCs w:val="23"/>
        </w:rPr>
      </w:pPr>
    </w:p>
    <w:p w14:paraId="17D8C950" w14:textId="77777777" w:rsidR="007143C7" w:rsidRPr="004051B7" w:rsidRDefault="007143C7" w:rsidP="000C6CD2">
      <w:pPr>
        <w:keepNext/>
        <w:spacing w:line="32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Não houve matéria.</w:t>
      </w:r>
    </w:p>
    <w:p w14:paraId="72AFAF3E" w14:textId="77777777" w:rsidR="007143C7" w:rsidRPr="004051B7" w:rsidRDefault="007143C7" w:rsidP="000C6CD2">
      <w:pPr>
        <w:keepNext/>
        <w:spacing w:line="320" w:lineRule="exact"/>
        <w:jc w:val="both"/>
        <w:rPr>
          <w:rFonts w:ascii="ZapfHumnst BT" w:hAnsi="ZapfHumnst BT" w:cs="Arial"/>
          <w:b/>
          <w:color w:val="000000" w:themeColor="text1"/>
          <w:sz w:val="23"/>
          <w:szCs w:val="23"/>
        </w:rPr>
      </w:pPr>
    </w:p>
    <w:p w14:paraId="58E2CBAB" w14:textId="77777777" w:rsidR="007143C7" w:rsidRPr="004051B7" w:rsidRDefault="007143C7" w:rsidP="000C6CD2">
      <w:pPr>
        <w:keepNext/>
        <w:spacing w:line="320" w:lineRule="exact"/>
        <w:jc w:val="center"/>
        <w:rPr>
          <w:rFonts w:ascii="ZapfHumnst BT" w:hAnsi="ZapfHumnst BT" w:cs="Arial"/>
          <w:b/>
          <w:color w:val="000000" w:themeColor="text1"/>
          <w:sz w:val="23"/>
          <w:szCs w:val="23"/>
        </w:rPr>
      </w:pPr>
      <w:r w:rsidRPr="004051B7">
        <w:rPr>
          <w:rFonts w:ascii="ZapfHumnst BT" w:hAnsi="ZapfHumnst BT" w:cs="Arial"/>
          <w:b/>
          <w:color w:val="000000" w:themeColor="text1"/>
          <w:sz w:val="23"/>
          <w:szCs w:val="23"/>
        </w:rPr>
        <w:t>OUTRAS MATÉRIAS</w:t>
      </w:r>
    </w:p>
    <w:p w14:paraId="0FAC3990" w14:textId="77777777" w:rsidR="007143C7" w:rsidRPr="004051B7" w:rsidRDefault="007143C7" w:rsidP="000C6CD2">
      <w:pPr>
        <w:keepNext/>
        <w:spacing w:line="320" w:lineRule="exact"/>
        <w:jc w:val="both"/>
        <w:rPr>
          <w:rFonts w:ascii="ZapfHumnst BT" w:hAnsi="ZapfHumnst BT" w:cs="Arial"/>
          <w:color w:val="000000" w:themeColor="text1"/>
          <w:sz w:val="23"/>
          <w:szCs w:val="23"/>
        </w:rPr>
      </w:pPr>
    </w:p>
    <w:p w14:paraId="5D290601" w14:textId="77777777" w:rsidR="007143C7" w:rsidRPr="004051B7" w:rsidRDefault="007143C7" w:rsidP="000C6CD2">
      <w:pPr>
        <w:keepNext/>
        <w:spacing w:line="32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Não houve matéria.</w:t>
      </w:r>
    </w:p>
    <w:p w14:paraId="09D83327" w14:textId="77777777" w:rsidR="007143C7" w:rsidRPr="004051B7" w:rsidRDefault="007143C7" w:rsidP="000C6CD2">
      <w:pPr>
        <w:keepNext/>
        <w:spacing w:line="320" w:lineRule="exact"/>
        <w:jc w:val="both"/>
        <w:rPr>
          <w:rFonts w:ascii="ZapfHumnst BT" w:hAnsi="ZapfHumnst BT" w:cs="Arial"/>
          <w:b/>
          <w:color w:val="000000" w:themeColor="text1"/>
          <w:sz w:val="23"/>
          <w:szCs w:val="23"/>
        </w:rPr>
      </w:pPr>
    </w:p>
    <w:p w14:paraId="462F0A07" w14:textId="55AE04C6" w:rsidR="007143C7" w:rsidRPr="004051B7" w:rsidRDefault="007143C7" w:rsidP="000C6CD2">
      <w:pPr>
        <w:keepNext/>
        <w:spacing w:line="320" w:lineRule="exact"/>
        <w:jc w:val="center"/>
        <w:rPr>
          <w:rFonts w:ascii="ZapfHumnst BT" w:hAnsi="ZapfHumnst BT" w:cs="Arial"/>
          <w:b/>
          <w:caps/>
          <w:color w:val="000000" w:themeColor="text1"/>
          <w:sz w:val="23"/>
          <w:szCs w:val="23"/>
        </w:rPr>
      </w:pPr>
      <w:r w:rsidRPr="004051B7">
        <w:rPr>
          <w:rFonts w:ascii="ZapfHumnst BT" w:hAnsi="ZapfHumnst BT" w:cs="Arial"/>
          <w:b/>
          <w:caps/>
          <w:color w:val="000000" w:themeColor="text1"/>
          <w:sz w:val="23"/>
          <w:szCs w:val="23"/>
        </w:rPr>
        <w:t xml:space="preserve">PROCESSOS </w:t>
      </w:r>
      <w:r w:rsidR="00563C83" w:rsidRPr="004051B7">
        <w:rPr>
          <w:rFonts w:ascii="ZapfHumnst BT" w:hAnsi="ZapfHumnst BT" w:cs="Arial"/>
          <w:b/>
          <w:caps/>
          <w:color w:val="000000" w:themeColor="text1"/>
          <w:sz w:val="23"/>
          <w:szCs w:val="23"/>
        </w:rPr>
        <w:t xml:space="preserve">APRECIADOS E </w:t>
      </w:r>
      <w:r w:rsidRPr="004051B7">
        <w:rPr>
          <w:rFonts w:ascii="ZapfHumnst BT" w:hAnsi="ZapfHumnst BT" w:cs="Arial"/>
          <w:b/>
          <w:caps/>
          <w:color w:val="000000" w:themeColor="text1"/>
          <w:sz w:val="23"/>
          <w:szCs w:val="23"/>
        </w:rPr>
        <w:t>JULGADOS</w:t>
      </w:r>
    </w:p>
    <w:p w14:paraId="1E119A8D" w14:textId="77777777" w:rsidR="009A5C33" w:rsidRPr="004051B7" w:rsidRDefault="009A5C33" w:rsidP="000C6CD2">
      <w:pPr>
        <w:keepNext/>
        <w:spacing w:line="320" w:lineRule="exact"/>
        <w:jc w:val="center"/>
        <w:rPr>
          <w:rFonts w:ascii="ZapfHumnst BT" w:hAnsi="ZapfHumnst BT" w:cs="Arial"/>
          <w:bCs/>
          <w:caps/>
          <w:color w:val="000000" w:themeColor="text1"/>
          <w:sz w:val="23"/>
          <w:szCs w:val="23"/>
        </w:rPr>
      </w:pPr>
    </w:p>
    <w:p w14:paraId="7D70470E" w14:textId="77777777" w:rsidR="009A5C33" w:rsidRPr="004051B7" w:rsidRDefault="009A5C33" w:rsidP="000C6CD2">
      <w:pPr>
        <w:keepNext/>
        <w:spacing w:line="320" w:lineRule="exact"/>
        <w:jc w:val="center"/>
        <w:rPr>
          <w:rFonts w:ascii="ZapfHumnst BT" w:hAnsi="ZapfHumnst BT" w:cs="Arial"/>
          <w:bCs/>
          <w:caps/>
          <w:color w:val="000000" w:themeColor="text1"/>
          <w:sz w:val="23"/>
          <w:szCs w:val="23"/>
        </w:rPr>
      </w:pPr>
    </w:p>
    <w:p w14:paraId="408C93AE" w14:textId="77777777" w:rsidR="007610B6" w:rsidRPr="004051B7" w:rsidRDefault="007610B6" w:rsidP="007610B6">
      <w:pPr>
        <w:keepNext/>
        <w:spacing w:line="320" w:lineRule="exact"/>
        <w:rPr>
          <w:rFonts w:ascii="ZapfHumnst BT" w:hAnsi="ZapfHumnst BT" w:cs="Arial"/>
          <w:b/>
          <w:color w:val="000000" w:themeColor="text1"/>
          <w:sz w:val="23"/>
          <w:szCs w:val="23"/>
        </w:rPr>
      </w:pPr>
      <w:r w:rsidRPr="004051B7">
        <w:rPr>
          <w:rFonts w:ascii="ZapfHumnst BT" w:hAnsi="ZapfHumnst BT" w:cs="Arial"/>
          <w:b/>
          <w:color w:val="000000" w:themeColor="text1"/>
          <w:sz w:val="23"/>
          <w:szCs w:val="23"/>
        </w:rPr>
        <w:t>RELATADOS PELO CONS. SUBSTITUTO JACKSON NOBRE VERAS</w:t>
      </w:r>
    </w:p>
    <w:p w14:paraId="6C0A49C8" w14:textId="77777777" w:rsidR="007610B6" w:rsidRPr="004051B7" w:rsidRDefault="007610B6" w:rsidP="007610B6">
      <w:pPr>
        <w:keepNext/>
        <w:spacing w:line="320" w:lineRule="exact"/>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(em substituição à Relatora Titular Cons.ª Rejane Ribeiro Sousa Dias)</w:t>
      </w:r>
    </w:p>
    <w:p w14:paraId="61BD7A1C" w14:textId="77777777" w:rsidR="007610B6" w:rsidRPr="004051B7" w:rsidRDefault="007610B6" w:rsidP="007610B6">
      <w:pPr>
        <w:keepNext/>
        <w:spacing w:line="320" w:lineRule="exact"/>
        <w:rPr>
          <w:rFonts w:ascii="ZapfHumnst BT" w:hAnsi="ZapfHumnst BT" w:cs="Arial"/>
          <w:color w:val="000000" w:themeColor="text1"/>
          <w:sz w:val="23"/>
          <w:szCs w:val="23"/>
        </w:rPr>
      </w:pPr>
    </w:p>
    <w:p w14:paraId="11C6C199" w14:textId="6AA85A65" w:rsidR="003B5E0D" w:rsidRPr="004051B7" w:rsidRDefault="003B5E0D" w:rsidP="003B5E0D">
      <w:pPr>
        <w:spacing w:line="27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EXTRATO DE JULGAMENTO Nº 251/2025.</w:t>
      </w:r>
      <w:r w:rsidRPr="004051B7">
        <w:rPr>
          <w:rFonts w:ascii="ZapfHumnst BT" w:hAnsi="ZapfHumnst BT" w:cs="Arial"/>
          <w:b/>
          <w:color w:val="000000" w:themeColor="text1"/>
          <w:sz w:val="23"/>
          <w:szCs w:val="23"/>
        </w:rPr>
        <w:t xml:space="preserve"> </w:t>
      </w:r>
      <w:bookmarkStart w:id="1" w:name="_Hlk209508434"/>
      <w:r w:rsidRPr="004051B7">
        <w:rPr>
          <w:rFonts w:ascii="ZapfHumnst BT" w:hAnsi="ZapfHumnst BT" w:cs="Arial"/>
          <w:b/>
          <w:noProof/>
          <w:color w:val="000000" w:themeColor="text1"/>
          <w:sz w:val="23"/>
          <w:szCs w:val="23"/>
        </w:rPr>
        <w:t>TC/003271/2025 – DENÚNCIA CONTRA A PREFEITURA MUNICIPAL DE SANTA LUZ-PI (EXERCÍCIO FINANCEIRO DE 2025)</w:t>
      </w:r>
      <w:r w:rsidRPr="004051B7">
        <w:rPr>
          <w:rFonts w:ascii="ZapfHumnst BT" w:hAnsi="ZapfHumnst BT" w:cs="Arial"/>
          <w:color w:val="000000" w:themeColor="text1"/>
          <w:sz w:val="23"/>
          <w:szCs w:val="23"/>
        </w:rPr>
        <w:t>. Objeto:</w:t>
      </w:r>
      <w:r w:rsidRPr="004051B7">
        <w:rPr>
          <w:color w:val="000000" w:themeColor="text1"/>
        </w:rPr>
        <w:t xml:space="preserve"> </w:t>
      </w:r>
      <w:r w:rsidRPr="004051B7">
        <w:rPr>
          <w:rFonts w:ascii="ZapfHumnst BT" w:hAnsi="ZapfHumnst BT" w:cs="Arial"/>
          <w:color w:val="000000" w:themeColor="text1"/>
          <w:sz w:val="23"/>
          <w:szCs w:val="23"/>
        </w:rPr>
        <w:t xml:space="preserve">possíveis irregularidades cometidas na execução do Contrato nº 008/2024, decorrente do Pregão Eletrônico nº 001/2024, que tem por objeto a aquisição futura e de forma parcelada de combustíveis e derivados. Denunciado(s): </w:t>
      </w:r>
      <w:proofErr w:type="spellStart"/>
      <w:r w:rsidRPr="004051B7">
        <w:rPr>
          <w:rFonts w:ascii="ZapfHumnst BT" w:hAnsi="ZapfHumnst BT" w:cs="Arial"/>
          <w:color w:val="000000" w:themeColor="text1"/>
          <w:sz w:val="23"/>
          <w:szCs w:val="23"/>
        </w:rPr>
        <w:t>Arquel</w:t>
      </w:r>
      <w:proofErr w:type="spellEnd"/>
      <w:r w:rsidRPr="004051B7">
        <w:rPr>
          <w:rFonts w:ascii="ZapfHumnst BT" w:hAnsi="ZapfHumnst BT" w:cs="Arial"/>
          <w:color w:val="000000" w:themeColor="text1"/>
          <w:sz w:val="23"/>
          <w:szCs w:val="23"/>
        </w:rPr>
        <w:t xml:space="preserve"> Alves Pereira – Prefeito Municipal. Denunciante(s): empresa </w:t>
      </w:r>
      <w:r w:rsidRPr="004051B7">
        <w:rPr>
          <w:rFonts w:ascii="ZapfHumnst BT" w:hAnsi="ZapfHumnst BT" w:cs="Arial"/>
          <w:caps/>
          <w:color w:val="000000" w:themeColor="text1"/>
          <w:sz w:val="23"/>
          <w:szCs w:val="23"/>
        </w:rPr>
        <w:t>Leal Combustível LTDA</w:t>
      </w:r>
      <w:r w:rsidRPr="004051B7">
        <w:rPr>
          <w:rFonts w:ascii="ZapfHumnst BT" w:hAnsi="ZapfHumnst BT" w:cs="Arial"/>
          <w:color w:val="000000" w:themeColor="text1"/>
          <w:sz w:val="23"/>
          <w:szCs w:val="23"/>
        </w:rPr>
        <w:t xml:space="preserve"> (CNPJ n º 11.332.539/0001-64). Advogado(s) do(s) Denunciado(s): Alexandre Veloso dos Passos (OAB/PI nº 2.885) e</w:t>
      </w:r>
      <w:r w:rsidRPr="004051B7">
        <w:rPr>
          <w:rFonts w:ascii="ZapfHumnst BT" w:hAnsi="ZapfHumnst BT" w:cs="Arial"/>
          <w:i/>
          <w:iCs/>
          <w:color w:val="000000" w:themeColor="text1"/>
          <w:sz w:val="23"/>
          <w:szCs w:val="23"/>
        </w:rPr>
        <w:t xml:space="preserve"> outro</w:t>
      </w:r>
      <w:r w:rsidRPr="004051B7">
        <w:rPr>
          <w:rFonts w:ascii="ZapfHumnst BT" w:hAnsi="ZapfHumnst BT" w:cs="Arial"/>
          <w:color w:val="000000" w:themeColor="text1"/>
          <w:sz w:val="23"/>
          <w:szCs w:val="23"/>
        </w:rPr>
        <w:t xml:space="preserve"> – (Procuração: </w:t>
      </w:r>
      <w:proofErr w:type="spellStart"/>
      <w:r w:rsidRPr="004051B7">
        <w:rPr>
          <w:rFonts w:ascii="ZapfHumnst BT" w:hAnsi="ZapfHumnst BT" w:cs="Arial"/>
          <w:color w:val="000000" w:themeColor="text1"/>
          <w:sz w:val="23"/>
          <w:szCs w:val="23"/>
        </w:rPr>
        <w:t>Arquel</w:t>
      </w:r>
      <w:proofErr w:type="spellEnd"/>
      <w:r w:rsidRPr="004051B7">
        <w:rPr>
          <w:rFonts w:ascii="ZapfHumnst BT" w:hAnsi="ZapfHumnst BT" w:cs="Arial"/>
          <w:color w:val="000000" w:themeColor="text1"/>
          <w:sz w:val="23"/>
          <w:szCs w:val="23"/>
        </w:rPr>
        <w:t xml:space="preserve"> Alves Pereira/Prefeito Municipal – fl. 1 da peça 17.2); e Gustavo Castelo Branco Carvalho (OAB/PI nº 20.752) – (Substabelecimento com reserva de poderes: </w:t>
      </w:r>
      <w:proofErr w:type="spellStart"/>
      <w:r w:rsidRPr="004051B7">
        <w:rPr>
          <w:rFonts w:ascii="ZapfHumnst BT" w:hAnsi="ZapfHumnst BT" w:cs="Arial"/>
          <w:color w:val="000000" w:themeColor="text1"/>
          <w:sz w:val="23"/>
          <w:szCs w:val="23"/>
        </w:rPr>
        <w:t>Arquel</w:t>
      </w:r>
      <w:proofErr w:type="spellEnd"/>
      <w:r w:rsidRPr="004051B7">
        <w:rPr>
          <w:rFonts w:ascii="ZapfHumnst BT" w:hAnsi="ZapfHumnst BT" w:cs="Arial"/>
          <w:color w:val="000000" w:themeColor="text1"/>
          <w:sz w:val="23"/>
          <w:szCs w:val="23"/>
        </w:rPr>
        <w:t xml:space="preserve"> Alves Pereira/Prefeito Municipal – fl. 1 da peça 32.2). Advogado(s) do(s) Denunciante(s): </w:t>
      </w:r>
      <w:proofErr w:type="spellStart"/>
      <w:r w:rsidRPr="004051B7">
        <w:rPr>
          <w:rFonts w:ascii="ZapfHumnst BT" w:hAnsi="ZapfHumnst BT" w:cs="Arial"/>
          <w:color w:val="000000" w:themeColor="text1"/>
          <w:sz w:val="23"/>
          <w:szCs w:val="23"/>
        </w:rPr>
        <w:t>Lanara</w:t>
      </w:r>
      <w:proofErr w:type="spellEnd"/>
      <w:r w:rsidRPr="004051B7">
        <w:rPr>
          <w:rFonts w:ascii="ZapfHumnst BT" w:hAnsi="ZapfHumnst BT" w:cs="Arial"/>
          <w:color w:val="000000" w:themeColor="text1"/>
          <w:sz w:val="23"/>
          <w:szCs w:val="23"/>
        </w:rPr>
        <w:t xml:space="preserve"> Falcão Lustosa Martins (OAB/ PI nº 16.810) – (Procuração: empresa </w:t>
      </w:r>
      <w:r w:rsidRPr="004051B7">
        <w:rPr>
          <w:rFonts w:ascii="ZapfHumnst BT" w:hAnsi="ZapfHumnst BT" w:cs="Arial"/>
          <w:caps/>
          <w:color w:val="000000" w:themeColor="text1"/>
          <w:sz w:val="23"/>
          <w:szCs w:val="23"/>
        </w:rPr>
        <w:t>Leal Combustível LTDA</w:t>
      </w:r>
      <w:r w:rsidRPr="004051B7">
        <w:rPr>
          <w:rFonts w:ascii="ZapfHumnst BT" w:hAnsi="ZapfHumnst BT" w:cs="Arial"/>
          <w:color w:val="000000" w:themeColor="text1"/>
          <w:sz w:val="23"/>
          <w:szCs w:val="23"/>
        </w:rPr>
        <w:t xml:space="preserve"> – fl. 1 da peça </w:t>
      </w:r>
      <w:proofErr w:type="gramStart"/>
      <w:r w:rsidRPr="004051B7">
        <w:rPr>
          <w:rFonts w:ascii="ZapfHumnst BT" w:hAnsi="ZapfHumnst BT" w:cs="Arial"/>
          <w:color w:val="000000" w:themeColor="text1"/>
          <w:sz w:val="23"/>
          <w:szCs w:val="23"/>
        </w:rPr>
        <w:t>3</w:t>
      </w:r>
      <w:proofErr w:type="gramEnd"/>
      <w:r w:rsidRPr="004051B7">
        <w:rPr>
          <w:rFonts w:ascii="ZapfHumnst BT" w:hAnsi="ZapfHumnst BT" w:cs="Arial"/>
          <w:color w:val="000000" w:themeColor="text1"/>
          <w:sz w:val="23"/>
          <w:szCs w:val="23"/>
        </w:rPr>
        <w:t xml:space="preserve">). </w:t>
      </w:r>
      <w:bookmarkEnd w:id="1"/>
      <w:r w:rsidRPr="004051B7">
        <w:rPr>
          <w:rFonts w:ascii="ZapfHumnst BT" w:hAnsi="ZapfHumnst BT" w:cs="Arial"/>
          <w:color w:val="000000" w:themeColor="text1"/>
          <w:sz w:val="23"/>
          <w:szCs w:val="23"/>
        </w:rPr>
        <w:t xml:space="preserve">Vistos, relatados e discutidos os presentes autos, considerando a Decisão Monocrática nº 161/2025-GRD (peça 20), o Relatório de Contraditório da Diretoria de Fiscalização de Licitações e Contratações – DFCONTRATOS (peça 26), o parecer do Ministério Público </w:t>
      </w:r>
      <w:r w:rsidRPr="004051B7">
        <w:rPr>
          <w:rFonts w:ascii="ZapfHumnst BT" w:hAnsi="ZapfHumnst BT" w:cs="Arial"/>
          <w:color w:val="000000" w:themeColor="text1"/>
          <w:sz w:val="23"/>
          <w:szCs w:val="23"/>
        </w:rPr>
        <w:lastRenderedPageBreak/>
        <w:t>de Contas (peça 28), e o mais que dos autos consta, decidiu a Primeira Câmara, unânime, divergindo do parecer ministerial, conforme e pelos fundamentos expostos no voto do Relator (peça 37), nos seguintes termos:</w:t>
      </w:r>
      <w:r w:rsidRPr="004051B7">
        <w:rPr>
          <w:rFonts w:ascii="ZapfHumnst BT" w:hAnsi="ZapfHumnst BT" w:cs="Arial"/>
          <w:color w:val="000000" w:themeColor="text1"/>
          <w:sz w:val="23"/>
          <w:szCs w:val="23"/>
        </w:rPr>
        <w:t xml:space="preserve"> a) </w:t>
      </w:r>
      <w:r w:rsidRPr="004051B7">
        <w:rPr>
          <w:rFonts w:ascii="ZapfHumnst BT" w:hAnsi="ZapfHumnst BT" w:cs="Arial"/>
          <w:i/>
          <w:iCs/>
          <w:color w:val="000000" w:themeColor="text1"/>
          <w:sz w:val="23"/>
          <w:szCs w:val="23"/>
        </w:rPr>
        <w:t>pelo</w:t>
      </w:r>
      <w:r w:rsidRPr="004051B7">
        <w:rPr>
          <w:rFonts w:ascii="ZapfHumnst BT" w:hAnsi="ZapfHumnst BT" w:cs="Arial"/>
          <w:b/>
          <w:bCs/>
          <w:i/>
          <w:iCs/>
          <w:color w:val="000000" w:themeColor="text1"/>
          <w:sz w:val="23"/>
          <w:szCs w:val="23"/>
        </w:rPr>
        <w:t xml:space="preserve"> arquivamento</w:t>
      </w:r>
      <w:r w:rsidRPr="004051B7">
        <w:rPr>
          <w:rFonts w:ascii="ZapfHumnst BT" w:hAnsi="ZapfHumnst BT" w:cs="Arial"/>
          <w:i/>
          <w:iCs/>
          <w:color w:val="000000" w:themeColor="text1"/>
          <w:sz w:val="23"/>
          <w:szCs w:val="23"/>
        </w:rPr>
        <w:t xml:space="preserve"> do presente processo, nos termos do art. 246, XI do Regimento Interno do TCE-PI, em razão de reconhecer a litispendência, conforme o art. 337, §1º, §2º e §3° combinado com art. 485, V do Código de Processo Civil, pois o Processo TC/004199/2025, o qual tem as mesmas partes, a mesma causa de pedir e o mesmo pedido, já foi julgado por esta Corte nos termos do ACÓRDÃO Nº 403/2025 – 1ª CÂMARA.</w:t>
      </w:r>
      <w:r w:rsidRPr="004051B7">
        <w:rPr>
          <w:rFonts w:ascii="ZapfHumnst BT" w:hAnsi="ZapfHumnst BT" w:cs="Arial"/>
          <w:i/>
          <w:iCs/>
          <w:color w:val="000000" w:themeColor="text1"/>
          <w:sz w:val="23"/>
          <w:szCs w:val="23"/>
        </w:rPr>
        <w:t xml:space="preserve"> </w:t>
      </w:r>
      <w:bookmarkStart w:id="2" w:name="_Hlk112749864"/>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bookmarkEnd w:id="2"/>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3D027923" w14:textId="77777777" w:rsidR="007610B6" w:rsidRPr="004051B7" w:rsidRDefault="007610B6" w:rsidP="007610B6">
      <w:pPr>
        <w:spacing w:line="280" w:lineRule="exact"/>
        <w:jc w:val="both"/>
        <w:rPr>
          <w:rFonts w:ascii="ZapfHumnst BT" w:hAnsi="ZapfHumnst BT" w:cs="Arial"/>
          <w:color w:val="000000" w:themeColor="text1"/>
          <w:sz w:val="23"/>
          <w:szCs w:val="23"/>
        </w:rPr>
      </w:pPr>
    </w:p>
    <w:p w14:paraId="0150CE74" w14:textId="3E49222A" w:rsidR="003B5E0D" w:rsidRPr="004051B7" w:rsidRDefault="005118B6" w:rsidP="005118B6">
      <w:pPr>
        <w:spacing w:line="30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EXTRATO DE JULGAMENTO Nº 252/2025.</w:t>
      </w:r>
      <w:r w:rsidRPr="004051B7">
        <w:rPr>
          <w:rFonts w:ascii="ZapfHumnst BT" w:hAnsi="ZapfHumnst BT" w:cs="Arial"/>
          <w:b/>
          <w:color w:val="000000" w:themeColor="text1"/>
          <w:sz w:val="23"/>
          <w:szCs w:val="23"/>
        </w:rPr>
        <w:t xml:space="preserve"> </w:t>
      </w:r>
      <w:r w:rsidRPr="004051B7">
        <w:rPr>
          <w:rFonts w:ascii="ZapfHumnst BT" w:hAnsi="ZapfHumnst BT" w:cs="Arial"/>
          <w:b/>
          <w:caps/>
          <w:noProof/>
          <w:color w:val="000000" w:themeColor="text1"/>
          <w:sz w:val="23"/>
          <w:szCs w:val="23"/>
        </w:rPr>
        <w:t>TC/007841/2025 – Aposentadoria por Idade e Tempo de Contribuição</w:t>
      </w:r>
      <w:r w:rsidRPr="004051B7">
        <w:rPr>
          <w:rFonts w:ascii="ZapfHumnst BT" w:hAnsi="ZapfHumnst BT" w:cs="Arial"/>
          <w:b/>
          <w:i/>
          <w:iCs/>
          <w:caps/>
          <w:noProof/>
          <w:color w:val="000000" w:themeColor="text1"/>
          <w:sz w:val="23"/>
          <w:szCs w:val="23"/>
        </w:rPr>
        <w:t xml:space="preserve"> Sub Judice</w:t>
      </w:r>
      <w:r w:rsidRPr="004051B7">
        <w:rPr>
          <w:rFonts w:ascii="ZapfHumnst BT" w:hAnsi="ZapfHumnst BT" w:cs="Arial"/>
          <w:b/>
          <w:caps/>
          <w:noProof/>
          <w:color w:val="000000" w:themeColor="text1"/>
          <w:sz w:val="23"/>
          <w:szCs w:val="23"/>
        </w:rPr>
        <w:t xml:space="preserve"> (Regra de Transição do Pedágio da EC n° 54/19 </w:t>
      </w:r>
      <w:r w:rsidRPr="004051B7">
        <w:rPr>
          <w:rFonts w:ascii="ZapfHumnst BT" w:hAnsi="ZapfHumnst BT" w:cs="Arial"/>
          <w:b/>
          <w:caps/>
          <w:color w:val="000000" w:themeColor="text1"/>
          <w:sz w:val="23"/>
          <w:szCs w:val="23"/>
        </w:rPr>
        <w:t xml:space="preserve">– </w:t>
      </w:r>
      <w:r w:rsidRPr="004051B7">
        <w:rPr>
          <w:rFonts w:ascii="ZapfHumnst BT" w:hAnsi="ZapfHumnst BT" w:cs="Arial"/>
          <w:b/>
          <w:i/>
          <w:iCs/>
          <w:color w:val="000000" w:themeColor="text1"/>
          <w:sz w:val="23"/>
          <w:szCs w:val="23"/>
        </w:rPr>
        <w:t>art. 49, incisos I, II, III e IV, § 2º, inciso I e § 3º, inciso I, do ADCT da CE/89, acrescentado pela EC n° 54/19 e Decisão Judicial Exarada do Processo nº 0802028-12.2024.8.18.0026, do Tribunal de Justiça do Estado do Piauí</w:t>
      </w:r>
      <w:r w:rsidRPr="004051B7">
        <w:rPr>
          <w:rFonts w:ascii="ZapfHumnst BT" w:hAnsi="ZapfHumnst BT" w:cs="Arial"/>
          <w:b/>
          <w:color w:val="000000" w:themeColor="text1"/>
          <w:sz w:val="23"/>
          <w:szCs w:val="23"/>
        </w:rPr>
        <w:t>).</w:t>
      </w:r>
      <w:r w:rsidRPr="004051B7">
        <w:rPr>
          <w:rFonts w:ascii="ZapfHumnst BT" w:hAnsi="ZapfHumnst BT" w:cs="Arial"/>
          <w:bCs/>
          <w:caps/>
          <w:noProof/>
          <w:color w:val="000000" w:themeColor="text1"/>
          <w:sz w:val="23"/>
          <w:szCs w:val="23"/>
        </w:rPr>
        <w:t xml:space="preserve"> </w:t>
      </w:r>
      <w:r w:rsidRPr="004051B7">
        <w:rPr>
          <w:rFonts w:ascii="ZapfHumnst BT" w:hAnsi="ZapfHumnst BT" w:cs="Arial"/>
          <w:b/>
          <w:noProof/>
          <w:color w:val="000000" w:themeColor="text1"/>
          <w:sz w:val="23"/>
          <w:szCs w:val="23"/>
        </w:rPr>
        <w:t xml:space="preserve">INTERESSADO(A): MANOEL BONIFÁCIO OLIVEIRA DA PAZ </w:t>
      </w:r>
      <w:r w:rsidRPr="004051B7">
        <w:rPr>
          <w:rFonts w:ascii="ZapfHumnst BT" w:hAnsi="ZapfHumnst BT" w:cs="Arial"/>
          <w:noProof/>
          <w:color w:val="000000" w:themeColor="text1"/>
          <w:sz w:val="23"/>
          <w:szCs w:val="23"/>
        </w:rPr>
        <w:t>(</w:t>
      </w:r>
      <w:r w:rsidRPr="004051B7">
        <w:rPr>
          <w:rFonts w:ascii="ZapfHumnst BT" w:hAnsi="ZapfHumnst BT" w:cs="Arial"/>
          <w:color w:val="000000" w:themeColor="text1"/>
          <w:sz w:val="23"/>
          <w:szCs w:val="23"/>
        </w:rPr>
        <w:t>CPF nº 226.***.***-**)</w:t>
      </w:r>
      <w:r w:rsidRPr="004051B7">
        <w:rPr>
          <w:rFonts w:ascii="ZapfHumnst BT" w:hAnsi="ZapfHumnst BT" w:cs="Arial"/>
          <w:bCs/>
          <w:color w:val="000000" w:themeColor="text1"/>
          <w:sz w:val="23"/>
          <w:szCs w:val="23"/>
        </w:rPr>
        <w:t>, ocupante do cargo de Agente Operacional de Serviços, classe III, padrão “E”, Matrícula n° 0397920, do quadro de pessoal da Secretaria de Saúde do Estado do Piauí (SESAPI)</w:t>
      </w:r>
      <w:r w:rsidRPr="004051B7">
        <w:rPr>
          <w:rFonts w:ascii="ZapfHumnst BT" w:hAnsi="ZapfHumnst BT" w:cs="Arial"/>
          <w:bCs/>
          <w:noProof/>
          <w:color w:val="000000" w:themeColor="text1"/>
          <w:sz w:val="23"/>
          <w:szCs w:val="23"/>
        </w:rPr>
        <w:t xml:space="preserve">. </w:t>
      </w:r>
      <w:r w:rsidRPr="004051B7">
        <w:rPr>
          <w:rFonts w:ascii="ZapfHumnst BT" w:hAnsi="ZapfHumnst BT" w:cs="Arial"/>
          <w:color w:val="000000" w:themeColor="text1"/>
          <w:sz w:val="23"/>
          <w:szCs w:val="23"/>
        </w:rPr>
        <w:t xml:space="preserve">Vistos, relatados e discutidos os presentes autos, considerando o Relatório da Divisão de Fiscalização de Aposentadorias, Reformas e Pensões – DFPESSOAL </w:t>
      </w:r>
      <w:proofErr w:type="gramStart"/>
      <w:r w:rsidRPr="004051B7">
        <w:rPr>
          <w:rFonts w:ascii="ZapfHumnst BT" w:hAnsi="ZapfHumnst BT" w:cs="Arial"/>
          <w:color w:val="000000" w:themeColor="text1"/>
          <w:sz w:val="23"/>
          <w:szCs w:val="23"/>
        </w:rPr>
        <w:t>3</w:t>
      </w:r>
      <w:proofErr w:type="gramEnd"/>
      <w:r w:rsidRPr="004051B7">
        <w:rPr>
          <w:rFonts w:ascii="ZapfHumnst BT" w:hAnsi="ZapfHumnst BT" w:cs="Arial"/>
          <w:color w:val="000000" w:themeColor="text1"/>
          <w:sz w:val="23"/>
          <w:szCs w:val="23"/>
        </w:rPr>
        <w:t xml:space="preserve"> (peça 3), o parecer do Ministério Público de Contas-MPC (peça 4), </w:t>
      </w:r>
      <w:r w:rsidRPr="004051B7">
        <w:rPr>
          <w:rFonts w:ascii="ZapfHumnst BT" w:hAnsi="ZapfHumnst BT"/>
          <w:color w:val="000000" w:themeColor="text1"/>
          <w:sz w:val="23"/>
          <w:szCs w:val="23"/>
        </w:rPr>
        <w:t xml:space="preserve">e o mais que dos autos consta, decidiu a Primeira Câmara, unânime, concordando parcialmente com o parecer ministerial, conforme </w:t>
      </w:r>
      <w:r w:rsidRPr="004051B7">
        <w:rPr>
          <w:rFonts w:ascii="ZapfHumnst BT" w:hAnsi="ZapfHumnst BT" w:cs="Arial"/>
          <w:color w:val="000000" w:themeColor="text1"/>
          <w:sz w:val="23"/>
          <w:szCs w:val="23"/>
        </w:rPr>
        <w:t xml:space="preserve">e pelos fundamentos expostos no voto do Relator </w:t>
      </w:r>
      <w:r w:rsidRPr="004051B7">
        <w:rPr>
          <w:rFonts w:ascii="ZapfHumnst BT" w:hAnsi="ZapfHumnst BT"/>
          <w:color w:val="000000" w:themeColor="text1"/>
          <w:sz w:val="23"/>
          <w:szCs w:val="23"/>
        </w:rPr>
        <w:t>(peça 11), nos seguintes termos:</w:t>
      </w:r>
      <w:r w:rsidRPr="004051B7">
        <w:rPr>
          <w:rFonts w:ascii="ZapfHumnst BT" w:hAnsi="ZapfHumnst BT"/>
          <w:color w:val="000000" w:themeColor="text1"/>
          <w:sz w:val="23"/>
          <w:szCs w:val="23"/>
        </w:rPr>
        <w:t xml:space="preserve"> a) </w:t>
      </w:r>
      <w:r w:rsidRPr="004051B7">
        <w:rPr>
          <w:rFonts w:ascii="ZapfHumnst BT" w:hAnsi="ZapfHumnst BT" w:cs="Arial"/>
          <w:i/>
          <w:iCs/>
          <w:color w:val="000000" w:themeColor="text1"/>
          <w:sz w:val="23"/>
          <w:szCs w:val="23"/>
        </w:rPr>
        <w:t>pelo</w:t>
      </w:r>
      <w:r w:rsidRPr="004051B7">
        <w:rPr>
          <w:rFonts w:ascii="ZapfHumnst BT" w:hAnsi="ZapfHumnst BT" w:cs="Arial"/>
          <w:b/>
          <w:bCs/>
          <w:i/>
          <w:iCs/>
          <w:color w:val="000000" w:themeColor="text1"/>
          <w:sz w:val="23"/>
          <w:szCs w:val="23"/>
        </w:rPr>
        <w:t xml:space="preserve"> REGISTRO</w:t>
      </w:r>
      <w:r w:rsidRPr="004051B7">
        <w:rPr>
          <w:rFonts w:ascii="ZapfHumnst BT" w:hAnsi="ZapfHumnst BT" w:cs="Arial"/>
          <w:i/>
          <w:iCs/>
          <w:color w:val="000000" w:themeColor="text1"/>
          <w:sz w:val="23"/>
          <w:szCs w:val="23"/>
        </w:rPr>
        <w:t xml:space="preserve"> da</w:t>
      </w:r>
      <w:r w:rsidRPr="004051B7">
        <w:rPr>
          <w:rFonts w:ascii="ZapfHumnst BT" w:hAnsi="ZapfHumnst BT" w:cs="Arial"/>
          <w:b/>
          <w:bCs/>
          <w:i/>
          <w:iCs/>
          <w:color w:val="000000" w:themeColor="text1"/>
          <w:sz w:val="23"/>
          <w:szCs w:val="23"/>
        </w:rPr>
        <w:t xml:space="preserve"> Portaria GP nº 1051/2025-PIAUÍPREV</w:t>
      </w:r>
      <w:r w:rsidRPr="004051B7">
        <w:rPr>
          <w:rFonts w:ascii="ZapfHumnst BT" w:hAnsi="ZapfHumnst BT" w:cs="Arial"/>
          <w:i/>
          <w:iCs/>
          <w:color w:val="000000" w:themeColor="text1"/>
          <w:sz w:val="23"/>
          <w:szCs w:val="23"/>
        </w:rPr>
        <w:t>, de 17/06/2025, publicada no Diário Oficial do Estado nº 115/2025, em 20/06/2025, concessiva a aposentadoria do Sr. Manoel Bonifácio Oliveira da Paz, “considerando a implementação dos demais requisitos legais para aposentadoria, a existência de decisão judicial liminar determinando sua concessão, o entendimento consolidado pela Súmula TCE/PI nº 05/10 e o que mais consta no Processo”.</w:t>
      </w:r>
      <w:r w:rsidRPr="004051B7">
        <w:rPr>
          <w:rFonts w:ascii="ZapfHumnst BT" w:hAnsi="ZapfHumnst BT" w:cs="Arial"/>
          <w:i/>
          <w:i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16B0791B" w14:textId="77777777" w:rsidR="005118B6" w:rsidRPr="004051B7" w:rsidRDefault="005118B6" w:rsidP="005118B6">
      <w:pPr>
        <w:spacing w:line="300" w:lineRule="exact"/>
        <w:jc w:val="both"/>
        <w:rPr>
          <w:rFonts w:ascii="ZapfHumnst BT" w:hAnsi="ZapfHumnst BT" w:cs="Arial"/>
          <w:color w:val="000000" w:themeColor="text1"/>
          <w:sz w:val="23"/>
          <w:szCs w:val="23"/>
        </w:rPr>
      </w:pPr>
    </w:p>
    <w:p w14:paraId="0B22BE1A" w14:textId="77777777" w:rsidR="005118B6" w:rsidRPr="004051B7" w:rsidRDefault="005118B6" w:rsidP="005118B6">
      <w:pPr>
        <w:spacing w:line="300" w:lineRule="exact"/>
        <w:jc w:val="both"/>
        <w:rPr>
          <w:rFonts w:ascii="ZapfHumnst BT" w:hAnsi="ZapfHumnst BT" w:cs="Arial"/>
          <w:color w:val="000000" w:themeColor="text1"/>
          <w:sz w:val="23"/>
          <w:szCs w:val="23"/>
        </w:rPr>
      </w:pPr>
    </w:p>
    <w:p w14:paraId="22EDFBF3" w14:textId="77777777" w:rsidR="007610B6" w:rsidRPr="004051B7" w:rsidRDefault="007610B6" w:rsidP="007610B6">
      <w:pPr>
        <w:keepNext/>
        <w:spacing w:line="320" w:lineRule="exact"/>
        <w:rPr>
          <w:rFonts w:ascii="ZapfHumnst BT" w:hAnsi="ZapfHumnst BT" w:cs="Arial"/>
          <w:b/>
          <w:caps/>
          <w:color w:val="000000" w:themeColor="text1"/>
          <w:sz w:val="23"/>
          <w:szCs w:val="23"/>
        </w:rPr>
      </w:pPr>
    </w:p>
    <w:p w14:paraId="048C26C3" w14:textId="6734939B" w:rsidR="009A5C33" w:rsidRPr="004051B7" w:rsidRDefault="009A5C33" w:rsidP="009A5C33">
      <w:pPr>
        <w:keepNext/>
        <w:spacing w:line="320" w:lineRule="exact"/>
        <w:rPr>
          <w:rFonts w:ascii="ZapfHumnst BT" w:hAnsi="ZapfHumnst BT" w:cs="Arial"/>
          <w:b/>
          <w:color w:val="000000" w:themeColor="text1"/>
          <w:sz w:val="23"/>
          <w:szCs w:val="23"/>
        </w:rPr>
      </w:pPr>
      <w:r w:rsidRPr="004051B7">
        <w:rPr>
          <w:rFonts w:ascii="ZapfHumnst BT" w:hAnsi="ZapfHumnst BT" w:cs="Arial"/>
          <w:b/>
          <w:color w:val="000000" w:themeColor="text1"/>
          <w:sz w:val="23"/>
          <w:szCs w:val="23"/>
        </w:rPr>
        <w:t xml:space="preserve">RELATADO PELO CONS. SUBSTITUTO </w:t>
      </w:r>
      <w:r w:rsidR="007610B6" w:rsidRPr="004051B7">
        <w:rPr>
          <w:rFonts w:ascii="ZapfHumnst BT" w:hAnsi="ZapfHumnst BT" w:cs="Arial"/>
          <w:b/>
          <w:color w:val="000000" w:themeColor="text1"/>
          <w:sz w:val="23"/>
          <w:szCs w:val="23"/>
        </w:rPr>
        <w:t>ALISSON FELIPE DE ARAÚJO</w:t>
      </w:r>
    </w:p>
    <w:p w14:paraId="0FB7CCAD" w14:textId="21DDB153" w:rsidR="009A5C33" w:rsidRPr="004051B7" w:rsidRDefault="009A5C33" w:rsidP="009A5C33">
      <w:pPr>
        <w:keepNext/>
        <w:spacing w:line="320" w:lineRule="exact"/>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 xml:space="preserve">(em substituição </w:t>
      </w:r>
      <w:r w:rsidR="007610B6" w:rsidRPr="004051B7">
        <w:rPr>
          <w:rFonts w:ascii="ZapfHumnst BT" w:hAnsi="ZapfHumnst BT" w:cs="Arial"/>
          <w:color w:val="000000" w:themeColor="text1"/>
          <w:sz w:val="23"/>
          <w:szCs w:val="23"/>
        </w:rPr>
        <w:t>ao Relator</w:t>
      </w:r>
      <w:r w:rsidRPr="004051B7">
        <w:rPr>
          <w:rFonts w:ascii="ZapfHumnst BT" w:hAnsi="ZapfHumnst BT" w:cs="Arial"/>
          <w:color w:val="000000" w:themeColor="text1"/>
          <w:sz w:val="23"/>
          <w:szCs w:val="23"/>
        </w:rPr>
        <w:t xml:space="preserve"> Titular Cons.</w:t>
      </w:r>
      <w:r w:rsidR="007610B6" w:rsidRPr="004051B7">
        <w:rPr>
          <w:rFonts w:ascii="ZapfHumnst BT" w:hAnsi="ZapfHumnst BT" w:cs="Arial"/>
          <w:color w:val="000000" w:themeColor="text1"/>
          <w:sz w:val="23"/>
          <w:szCs w:val="23"/>
        </w:rPr>
        <w:t xml:space="preserve"> Kleber Dantas Eulálio</w:t>
      </w:r>
      <w:r w:rsidRPr="004051B7">
        <w:rPr>
          <w:rFonts w:ascii="ZapfHumnst BT" w:hAnsi="ZapfHumnst BT" w:cs="Arial"/>
          <w:color w:val="000000" w:themeColor="text1"/>
          <w:sz w:val="23"/>
          <w:szCs w:val="23"/>
        </w:rPr>
        <w:t>)</w:t>
      </w:r>
    </w:p>
    <w:p w14:paraId="1C28F44A" w14:textId="77777777" w:rsidR="005118B6" w:rsidRPr="004051B7" w:rsidRDefault="005118B6" w:rsidP="009A5C33">
      <w:pPr>
        <w:keepNext/>
        <w:spacing w:line="320" w:lineRule="exact"/>
        <w:rPr>
          <w:rFonts w:ascii="ZapfHumnst BT" w:hAnsi="ZapfHumnst BT" w:cs="Arial"/>
          <w:color w:val="000000" w:themeColor="text1"/>
          <w:sz w:val="23"/>
          <w:szCs w:val="23"/>
        </w:rPr>
      </w:pPr>
    </w:p>
    <w:p w14:paraId="6A306CC8" w14:textId="0EFC6E93" w:rsidR="005118B6" w:rsidRPr="004051B7" w:rsidRDefault="005118B6" w:rsidP="005118B6">
      <w:pPr>
        <w:autoSpaceDE w:val="0"/>
        <w:autoSpaceDN w:val="0"/>
        <w:adjustRightInd w:val="0"/>
        <w:spacing w:line="30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EXTRATO DE JULGAMENTO Nº 253/2025.</w:t>
      </w:r>
      <w:r w:rsidRPr="004051B7">
        <w:rPr>
          <w:rFonts w:ascii="ZapfHumnst BT" w:hAnsi="ZapfHumnst BT" w:cs="Arial"/>
          <w:b/>
          <w:color w:val="000000" w:themeColor="text1"/>
          <w:sz w:val="23"/>
          <w:szCs w:val="23"/>
        </w:rPr>
        <w:t xml:space="preserve"> </w:t>
      </w:r>
      <w:r w:rsidRPr="004051B7">
        <w:rPr>
          <w:rFonts w:ascii="ZapfHumnst BT" w:hAnsi="ZapfHumnst BT" w:cs="Arial"/>
          <w:b/>
          <w:noProof/>
          <w:color w:val="000000" w:themeColor="text1"/>
          <w:sz w:val="23"/>
          <w:szCs w:val="23"/>
        </w:rPr>
        <w:t>TC/005444/2025 – PRESTAÇÃO DE CONTAS DE GOVERNO DA PREFEITURA MUNICIPAL DE MASSAPÊ DO PIAUÍ-PI (EXERCÍCIO FINANCEIRO DE 2024)</w:t>
      </w:r>
      <w:r w:rsidRPr="004051B7">
        <w:rPr>
          <w:rFonts w:ascii="ZapfHumnst BT" w:hAnsi="ZapfHumnst BT" w:cs="Arial"/>
          <w:color w:val="000000" w:themeColor="text1"/>
          <w:sz w:val="23"/>
          <w:szCs w:val="23"/>
        </w:rPr>
        <w:t xml:space="preserve">. </w:t>
      </w:r>
      <w:proofErr w:type="gramStart"/>
      <w:r w:rsidRPr="004051B7">
        <w:rPr>
          <w:rFonts w:ascii="ZapfHumnst BT" w:hAnsi="ZapfHumnst BT" w:cs="Arial"/>
          <w:color w:val="000000" w:themeColor="text1"/>
          <w:sz w:val="23"/>
          <w:szCs w:val="23"/>
        </w:rPr>
        <w:t>Responsável(</w:t>
      </w:r>
      <w:proofErr w:type="spellStart"/>
      <w:proofErr w:type="gramEnd"/>
      <w:r w:rsidRPr="004051B7">
        <w:rPr>
          <w:rFonts w:ascii="ZapfHumnst BT" w:hAnsi="ZapfHumnst BT" w:cs="Arial"/>
          <w:color w:val="000000" w:themeColor="text1"/>
          <w:sz w:val="23"/>
          <w:szCs w:val="23"/>
        </w:rPr>
        <w:t>is</w:t>
      </w:r>
      <w:proofErr w:type="spellEnd"/>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lang w:val="pt-PT"/>
        </w:rPr>
        <w:t xml:space="preserve"> </w:t>
      </w:r>
      <w:r w:rsidRPr="004051B7">
        <w:rPr>
          <w:rFonts w:ascii="ZapfHumnst BT" w:hAnsi="ZapfHumnst BT" w:cs="Arial"/>
          <w:color w:val="000000" w:themeColor="text1"/>
          <w:sz w:val="23"/>
          <w:szCs w:val="23"/>
        </w:rPr>
        <w:t>Rivaldo de Carvalho Costa – Prefeito Municipal</w:t>
      </w:r>
      <w:r w:rsidRPr="004051B7">
        <w:rPr>
          <w:rFonts w:ascii="ZapfHumnst BT" w:hAnsi="ZapfHumnst BT" w:cs="Arial"/>
          <w:bCs/>
          <w:color w:val="000000" w:themeColor="text1"/>
          <w:sz w:val="23"/>
          <w:szCs w:val="23"/>
        </w:rPr>
        <w:t xml:space="preserve">. Decidiu a Primeira Câmara, unânime, ouvido o Representante do Ministério Público de Contas e em consonância com a manifestação oral do </w:t>
      </w:r>
      <w:r w:rsidRPr="004051B7">
        <w:rPr>
          <w:rFonts w:ascii="ZapfHumnst BT" w:hAnsi="ZapfHumnst BT" w:cs="Arial"/>
          <w:color w:val="000000" w:themeColor="text1"/>
          <w:sz w:val="23"/>
          <w:szCs w:val="23"/>
        </w:rPr>
        <w:t>Relator (</w:t>
      </w:r>
      <w:r w:rsidRPr="004051B7">
        <w:rPr>
          <w:rFonts w:ascii="ZapfHumnst BT" w:hAnsi="ZapfHumnst BT" w:cs="Arial"/>
          <w:i/>
          <w:iCs/>
          <w:color w:val="000000" w:themeColor="text1"/>
          <w:sz w:val="23"/>
          <w:szCs w:val="23"/>
        </w:rPr>
        <w:t>em substituição</w:t>
      </w:r>
      <w:r w:rsidRPr="004051B7">
        <w:rPr>
          <w:rFonts w:ascii="ZapfHumnst BT" w:hAnsi="ZapfHumnst BT" w:cs="Arial"/>
          <w:color w:val="000000" w:themeColor="text1"/>
          <w:sz w:val="23"/>
          <w:szCs w:val="23"/>
        </w:rPr>
        <w:t>) Cons. Substituto Alisson Felipe de Araújo,</w:t>
      </w:r>
      <w:r w:rsidRPr="004051B7">
        <w:rPr>
          <w:rFonts w:ascii="ZapfHumnst BT" w:hAnsi="ZapfHumnst BT" w:cs="Arial"/>
          <w:b/>
          <w:color w:val="000000" w:themeColor="text1"/>
          <w:sz w:val="23"/>
          <w:szCs w:val="23"/>
        </w:rPr>
        <w:t xml:space="preserve"> retirar de pauta</w:t>
      </w:r>
      <w:r w:rsidRPr="004051B7">
        <w:rPr>
          <w:rFonts w:ascii="ZapfHumnst BT" w:hAnsi="ZapfHumnst BT" w:cs="Arial"/>
          <w:bCs/>
          <w:color w:val="000000" w:themeColor="text1"/>
          <w:sz w:val="23"/>
          <w:szCs w:val="23"/>
        </w:rPr>
        <w:t xml:space="preserve"> o presente processo pelo </w:t>
      </w:r>
      <w:r w:rsidRPr="004051B7">
        <w:rPr>
          <w:rFonts w:ascii="ZapfHumnst BT" w:hAnsi="ZapfHumnst BT" w:cs="Arial"/>
          <w:b/>
          <w:color w:val="000000" w:themeColor="text1"/>
          <w:sz w:val="23"/>
          <w:szCs w:val="23"/>
        </w:rPr>
        <w:t>prazo de 01 (uma) sessão de julgamento</w:t>
      </w:r>
      <w:r w:rsidRPr="004051B7">
        <w:rPr>
          <w:rFonts w:ascii="ZapfHumnst BT" w:hAnsi="ZapfHumnst BT" w:cs="Arial"/>
          <w:bCs/>
          <w:color w:val="000000" w:themeColor="text1"/>
          <w:sz w:val="23"/>
          <w:szCs w:val="23"/>
        </w:rPr>
        <w:t xml:space="preserve">. Assim, o referido processo </w:t>
      </w:r>
      <w:r w:rsidRPr="004051B7">
        <w:rPr>
          <w:rFonts w:ascii="ZapfHumnst BT" w:hAnsi="ZapfHumnst BT" w:cs="Arial"/>
          <w:b/>
          <w:color w:val="000000" w:themeColor="text1"/>
          <w:sz w:val="23"/>
          <w:szCs w:val="23"/>
        </w:rPr>
        <w:t>retornará à Pauta de Julgamento da Primeira Câmara do dia 25/11/2025</w:t>
      </w:r>
      <w:r w:rsidRPr="004051B7">
        <w:rPr>
          <w:rFonts w:ascii="ZapfHumnst BT" w:hAnsi="ZapfHumnst BT" w:cs="Arial"/>
          <w:bCs/>
          <w:color w:val="000000" w:themeColor="text1"/>
          <w:sz w:val="23"/>
          <w:szCs w:val="23"/>
        </w:rPr>
        <w:t>.</w:t>
      </w:r>
      <w:r w:rsidRPr="004051B7">
        <w:rPr>
          <w:rFonts w:ascii="ZapfHumnst BT" w:hAnsi="ZapfHumnst BT" w:cs="Arial"/>
          <w:b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1933C76A" w14:textId="77777777" w:rsidR="009A5C33" w:rsidRPr="004051B7" w:rsidRDefault="009A5C33" w:rsidP="009A5C33">
      <w:pPr>
        <w:keepNext/>
        <w:spacing w:line="320" w:lineRule="exact"/>
        <w:rPr>
          <w:rFonts w:ascii="ZapfHumnst BT" w:hAnsi="ZapfHumnst BT" w:cs="Arial"/>
          <w:color w:val="000000" w:themeColor="text1"/>
          <w:sz w:val="23"/>
          <w:szCs w:val="23"/>
        </w:rPr>
      </w:pPr>
    </w:p>
    <w:p w14:paraId="39D98715" w14:textId="77777777" w:rsidR="005F30F5" w:rsidRPr="004051B7" w:rsidRDefault="005F30F5" w:rsidP="009A5C33">
      <w:pPr>
        <w:keepNext/>
        <w:spacing w:line="320" w:lineRule="exact"/>
        <w:rPr>
          <w:rFonts w:ascii="ZapfHumnst BT" w:hAnsi="ZapfHumnst BT" w:cs="Arial"/>
          <w:color w:val="000000" w:themeColor="text1"/>
          <w:sz w:val="23"/>
          <w:szCs w:val="23"/>
        </w:rPr>
      </w:pPr>
    </w:p>
    <w:p w14:paraId="7275FAAE" w14:textId="33AD2B0B" w:rsidR="009A5C33" w:rsidRPr="004051B7" w:rsidRDefault="005F30F5" w:rsidP="009A5C33">
      <w:pPr>
        <w:spacing w:line="280" w:lineRule="exact"/>
        <w:jc w:val="both"/>
        <w:rPr>
          <w:rFonts w:ascii="ZapfHumnst BT" w:hAnsi="ZapfHumnst BT" w:cs="Arial"/>
          <w:b/>
          <w:color w:val="000000" w:themeColor="text1"/>
          <w:sz w:val="23"/>
          <w:szCs w:val="23"/>
        </w:rPr>
      </w:pPr>
      <w:r w:rsidRPr="004051B7">
        <w:rPr>
          <w:rFonts w:ascii="ZapfHumnst BT" w:hAnsi="ZapfHumnst BT" w:cs="Arial"/>
          <w:b/>
          <w:color w:val="000000" w:themeColor="text1"/>
          <w:sz w:val="23"/>
          <w:szCs w:val="23"/>
        </w:rPr>
        <w:t>RELATADOS PELO CONS</w:t>
      </w:r>
      <w:r w:rsidRPr="004051B7">
        <w:rPr>
          <w:rFonts w:ascii="ZapfHumnst BT" w:hAnsi="ZapfHumnst BT" w:cs="Arial"/>
          <w:b/>
          <w:color w:val="000000" w:themeColor="text1"/>
          <w:sz w:val="23"/>
          <w:szCs w:val="23"/>
        </w:rPr>
        <w:t xml:space="preserve">. SUBSTITUTO JAYLSON FABIANH LOPES </w:t>
      </w:r>
      <w:proofErr w:type="gramStart"/>
      <w:r w:rsidRPr="004051B7">
        <w:rPr>
          <w:rFonts w:ascii="ZapfHumnst BT" w:hAnsi="ZapfHumnst BT" w:cs="Arial"/>
          <w:b/>
          <w:color w:val="000000" w:themeColor="text1"/>
          <w:sz w:val="23"/>
          <w:szCs w:val="23"/>
        </w:rPr>
        <w:t>CAMPELO</w:t>
      </w:r>
      <w:proofErr w:type="gramEnd"/>
    </w:p>
    <w:p w14:paraId="59768A86" w14:textId="77777777" w:rsidR="005F30F5" w:rsidRPr="004051B7" w:rsidRDefault="005F30F5" w:rsidP="009A5C33">
      <w:pPr>
        <w:spacing w:line="280" w:lineRule="exact"/>
        <w:jc w:val="both"/>
        <w:rPr>
          <w:rFonts w:ascii="ZapfHumnst BT" w:hAnsi="ZapfHumnst BT" w:cs="Arial"/>
          <w:b/>
          <w:color w:val="000000" w:themeColor="text1"/>
          <w:sz w:val="23"/>
          <w:szCs w:val="23"/>
        </w:rPr>
      </w:pPr>
    </w:p>
    <w:p w14:paraId="15592236" w14:textId="2C611AEE" w:rsidR="005F30F5" w:rsidRPr="004051B7" w:rsidRDefault="005F30F5" w:rsidP="005F30F5">
      <w:pPr>
        <w:spacing w:line="30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EXTRATO DE JULGAMENTO Nº 254/2025.</w:t>
      </w:r>
      <w:r w:rsidRPr="004051B7">
        <w:rPr>
          <w:rFonts w:ascii="ZapfHumnst BT" w:hAnsi="ZapfHumnst BT" w:cs="Arial"/>
          <w:b/>
          <w:color w:val="000000" w:themeColor="text1"/>
          <w:sz w:val="23"/>
          <w:szCs w:val="23"/>
        </w:rPr>
        <w:t xml:space="preserve"> </w:t>
      </w:r>
      <w:bookmarkStart w:id="3" w:name="_Hlk213585140"/>
      <w:r w:rsidRPr="004051B7">
        <w:rPr>
          <w:rFonts w:ascii="ZapfHumnst BT" w:hAnsi="ZapfHumnst BT" w:cs="Arial"/>
          <w:b/>
          <w:caps/>
          <w:noProof/>
          <w:color w:val="000000" w:themeColor="text1"/>
          <w:sz w:val="23"/>
          <w:szCs w:val="23"/>
        </w:rPr>
        <w:t xml:space="preserve">TC/002057/2025 – </w:t>
      </w:r>
      <w:r w:rsidRPr="004051B7">
        <w:rPr>
          <w:rFonts w:ascii="ZapfHumnst BT" w:hAnsi="ZapfHumnst BT" w:cs="Arial"/>
          <w:b/>
          <w:caps/>
          <w:color w:val="000000" w:themeColor="text1"/>
          <w:sz w:val="23"/>
          <w:szCs w:val="23"/>
        </w:rPr>
        <w:t>Aposentadoria por Idade e Tempo de Contribuição</w:t>
      </w:r>
      <w:r w:rsidRPr="004051B7">
        <w:rPr>
          <w:rFonts w:ascii="ZapfHumnst BT" w:hAnsi="ZapfHumnst BT" w:cs="Arial"/>
          <w:b/>
          <w:i/>
          <w:iCs/>
          <w:caps/>
          <w:color w:val="000000" w:themeColor="text1"/>
          <w:sz w:val="23"/>
          <w:szCs w:val="23"/>
        </w:rPr>
        <w:t xml:space="preserve"> SUBS JUDICE</w:t>
      </w:r>
      <w:r w:rsidRPr="004051B7">
        <w:rPr>
          <w:rFonts w:ascii="ZapfHumnst BT" w:hAnsi="ZapfHumnst BT" w:cs="Arial"/>
          <w:b/>
          <w:caps/>
          <w:color w:val="000000" w:themeColor="text1"/>
          <w:sz w:val="23"/>
          <w:szCs w:val="23"/>
        </w:rPr>
        <w:t xml:space="preserve"> (Regra de Transição DO PEDÁGIO da EC n° 54/19 – </w:t>
      </w:r>
      <w:r w:rsidRPr="004051B7">
        <w:rPr>
          <w:rFonts w:ascii="ZapfHumnst BT" w:hAnsi="ZapfHumnst BT" w:cs="Arial"/>
          <w:b/>
          <w:i/>
          <w:iCs/>
          <w:color w:val="000000" w:themeColor="text1"/>
          <w:sz w:val="23"/>
          <w:szCs w:val="23"/>
        </w:rPr>
        <w:t>art. 49, incisos I, II, III e IV, § 2º, inciso I e § 3º, inciso I, do ADCT da CE/89, acrescentado pela EC n° 54/19 e Mandado de Segurança de nº 0801145-77.2025.8.18.0140, do Tribunal de Justiça do Estado do Piauí</w:t>
      </w:r>
      <w:r w:rsidRPr="004051B7">
        <w:rPr>
          <w:rFonts w:ascii="ZapfHumnst BT" w:hAnsi="ZapfHumnst BT" w:cs="Arial"/>
          <w:b/>
          <w:color w:val="000000" w:themeColor="text1"/>
          <w:sz w:val="23"/>
          <w:szCs w:val="23"/>
        </w:rPr>
        <w:t>).</w:t>
      </w:r>
      <w:r w:rsidRPr="004051B7">
        <w:rPr>
          <w:rFonts w:ascii="ZapfHumnst BT" w:hAnsi="ZapfHumnst BT" w:cs="Arial"/>
          <w:bCs/>
          <w:caps/>
          <w:noProof/>
          <w:color w:val="000000" w:themeColor="text1"/>
          <w:sz w:val="23"/>
          <w:szCs w:val="23"/>
        </w:rPr>
        <w:t xml:space="preserve"> </w:t>
      </w:r>
      <w:r w:rsidRPr="004051B7">
        <w:rPr>
          <w:rFonts w:ascii="ZapfHumnst BT" w:hAnsi="ZapfHumnst BT" w:cs="Arial"/>
          <w:b/>
          <w:noProof/>
          <w:color w:val="000000" w:themeColor="text1"/>
          <w:sz w:val="23"/>
          <w:szCs w:val="23"/>
        </w:rPr>
        <w:t xml:space="preserve">INTERESSADO(A): BENEDITO RUBENS SARAIVA </w:t>
      </w:r>
      <w:r w:rsidRPr="004051B7">
        <w:rPr>
          <w:rFonts w:ascii="ZapfHumnst BT" w:hAnsi="ZapfHumnst BT" w:cs="Arial"/>
          <w:noProof/>
          <w:color w:val="000000" w:themeColor="text1"/>
          <w:sz w:val="23"/>
          <w:szCs w:val="23"/>
        </w:rPr>
        <w:t>(</w:t>
      </w:r>
      <w:r w:rsidRPr="004051B7">
        <w:rPr>
          <w:rFonts w:ascii="ZapfHumnst BT" w:hAnsi="ZapfHumnst BT" w:cs="Arial"/>
          <w:color w:val="000000" w:themeColor="text1"/>
          <w:sz w:val="23"/>
          <w:szCs w:val="23"/>
        </w:rPr>
        <w:t>CPF nº 153.148.203-15)</w:t>
      </w:r>
      <w:r w:rsidRPr="004051B7">
        <w:rPr>
          <w:rFonts w:ascii="ZapfHumnst BT" w:hAnsi="ZapfHumnst BT" w:cs="Arial"/>
          <w:bCs/>
          <w:color w:val="000000" w:themeColor="text1"/>
          <w:sz w:val="23"/>
          <w:szCs w:val="23"/>
        </w:rPr>
        <w:t>, no cargo de Professor 40 horas semanais, classe “SE”, nível IV, Matrícula n° 0572624, da Secretaria de Educação do Estado do Piauí (SEDUC)</w:t>
      </w:r>
      <w:r w:rsidRPr="004051B7">
        <w:rPr>
          <w:rFonts w:ascii="ZapfHumnst BT" w:hAnsi="ZapfHumnst BT" w:cs="Arial"/>
          <w:bCs/>
          <w:noProof/>
          <w:color w:val="000000" w:themeColor="text1"/>
          <w:sz w:val="23"/>
          <w:szCs w:val="23"/>
        </w:rPr>
        <w:t xml:space="preserve">. Advogado(s): Carlos Augusto Pereira Silva (OAB/PI nº 8.716) - (fl. 43 da peça 2); Cleane Saraiva de Sousa (OAB/PI nº 5.101) - (fl. 17 da peça 9). </w:t>
      </w:r>
      <w:bookmarkEnd w:id="3"/>
      <w:r w:rsidRPr="004051B7">
        <w:rPr>
          <w:rFonts w:ascii="ZapfHumnst BT" w:hAnsi="ZapfHumnst BT" w:cs="Arial"/>
          <w:bCs/>
          <w:color w:val="000000" w:themeColor="text1"/>
          <w:sz w:val="23"/>
          <w:szCs w:val="23"/>
        </w:rPr>
        <w:t xml:space="preserve">Decidiu a Primeira Câmara, unânime, ouvido o Representante do Ministério Público de Contas e em consonância com a manifestação oral da Exma. Sra. </w:t>
      </w:r>
      <w:r w:rsidRPr="004051B7">
        <w:rPr>
          <w:rFonts w:ascii="ZapfHumnst BT" w:hAnsi="ZapfHumnst BT" w:cs="Arial"/>
          <w:color w:val="000000" w:themeColor="text1"/>
          <w:sz w:val="23"/>
          <w:szCs w:val="23"/>
        </w:rPr>
        <w:t>Cons.ª Flora Izabel Nobre Rodrigues (Presidenta</w:t>
      </w:r>
      <w:r w:rsidRPr="004051B7">
        <w:rPr>
          <w:rFonts w:ascii="ZapfHumnst BT" w:hAnsi="ZapfHumnst BT" w:cs="Arial"/>
          <w:i/>
          <w:iCs/>
          <w:color w:val="000000" w:themeColor="text1"/>
          <w:sz w:val="23"/>
          <w:szCs w:val="23"/>
        </w:rPr>
        <w:t xml:space="preserve"> em exercício</w:t>
      </w:r>
      <w:r w:rsidRPr="004051B7">
        <w:rPr>
          <w:rFonts w:ascii="ZapfHumnst BT" w:hAnsi="ZapfHumnst BT" w:cs="Arial"/>
          <w:color w:val="000000" w:themeColor="text1"/>
          <w:sz w:val="23"/>
          <w:szCs w:val="23"/>
        </w:rPr>
        <w:t xml:space="preserve"> da Primeira Câmara),</w:t>
      </w:r>
      <w:r w:rsidRPr="004051B7">
        <w:rPr>
          <w:rFonts w:ascii="ZapfHumnst BT" w:hAnsi="ZapfHumnst BT" w:cs="Arial"/>
          <w:b/>
          <w:color w:val="000000" w:themeColor="text1"/>
          <w:sz w:val="23"/>
          <w:szCs w:val="23"/>
        </w:rPr>
        <w:t xml:space="preserve"> retirar de pauta</w:t>
      </w:r>
      <w:r w:rsidRPr="004051B7">
        <w:rPr>
          <w:rFonts w:ascii="ZapfHumnst BT" w:hAnsi="ZapfHumnst BT" w:cs="Arial"/>
          <w:bCs/>
          <w:color w:val="000000" w:themeColor="text1"/>
          <w:sz w:val="23"/>
          <w:szCs w:val="23"/>
        </w:rPr>
        <w:t xml:space="preserve"> o presente processo, pelo </w:t>
      </w:r>
      <w:r w:rsidRPr="004051B7">
        <w:rPr>
          <w:rFonts w:ascii="ZapfHumnst BT" w:hAnsi="ZapfHumnst BT" w:cs="Arial"/>
          <w:b/>
          <w:color w:val="000000" w:themeColor="text1"/>
          <w:sz w:val="23"/>
          <w:szCs w:val="23"/>
        </w:rPr>
        <w:t>prazo de 01 (uma) sessão de julgamento</w:t>
      </w:r>
      <w:r w:rsidRPr="004051B7">
        <w:rPr>
          <w:rFonts w:ascii="ZapfHumnst BT" w:hAnsi="ZapfHumnst BT" w:cs="Arial"/>
          <w:bCs/>
          <w:color w:val="000000" w:themeColor="text1"/>
          <w:sz w:val="23"/>
          <w:szCs w:val="23"/>
        </w:rPr>
        <w:t xml:space="preserve">, em razão da ausência do Relator </w:t>
      </w:r>
      <w:r w:rsidRPr="004051B7">
        <w:rPr>
          <w:rFonts w:ascii="ZapfHumnst BT" w:hAnsi="ZapfHumnst BT" w:cs="Arial"/>
          <w:color w:val="000000" w:themeColor="text1"/>
          <w:sz w:val="23"/>
          <w:szCs w:val="23"/>
        </w:rPr>
        <w:t>Cons. Substituto Jaylson Fabianh Lopes Campelo (</w:t>
      </w:r>
      <w:r w:rsidRPr="004051B7">
        <w:rPr>
          <w:rFonts w:ascii="ZapfHumnst BT" w:hAnsi="ZapfHumnst BT" w:cs="Arial"/>
          <w:i/>
          <w:iCs/>
          <w:color w:val="000000" w:themeColor="text1"/>
          <w:sz w:val="23"/>
          <w:szCs w:val="23"/>
        </w:rPr>
        <w:t>encontra-se em viagem a serviço do TCE/PI – Portaria nº 843/2025</w:t>
      </w:r>
      <w:r w:rsidRPr="004051B7">
        <w:rPr>
          <w:rFonts w:ascii="ZapfHumnst BT" w:hAnsi="ZapfHumnst BT" w:cs="Arial"/>
          <w:color w:val="000000" w:themeColor="text1"/>
          <w:sz w:val="23"/>
          <w:szCs w:val="23"/>
        </w:rPr>
        <w:t>)</w:t>
      </w:r>
      <w:r w:rsidRPr="004051B7">
        <w:rPr>
          <w:rFonts w:ascii="ZapfHumnst BT" w:hAnsi="ZapfHumnst BT" w:cs="Arial"/>
          <w:bCs/>
          <w:color w:val="000000" w:themeColor="text1"/>
          <w:sz w:val="23"/>
          <w:szCs w:val="23"/>
        </w:rPr>
        <w:t xml:space="preserve">. Assim, o referido processo </w:t>
      </w:r>
      <w:r w:rsidRPr="004051B7">
        <w:rPr>
          <w:rFonts w:ascii="ZapfHumnst BT" w:hAnsi="ZapfHumnst BT" w:cs="Arial"/>
          <w:b/>
          <w:color w:val="000000" w:themeColor="text1"/>
          <w:sz w:val="23"/>
          <w:szCs w:val="23"/>
        </w:rPr>
        <w:t>retornará à Pauta de Julgamento da Primeira Câmara do dia 25/11/2025</w:t>
      </w:r>
      <w:r w:rsidRPr="004051B7">
        <w:rPr>
          <w:rFonts w:ascii="ZapfHumnst BT" w:hAnsi="ZapfHumnst BT" w:cs="Arial"/>
          <w:bCs/>
          <w:color w:val="000000" w:themeColor="text1"/>
          <w:sz w:val="23"/>
          <w:szCs w:val="23"/>
        </w:rPr>
        <w:t>.</w:t>
      </w:r>
      <w:r w:rsidRPr="004051B7">
        <w:rPr>
          <w:rFonts w:ascii="ZapfHumnst BT" w:hAnsi="ZapfHumnst BT" w:cs="Arial"/>
          <w:b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xml:space="preserve">: Cons. Kleber Dantas </w:t>
      </w:r>
      <w:r w:rsidRPr="004051B7">
        <w:rPr>
          <w:rFonts w:ascii="ZapfHumnst BT" w:hAnsi="ZapfHumnst BT" w:cs="Arial"/>
          <w:color w:val="000000" w:themeColor="text1"/>
          <w:sz w:val="23"/>
          <w:szCs w:val="23"/>
        </w:rPr>
        <w:lastRenderedPageBreak/>
        <w:t>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2452EA2A" w14:textId="77777777" w:rsidR="005F30F5" w:rsidRPr="004051B7" w:rsidRDefault="005F30F5" w:rsidP="005F30F5">
      <w:pPr>
        <w:spacing w:line="300" w:lineRule="exact"/>
        <w:jc w:val="both"/>
        <w:rPr>
          <w:rFonts w:ascii="ZapfHumnst BT" w:hAnsi="ZapfHumnst BT" w:cs="Arial"/>
          <w:color w:val="000000" w:themeColor="text1"/>
          <w:sz w:val="23"/>
          <w:szCs w:val="23"/>
        </w:rPr>
      </w:pPr>
    </w:p>
    <w:p w14:paraId="1BEE0E99" w14:textId="7C18EBFF" w:rsidR="005F30F5" w:rsidRPr="004051B7" w:rsidRDefault="005B010A" w:rsidP="005B010A">
      <w:pPr>
        <w:spacing w:line="300" w:lineRule="exact"/>
        <w:jc w:val="both"/>
        <w:rPr>
          <w:rFonts w:ascii="ZapfHumnst BT" w:hAnsi="ZapfHumnst BT" w:cs="Arial"/>
          <w:b/>
          <w:color w:val="000000" w:themeColor="text1"/>
          <w:sz w:val="23"/>
          <w:szCs w:val="23"/>
        </w:rPr>
      </w:pPr>
      <w:r w:rsidRPr="004051B7">
        <w:rPr>
          <w:rFonts w:ascii="ZapfHumnst BT" w:hAnsi="ZapfHumnst BT" w:cs="Arial"/>
          <w:color w:val="000000" w:themeColor="text1"/>
          <w:sz w:val="23"/>
          <w:szCs w:val="23"/>
        </w:rPr>
        <w:t>EXTRATO DE JULGAMENTO Nº 255/2025.</w:t>
      </w:r>
      <w:r w:rsidRPr="004051B7">
        <w:rPr>
          <w:rFonts w:ascii="ZapfHumnst BT" w:hAnsi="ZapfHumnst BT" w:cs="Arial"/>
          <w:b/>
          <w:color w:val="000000" w:themeColor="text1"/>
          <w:sz w:val="23"/>
          <w:szCs w:val="23"/>
        </w:rPr>
        <w:t xml:space="preserve"> </w:t>
      </w:r>
      <w:r w:rsidRPr="004051B7">
        <w:rPr>
          <w:rFonts w:ascii="ZapfHumnst BT" w:hAnsi="ZapfHumnst BT" w:cs="Arial"/>
          <w:b/>
          <w:caps/>
          <w:noProof/>
          <w:color w:val="000000" w:themeColor="text1"/>
          <w:sz w:val="23"/>
          <w:szCs w:val="23"/>
        </w:rPr>
        <w:t xml:space="preserve">TC/010527/2024 – </w:t>
      </w:r>
      <w:r w:rsidRPr="004051B7">
        <w:rPr>
          <w:rFonts w:ascii="ZapfHumnst BT" w:hAnsi="ZapfHumnst BT" w:cs="Arial"/>
          <w:b/>
          <w:caps/>
          <w:color w:val="000000" w:themeColor="text1"/>
          <w:sz w:val="23"/>
          <w:szCs w:val="23"/>
        </w:rPr>
        <w:t>Aposentadoria</w:t>
      </w:r>
      <w:r w:rsidRPr="004051B7">
        <w:rPr>
          <w:rFonts w:ascii="ZapfHumnst BT" w:hAnsi="ZapfHumnst BT" w:cs="Arial"/>
          <w:b/>
          <w:i/>
          <w:iCs/>
          <w:caps/>
          <w:color w:val="000000" w:themeColor="text1"/>
          <w:sz w:val="23"/>
          <w:szCs w:val="23"/>
        </w:rPr>
        <w:t xml:space="preserve"> SUB JUDICE</w:t>
      </w:r>
      <w:r w:rsidRPr="004051B7">
        <w:rPr>
          <w:rFonts w:ascii="ZapfHumnst BT" w:hAnsi="ZapfHumnst BT" w:cs="Arial"/>
          <w:b/>
          <w:caps/>
          <w:color w:val="000000" w:themeColor="text1"/>
          <w:sz w:val="23"/>
          <w:szCs w:val="23"/>
        </w:rPr>
        <w:t xml:space="preserve"> Por Tempo de Contribuição com proventos integrais </w:t>
      </w:r>
      <w:r w:rsidRPr="004051B7">
        <w:rPr>
          <w:rFonts w:ascii="ZapfHumnst BT" w:hAnsi="ZapfHumnst BT" w:cs="Arial"/>
          <w:b/>
          <w:color w:val="000000" w:themeColor="text1"/>
          <w:sz w:val="23"/>
          <w:szCs w:val="23"/>
        </w:rPr>
        <w:t>(</w:t>
      </w:r>
      <w:r w:rsidRPr="004051B7">
        <w:rPr>
          <w:rFonts w:ascii="ZapfHumnst BT" w:hAnsi="ZapfHumnst BT" w:cs="Arial"/>
          <w:b/>
          <w:i/>
          <w:iCs/>
          <w:color w:val="000000" w:themeColor="text1"/>
          <w:sz w:val="23"/>
          <w:szCs w:val="23"/>
        </w:rPr>
        <w:t>art. 40 § 4º, inciso II da CF/88 c/c art. 1º, inciso II da LC nº 51/85 com redação dada pela LC nº 144/2014, c/c Decisão Judicial nº 0811867-15.2021.8.18.0140 do Tribunal de Justiça do Estado do Piauí, Processo SEI nº 00003.004998/2024-77, que consta no Processo Nº 2019.04.1752P</w:t>
      </w:r>
      <w:r w:rsidRPr="004051B7">
        <w:rPr>
          <w:rFonts w:ascii="ZapfHumnst BT" w:hAnsi="ZapfHumnst BT" w:cs="Arial"/>
          <w:b/>
          <w:color w:val="000000" w:themeColor="text1"/>
          <w:sz w:val="23"/>
          <w:szCs w:val="23"/>
        </w:rPr>
        <w:t>).</w:t>
      </w:r>
      <w:r w:rsidRPr="004051B7">
        <w:rPr>
          <w:rFonts w:ascii="ZapfHumnst BT" w:hAnsi="ZapfHumnst BT" w:cs="Arial"/>
          <w:bCs/>
          <w:caps/>
          <w:noProof/>
          <w:color w:val="000000" w:themeColor="text1"/>
          <w:sz w:val="23"/>
          <w:szCs w:val="23"/>
        </w:rPr>
        <w:t xml:space="preserve"> </w:t>
      </w:r>
      <w:r w:rsidRPr="004051B7">
        <w:rPr>
          <w:rFonts w:ascii="ZapfHumnst BT" w:hAnsi="ZapfHumnst BT" w:cs="Arial"/>
          <w:b/>
          <w:noProof/>
          <w:color w:val="000000" w:themeColor="text1"/>
          <w:sz w:val="23"/>
          <w:szCs w:val="23"/>
        </w:rPr>
        <w:t xml:space="preserve">INTERESSADO(A): LIDUÍNA MARIA PINHEIRO VIEIRA </w:t>
      </w:r>
      <w:r w:rsidRPr="004051B7">
        <w:rPr>
          <w:rFonts w:ascii="ZapfHumnst BT" w:hAnsi="ZapfHumnst BT" w:cs="Arial"/>
          <w:noProof/>
          <w:color w:val="000000" w:themeColor="text1"/>
          <w:sz w:val="23"/>
          <w:szCs w:val="23"/>
        </w:rPr>
        <w:t>(</w:t>
      </w:r>
      <w:r w:rsidRPr="004051B7">
        <w:rPr>
          <w:rFonts w:ascii="ZapfHumnst BT" w:hAnsi="ZapfHumnst BT" w:cs="Arial"/>
          <w:color w:val="000000" w:themeColor="text1"/>
          <w:sz w:val="23"/>
          <w:szCs w:val="23"/>
        </w:rPr>
        <w:t>CPF nº 347.***.***-**)</w:t>
      </w:r>
      <w:r w:rsidRPr="004051B7">
        <w:rPr>
          <w:rFonts w:ascii="ZapfHumnst BT" w:hAnsi="ZapfHumnst BT" w:cs="Arial"/>
          <w:bCs/>
          <w:color w:val="000000" w:themeColor="text1"/>
          <w:sz w:val="23"/>
          <w:szCs w:val="23"/>
        </w:rPr>
        <w:t>, ocupante do cargo de Policial Penal, Classe Especial I, matrícula nº 0421839, do quadro de pessoal da Secretaria de Estado da Justiça</w:t>
      </w:r>
      <w:r w:rsidRPr="004051B7">
        <w:rPr>
          <w:rFonts w:ascii="ZapfHumnst BT" w:hAnsi="ZapfHumnst BT" w:cs="Arial"/>
          <w:bCs/>
          <w:noProof/>
          <w:color w:val="000000" w:themeColor="text1"/>
          <w:sz w:val="23"/>
          <w:szCs w:val="23"/>
        </w:rPr>
        <w:t xml:space="preserve">. </w:t>
      </w:r>
      <w:r w:rsidRPr="004051B7">
        <w:rPr>
          <w:rFonts w:ascii="ZapfHumnst BT" w:hAnsi="ZapfHumnst BT" w:cs="Arial"/>
          <w:bCs/>
          <w:color w:val="000000" w:themeColor="text1"/>
          <w:sz w:val="23"/>
          <w:szCs w:val="23"/>
        </w:rPr>
        <w:t xml:space="preserve">Decidiu a Primeira Câmara, unânime, ouvido o Representante do Ministério Público de Contas e em consonância com a manifestação oral da Exma. Sra. </w:t>
      </w:r>
      <w:r w:rsidRPr="004051B7">
        <w:rPr>
          <w:rFonts w:ascii="ZapfHumnst BT" w:hAnsi="ZapfHumnst BT" w:cs="Arial"/>
          <w:color w:val="000000" w:themeColor="text1"/>
          <w:sz w:val="23"/>
          <w:szCs w:val="23"/>
        </w:rPr>
        <w:t>Cons.ª Flora Izabel Nobre Rodrigues (Presidenta</w:t>
      </w:r>
      <w:r w:rsidRPr="004051B7">
        <w:rPr>
          <w:rFonts w:ascii="ZapfHumnst BT" w:hAnsi="ZapfHumnst BT" w:cs="Arial"/>
          <w:i/>
          <w:iCs/>
          <w:color w:val="000000" w:themeColor="text1"/>
          <w:sz w:val="23"/>
          <w:szCs w:val="23"/>
        </w:rPr>
        <w:t xml:space="preserve"> em exercício</w:t>
      </w:r>
      <w:r w:rsidRPr="004051B7">
        <w:rPr>
          <w:rFonts w:ascii="ZapfHumnst BT" w:hAnsi="ZapfHumnst BT" w:cs="Arial"/>
          <w:color w:val="000000" w:themeColor="text1"/>
          <w:sz w:val="23"/>
          <w:szCs w:val="23"/>
        </w:rPr>
        <w:t xml:space="preserve"> da Primeira Câmara),</w:t>
      </w:r>
      <w:r w:rsidRPr="004051B7">
        <w:rPr>
          <w:rFonts w:ascii="ZapfHumnst BT" w:hAnsi="ZapfHumnst BT" w:cs="Arial"/>
          <w:b/>
          <w:color w:val="000000" w:themeColor="text1"/>
          <w:sz w:val="23"/>
          <w:szCs w:val="23"/>
        </w:rPr>
        <w:t xml:space="preserve"> retirar de pauta</w:t>
      </w:r>
      <w:r w:rsidRPr="004051B7">
        <w:rPr>
          <w:rFonts w:ascii="ZapfHumnst BT" w:hAnsi="ZapfHumnst BT" w:cs="Arial"/>
          <w:bCs/>
          <w:color w:val="000000" w:themeColor="text1"/>
          <w:sz w:val="23"/>
          <w:szCs w:val="23"/>
        </w:rPr>
        <w:t xml:space="preserve"> o presente processo, pelo </w:t>
      </w:r>
      <w:r w:rsidRPr="004051B7">
        <w:rPr>
          <w:rFonts w:ascii="ZapfHumnst BT" w:hAnsi="ZapfHumnst BT" w:cs="Arial"/>
          <w:b/>
          <w:color w:val="000000" w:themeColor="text1"/>
          <w:sz w:val="23"/>
          <w:szCs w:val="23"/>
        </w:rPr>
        <w:t>prazo de 01 (uma) sessão de julgamento</w:t>
      </w:r>
      <w:r w:rsidRPr="004051B7">
        <w:rPr>
          <w:rFonts w:ascii="ZapfHumnst BT" w:hAnsi="ZapfHumnst BT" w:cs="Arial"/>
          <w:bCs/>
          <w:color w:val="000000" w:themeColor="text1"/>
          <w:sz w:val="23"/>
          <w:szCs w:val="23"/>
        </w:rPr>
        <w:t xml:space="preserve">, em razão da ausência do Relator </w:t>
      </w:r>
      <w:r w:rsidRPr="004051B7">
        <w:rPr>
          <w:rFonts w:ascii="ZapfHumnst BT" w:hAnsi="ZapfHumnst BT" w:cs="Arial"/>
          <w:color w:val="000000" w:themeColor="text1"/>
          <w:sz w:val="23"/>
          <w:szCs w:val="23"/>
        </w:rPr>
        <w:t>Cons. Substituto Jaylson Fabianh Lopes Campelo (</w:t>
      </w:r>
      <w:r w:rsidRPr="004051B7">
        <w:rPr>
          <w:rFonts w:ascii="ZapfHumnst BT" w:hAnsi="ZapfHumnst BT" w:cs="Arial"/>
          <w:i/>
          <w:iCs/>
          <w:color w:val="000000" w:themeColor="text1"/>
          <w:sz w:val="23"/>
          <w:szCs w:val="23"/>
        </w:rPr>
        <w:t>encontra-se em viagem a serviço do TCE/PI – Portaria nº 843/2025</w:t>
      </w:r>
      <w:r w:rsidRPr="004051B7">
        <w:rPr>
          <w:rFonts w:ascii="ZapfHumnst BT" w:hAnsi="ZapfHumnst BT" w:cs="Arial"/>
          <w:color w:val="000000" w:themeColor="text1"/>
          <w:sz w:val="23"/>
          <w:szCs w:val="23"/>
        </w:rPr>
        <w:t>)</w:t>
      </w:r>
      <w:r w:rsidRPr="004051B7">
        <w:rPr>
          <w:rFonts w:ascii="ZapfHumnst BT" w:hAnsi="ZapfHumnst BT" w:cs="Arial"/>
          <w:bCs/>
          <w:color w:val="000000" w:themeColor="text1"/>
          <w:sz w:val="23"/>
          <w:szCs w:val="23"/>
        </w:rPr>
        <w:t xml:space="preserve">. Assim, o referido processo </w:t>
      </w:r>
      <w:r w:rsidRPr="004051B7">
        <w:rPr>
          <w:rFonts w:ascii="ZapfHumnst BT" w:hAnsi="ZapfHumnst BT" w:cs="Arial"/>
          <w:b/>
          <w:color w:val="000000" w:themeColor="text1"/>
          <w:sz w:val="23"/>
          <w:szCs w:val="23"/>
        </w:rPr>
        <w:t>retornará à Pauta de Julgamento da Primeira Câmara do dia 25/11/2025</w:t>
      </w:r>
      <w:r w:rsidRPr="004051B7">
        <w:rPr>
          <w:rFonts w:ascii="ZapfHumnst BT" w:hAnsi="ZapfHumnst BT" w:cs="Arial"/>
          <w:bCs/>
          <w:color w:val="000000" w:themeColor="text1"/>
          <w:sz w:val="23"/>
          <w:szCs w:val="23"/>
        </w:rPr>
        <w:t>.</w:t>
      </w:r>
      <w:r w:rsidRPr="004051B7">
        <w:rPr>
          <w:rFonts w:ascii="ZapfHumnst BT" w:hAnsi="ZapfHumnst BT" w:cs="Arial"/>
          <w:b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17822399" w14:textId="77777777" w:rsidR="005F30F5" w:rsidRPr="004051B7" w:rsidRDefault="005F30F5" w:rsidP="009A5C33">
      <w:pPr>
        <w:spacing w:line="280" w:lineRule="exact"/>
        <w:jc w:val="both"/>
        <w:rPr>
          <w:rFonts w:ascii="ZapfHumnst BT" w:hAnsi="ZapfHumnst BT" w:cs="Arial"/>
          <w:b/>
          <w:color w:val="000000" w:themeColor="text1"/>
          <w:sz w:val="23"/>
          <w:szCs w:val="23"/>
        </w:rPr>
      </w:pPr>
    </w:p>
    <w:p w14:paraId="331EE8DC" w14:textId="77777777" w:rsidR="009A5C33" w:rsidRPr="004051B7" w:rsidRDefault="009A5C33" w:rsidP="009A5C33">
      <w:pPr>
        <w:keepNext/>
        <w:spacing w:line="320" w:lineRule="exact"/>
        <w:rPr>
          <w:rFonts w:ascii="ZapfHumnst BT" w:hAnsi="ZapfHumnst BT" w:cs="Arial"/>
          <w:b/>
          <w:caps/>
          <w:color w:val="000000" w:themeColor="text1"/>
          <w:sz w:val="23"/>
          <w:szCs w:val="23"/>
        </w:rPr>
      </w:pPr>
    </w:p>
    <w:p w14:paraId="01F826EC" w14:textId="03CC21E4" w:rsidR="0076587D" w:rsidRPr="004051B7" w:rsidRDefault="00EB2CE3" w:rsidP="0076587D">
      <w:pPr>
        <w:spacing w:line="300" w:lineRule="exact"/>
        <w:jc w:val="both"/>
        <w:rPr>
          <w:rFonts w:ascii="ZapfHumnst BT" w:hAnsi="ZapfHumnst BT" w:cs="Arial"/>
          <w:b/>
          <w:color w:val="000000" w:themeColor="text1"/>
          <w:sz w:val="23"/>
          <w:szCs w:val="23"/>
        </w:rPr>
      </w:pPr>
      <w:r w:rsidRPr="004051B7">
        <w:rPr>
          <w:rFonts w:ascii="ZapfHumnst BT" w:hAnsi="ZapfHumnst BT" w:cs="Arial"/>
          <w:b/>
          <w:color w:val="000000" w:themeColor="text1"/>
          <w:sz w:val="23"/>
          <w:szCs w:val="23"/>
        </w:rPr>
        <w:t xml:space="preserve">RELATADOS PELO CONS. SUBSTITUTO JACKSON </w:t>
      </w:r>
      <w:proofErr w:type="gramStart"/>
      <w:r w:rsidRPr="004051B7">
        <w:rPr>
          <w:rFonts w:ascii="ZapfHumnst BT" w:hAnsi="ZapfHumnst BT" w:cs="Arial"/>
          <w:b/>
          <w:color w:val="000000" w:themeColor="text1"/>
          <w:sz w:val="23"/>
          <w:szCs w:val="23"/>
        </w:rPr>
        <w:t>NOBRE VERAS</w:t>
      </w:r>
      <w:proofErr w:type="gramEnd"/>
    </w:p>
    <w:p w14:paraId="0B98E66A" w14:textId="77777777" w:rsidR="00EB2CE3" w:rsidRPr="004051B7" w:rsidRDefault="00EB2CE3" w:rsidP="0076587D">
      <w:pPr>
        <w:spacing w:line="300" w:lineRule="exact"/>
        <w:jc w:val="both"/>
        <w:rPr>
          <w:rFonts w:ascii="ZapfHumnst BT" w:hAnsi="ZapfHumnst BT" w:cs="Arial"/>
          <w:b/>
          <w:color w:val="000000" w:themeColor="text1"/>
          <w:sz w:val="23"/>
          <w:szCs w:val="23"/>
        </w:rPr>
      </w:pPr>
    </w:p>
    <w:p w14:paraId="29801F49" w14:textId="4FECFAE2" w:rsidR="00D77AFA" w:rsidRPr="004051B7" w:rsidRDefault="00F829A5" w:rsidP="00F829A5">
      <w:pPr>
        <w:spacing w:line="300" w:lineRule="exact"/>
        <w:jc w:val="both"/>
        <w:rPr>
          <w:rFonts w:ascii="ZapfHumnst BT" w:hAnsi="ZapfHumnst BT" w:cs="Arial"/>
          <w:b/>
          <w:color w:val="000000" w:themeColor="text1"/>
          <w:sz w:val="23"/>
          <w:szCs w:val="23"/>
        </w:rPr>
      </w:pPr>
      <w:r w:rsidRPr="004051B7">
        <w:rPr>
          <w:rFonts w:ascii="ZapfHumnst BT" w:hAnsi="ZapfHumnst BT" w:cs="Arial"/>
          <w:color w:val="000000" w:themeColor="text1"/>
          <w:sz w:val="23"/>
          <w:szCs w:val="23"/>
        </w:rPr>
        <w:t>EXTRATO DE JULGAMENTO</w:t>
      </w:r>
      <w:r w:rsidRPr="004051B7">
        <w:rPr>
          <w:rFonts w:ascii="ZapfHumnst BT" w:hAnsi="ZapfHumnst BT"/>
          <w:color w:val="000000" w:themeColor="text1"/>
          <w:sz w:val="23"/>
          <w:szCs w:val="23"/>
        </w:rPr>
        <w:t xml:space="preserve"> Nº 256/2025.</w:t>
      </w:r>
      <w:r w:rsidRPr="004051B7">
        <w:rPr>
          <w:rFonts w:ascii="ZapfHumnst BT" w:hAnsi="ZapfHumnst BT"/>
          <w:b/>
          <w:bCs/>
          <w:color w:val="000000" w:themeColor="text1"/>
          <w:sz w:val="23"/>
          <w:szCs w:val="23"/>
        </w:rPr>
        <w:t xml:space="preserve"> </w:t>
      </w:r>
      <w:r w:rsidRPr="004051B7">
        <w:rPr>
          <w:rFonts w:ascii="ZapfHumnst BT" w:hAnsi="ZapfHumnst BT" w:cs="Arial"/>
          <w:b/>
          <w:noProof/>
          <w:color w:val="000000" w:themeColor="text1"/>
          <w:sz w:val="23"/>
          <w:szCs w:val="23"/>
        </w:rPr>
        <w:t>TC/004401/2024 – TOMADA DE CONTAS ESPECIAL DA PREFEITURA MUNICIPAL DE SÃO MIGUEL DA BAIXA GRANDE-PI (EXERCÍCIO FINANCEIRO DE 2016)</w:t>
      </w:r>
      <w:r w:rsidRPr="004051B7">
        <w:rPr>
          <w:rFonts w:ascii="ZapfHumnst BT" w:hAnsi="ZapfHumnst BT" w:cs="Arial"/>
          <w:color w:val="000000" w:themeColor="text1"/>
          <w:sz w:val="23"/>
          <w:szCs w:val="23"/>
        </w:rPr>
        <w:t xml:space="preserve">. </w:t>
      </w:r>
      <w:proofErr w:type="gramStart"/>
      <w:r w:rsidRPr="004051B7">
        <w:rPr>
          <w:rFonts w:ascii="ZapfHumnst BT" w:hAnsi="ZapfHumnst BT" w:cs="Arial"/>
          <w:color w:val="000000" w:themeColor="text1"/>
          <w:sz w:val="23"/>
          <w:szCs w:val="23"/>
        </w:rPr>
        <w:t>Responsável(</w:t>
      </w:r>
      <w:proofErr w:type="spellStart"/>
      <w:proofErr w:type="gramEnd"/>
      <w:r w:rsidRPr="004051B7">
        <w:rPr>
          <w:rFonts w:ascii="ZapfHumnst BT" w:hAnsi="ZapfHumnst BT" w:cs="Arial"/>
          <w:color w:val="000000" w:themeColor="text1"/>
          <w:sz w:val="23"/>
          <w:szCs w:val="23"/>
        </w:rPr>
        <w:t>is</w:t>
      </w:r>
      <w:proofErr w:type="spellEnd"/>
      <w:r w:rsidRPr="004051B7">
        <w:rPr>
          <w:rFonts w:ascii="ZapfHumnst BT" w:hAnsi="ZapfHumnst BT" w:cs="Arial"/>
          <w:color w:val="000000" w:themeColor="text1"/>
          <w:sz w:val="23"/>
          <w:szCs w:val="23"/>
        </w:rPr>
        <w:t xml:space="preserve">): Josemar Teixeira Moura – Prefeito Municipal; Antônio Marcos Silva Lima – Fiscal de Obra; e Antônio Sobrinho da Silva – representante da empresa contratada MÁGILA CONSTRUTORA LTDA. Referência Processual: Acórdão TCE/PI nº 440/2023-SPC, no âmbito do processo TC/002979/2017, apensado ao TC/003080/2016. Advogado(s): </w:t>
      </w:r>
      <w:proofErr w:type="spellStart"/>
      <w:r w:rsidRPr="004051B7">
        <w:rPr>
          <w:rFonts w:ascii="ZapfHumnst BT" w:hAnsi="ZapfHumnst BT" w:cs="Arial"/>
          <w:color w:val="000000" w:themeColor="text1"/>
          <w:sz w:val="23"/>
          <w:szCs w:val="23"/>
        </w:rPr>
        <w:t>Mattson</w:t>
      </w:r>
      <w:proofErr w:type="spellEnd"/>
      <w:r w:rsidRPr="004051B7">
        <w:rPr>
          <w:rFonts w:ascii="ZapfHumnst BT" w:hAnsi="ZapfHumnst BT" w:cs="Arial"/>
          <w:color w:val="000000" w:themeColor="text1"/>
          <w:sz w:val="23"/>
          <w:szCs w:val="23"/>
        </w:rPr>
        <w:t xml:space="preserve"> Resende Dourado (OAB/PI nº 6.594) e</w:t>
      </w:r>
      <w:r w:rsidRPr="004051B7">
        <w:rPr>
          <w:rFonts w:ascii="ZapfHumnst BT" w:hAnsi="ZapfHumnst BT" w:cs="Arial"/>
          <w:i/>
          <w:iCs/>
          <w:color w:val="000000" w:themeColor="text1"/>
          <w:sz w:val="23"/>
          <w:szCs w:val="23"/>
        </w:rPr>
        <w:t xml:space="preserve"> outro</w:t>
      </w:r>
      <w:r w:rsidRPr="004051B7">
        <w:rPr>
          <w:rFonts w:ascii="ZapfHumnst BT" w:hAnsi="ZapfHumnst BT" w:cs="Arial"/>
          <w:color w:val="000000" w:themeColor="text1"/>
          <w:sz w:val="23"/>
          <w:szCs w:val="23"/>
        </w:rPr>
        <w:t xml:space="preserve"> – (Procuração: Antônio Marcos Silva Lima/Fiscal de Obra – fl. 1 da peça 21.3). </w:t>
      </w:r>
      <w:r w:rsidRPr="004051B7">
        <w:rPr>
          <w:rFonts w:ascii="ZapfHumnst BT" w:hAnsi="ZapfHumnst BT" w:cs="Arial"/>
          <w:bCs/>
          <w:color w:val="000000" w:themeColor="text1"/>
          <w:sz w:val="23"/>
          <w:szCs w:val="23"/>
        </w:rPr>
        <w:t xml:space="preserve">Considerando o requerimento oral do advogado </w:t>
      </w:r>
      <w:proofErr w:type="spellStart"/>
      <w:r w:rsidRPr="004051B7">
        <w:rPr>
          <w:rFonts w:ascii="ZapfHumnst BT" w:hAnsi="ZapfHumnst BT" w:cs="Arial"/>
          <w:color w:val="000000" w:themeColor="text1"/>
          <w:sz w:val="23"/>
          <w:szCs w:val="23"/>
        </w:rPr>
        <w:t>Mattson</w:t>
      </w:r>
      <w:proofErr w:type="spellEnd"/>
      <w:r w:rsidRPr="004051B7">
        <w:rPr>
          <w:rFonts w:ascii="ZapfHumnst BT" w:hAnsi="ZapfHumnst BT" w:cs="Arial"/>
          <w:color w:val="000000" w:themeColor="text1"/>
          <w:sz w:val="23"/>
          <w:szCs w:val="23"/>
        </w:rPr>
        <w:t xml:space="preserve"> Resende Dourado (OAB/PI nº 6.594), decidiu a </w:t>
      </w:r>
      <w:r w:rsidRPr="004051B7">
        <w:rPr>
          <w:rFonts w:ascii="ZapfHumnst BT" w:hAnsi="ZapfHumnst BT" w:cs="Arial"/>
          <w:bCs/>
          <w:color w:val="000000" w:themeColor="text1"/>
          <w:sz w:val="23"/>
          <w:szCs w:val="23"/>
        </w:rPr>
        <w:t xml:space="preserve">Primeira Câmara, unânime, ouvido o Representante do Ministério Público de Contas e em consonância com a manifestação oral do </w:t>
      </w:r>
      <w:r w:rsidRPr="004051B7">
        <w:rPr>
          <w:rFonts w:ascii="ZapfHumnst BT" w:hAnsi="ZapfHumnst BT" w:cs="Arial"/>
          <w:color w:val="000000" w:themeColor="text1"/>
          <w:sz w:val="23"/>
          <w:szCs w:val="23"/>
        </w:rPr>
        <w:t>Relator Cons. Substituto Jackson Nobre Veras,</w:t>
      </w:r>
      <w:r w:rsidRPr="004051B7">
        <w:rPr>
          <w:rFonts w:ascii="ZapfHumnst BT" w:hAnsi="ZapfHumnst BT" w:cs="Arial"/>
          <w:b/>
          <w:color w:val="000000" w:themeColor="text1"/>
          <w:sz w:val="23"/>
          <w:szCs w:val="23"/>
        </w:rPr>
        <w:t xml:space="preserve"> retirar de pauta</w:t>
      </w:r>
      <w:r w:rsidRPr="004051B7">
        <w:rPr>
          <w:rFonts w:ascii="ZapfHumnst BT" w:hAnsi="ZapfHumnst BT" w:cs="Arial"/>
          <w:bCs/>
          <w:color w:val="000000" w:themeColor="text1"/>
          <w:sz w:val="23"/>
          <w:szCs w:val="23"/>
        </w:rPr>
        <w:t xml:space="preserve"> o presente processo pelo </w:t>
      </w:r>
      <w:r w:rsidRPr="004051B7">
        <w:rPr>
          <w:rFonts w:ascii="ZapfHumnst BT" w:hAnsi="ZapfHumnst BT" w:cs="Arial"/>
          <w:b/>
          <w:color w:val="000000" w:themeColor="text1"/>
          <w:sz w:val="23"/>
          <w:szCs w:val="23"/>
        </w:rPr>
        <w:t>prazo de 01 (uma) sessão de julgamento</w:t>
      </w:r>
      <w:r w:rsidRPr="004051B7">
        <w:rPr>
          <w:rFonts w:ascii="ZapfHumnst BT" w:hAnsi="ZapfHumnst BT" w:cs="Arial"/>
          <w:bCs/>
          <w:color w:val="000000" w:themeColor="text1"/>
          <w:sz w:val="23"/>
          <w:szCs w:val="23"/>
        </w:rPr>
        <w:t xml:space="preserve">. Assim, o referido processo </w:t>
      </w:r>
      <w:r w:rsidRPr="004051B7">
        <w:rPr>
          <w:rFonts w:ascii="ZapfHumnst BT" w:hAnsi="ZapfHumnst BT" w:cs="Arial"/>
          <w:b/>
          <w:color w:val="000000" w:themeColor="text1"/>
          <w:sz w:val="23"/>
          <w:szCs w:val="23"/>
        </w:rPr>
        <w:t>retornará à Pauta de Julgamento da Primeira Câmara do dia 25/11/2025</w:t>
      </w:r>
      <w:r w:rsidRPr="004051B7">
        <w:rPr>
          <w:rFonts w:ascii="ZapfHumnst BT" w:hAnsi="ZapfHumnst BT" w:cs="Arial"/>
          <w:bCs/>
          <w:color w:val="000000" w:themeColor="text1"/>
          <w:sz w:val="23"/>
          <w:szCs w:val="23"/>
        </w:rPr>
        <w:t>.</w:t>
      </w:r>
      <w:r w:rsidRPr="004051B7">
        <w:rPr>
          <w:rFonts w:ascii="ZapfHumnst BT" w:hAnsi="ZapfHumnst BT" w:cs="Arial"/>
          <w:b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xml:space="preserve">: Presidenta; Cons. Substituto Jackson Nobre </w:t>
      </w:r>
      <w:r w:rsidRPr="004051B7">
        <w:rPr>
          <w:rFonts w:ascii="ZapfHumnst BT" w:hAnsi="ZapfHumnst BT" w:cs="Arial"/>
          <w:color w:val="000000" w:themeColor="text1"/>
          <w:sz w:val="23"/>
          <w:szCs w:val="23"/>
        </w:rPr>
        <w:lastRenderedPageBreak/>
        <w:t>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08AB9468" w14:textId="77777777" w:rsidR="009A5C33" w:rsidRPr="004051B7" w:rsidRDefault="009A5C33" w:rsidP="0076587D">
      <w:pPr>
        <w:spacing w:line="300" w:lineRule="exact"/>
        <w:jc w:val="both"/>
        <w:rPr>
          <w:rFonts w:ascii="ZapfHumnst BT" w:hAnsi="ZapfHumnst BT" w:cs="Arial"/>
          <w:b/>
          <w:color w:val="000000" w:themeColor="text1"/>
          <w:sz w:val="23"/>
          <w:szCs w:val="23"/>
        </w:rPr>
      </w:pPr>
    </w:p>
    <w:p w14:paraId="516196FA" w14:textId="1EA1AE61" w:rsidR="00F829A5" w:rsidRPr="004051B7" w:rsidRDefault="00DE01C1" w:rsidP="000270D5">
      <w:pPr>
        <w:spacing w:line="320" w:lineRule="exact"/>
        <w:jc w:val="both"/>
        <w:rPr>
          <w:rFonts w:ascii="ZapfHumnst BT" w:hAnsi="ZapfHumnst BT" w:cs="Arial"/>
          <w:b/>
          <w:color w:val="000000" w:themeColor="text1"/>
          <w:sz w:val="23"/>
          <w:szCs w:val="23"/>
        </w:rPr>
      </w:pPr>
      <w:r w:rsidRPr="004051B7">
        <w:rPr>
          <w:rFonts w:ascii="ZapfHumnst BT" w:hAnsi="ZapfHumnst BT" w:cs="Arial"/>
          <w:color w:val="000000" w:themeColor="text1"/>
          <w:sz w:val="23"/>
          <w:szCs w:val="23"/>
        </w:rPr>
        <w:t>EXTRATO DE JULGAMENTO Nº 257/2025.</w:t>
      </w:r>
      <w:r w:rsidRPr="004051B7">
        <w:rPr>
          <w:rFonts w:ascii="ZapfHumnst BT" w:hAnsi="ZapfHumnst BT" w:cs="Arial"/>
          <w:b/>
          <w:color w:val="000000" w:themeColor="text1"/>
          <w:sz w:val="23"/>
          <w:szCs w:val="23"/>
        </w:rPr>
        <w:t xml:space="preserve"> </w:t>
      </w:r>
      <w:r w:rsidRPr="004051B7">
        <w:rPr>
          <w:rFonts w:ascii="ZapfHumnst BT" w:hAnsi="ZapfHumnst BT" w:cs="Arial"/>
          <w:b/>
          <w:noProof/>
          <w:color w:val="000000" w:themeColor="text1"/>
          <w:sz w:val="23"/>
          <w:szCs w:val="23"/>
        </w:rPr>
        <w:t>TC/004913/2025 – DENÚNCIA CONTRA A PREFEITURA MUNICIPAL DE PICOS-PI (EXERCÍCIO FINANCEIRO DE 2025)</w:t>
      </w:r>
      <w:r w:rsidRPr="004051B7">
        <w:rPr>
          <w:rFonts w:ascii="ZapfHumnst BT" w:hAnsi="ZapfHumnst BT" w:cs="Arial"/>
          <w:color w:val="000000" w:themeColor="text1"/>
          <w:sz w:val="23"/>
          <w:szCs w:val="23"/>
        </w:rPr>
        <w:t>. Objeto:</w:t>
      </w:r>
      <w:r w:rsidRPr="004051B7">
        <w:rPr>
          <w:color w:val="000000" w:themeColor="text1"/>
        </w:rPr>
        <w:t xml:space="preserve"> </w:t>
      </w:r>
      <w:r w:rsidRPr="004051B7">
        <w:rPr>
          <w:rFonts w:ascii="ZapfHumnst BT" w:hAnsi="ZapfHumnst BT" w:cs="Arial"/>
          <w:color w:val="000000" w:themeColor="text1"/>
          <w:sz w:val="23"/>
          <w:szCs w:val="23"/>
        </w:rPr>
        <w:t xml:space="preserve">supostas irregularidades na condução do Pregão Eletrônico nº 010/2025, cujo objeto tratou de locação de impressoras e scanners. Denunciado(s): Pablo Dantas de Moura Santos – Prefeito Municipal; e </w:t>
      </w:r>
      <w:proofErr w:type="spellStart"/>
      <w:r w:rsidRPr="004051B7">
        <w:rPr>
          <w:rFonts w:ascii="ZapfHumnst BT" w:hAnsi="ZapfHumnst BT" w:cs="Arial"/>
          <w:color w:val="000000" w:themeColor="text1"/>
          <w:sz w:val="23"/>
          <w:szCs w:val="23"/>
        </w:rPr>
        <w:t>Assuel</w:t>
      </w:r>
      <w:proofErr w:type="spellEnd"/>
      <w:r w:rsidRPr="004051B7">
        <w:rPr>
          <w:rFonts w:ascii="ZapfHumnst BT" w:hAnsi="ZapfHumnst BT" w:cs="Arial"/>
          <w:color w:val="000000" w:themeColor="text1"/>
          <w:sz w:val="23"/>
          <w:szCs w:val="23"/>
        </w:rPr>
        <w:t xml:space="preserve"> de Sousa Ribeiro – Pregoeiro. Denunciante(s): José Bezerra Veras Júnior – </w:t>
      </w:r>
      <w:proofErr w:type="spellStart"/>
      <w:r w:rsidRPr="004051B7">
        <w:rPr>
          <w:rFonts w:ascii="ZapfHumnst BT" w:hAnsi="ZapfHumnst BT" w:cs="Arial"/>
          <w:color w:val="000000" w:themeColor="text1"/>
          <w:sz w:val="23"/>
          <w:szCs w:val="23"/>
        </w:rPr>
        <w:t>sócio-administrador</w:t>
      </w:r>
      <w:proofErr w:type="spellEnd"/>
      <w:r w:rsidRPr="004051B7">
        <w:rPr>
          <w:rFonts w:ascii="ZapfHumnst BT" w:hAnsi="ZapfHumnst BT" w:cs="Arial"/>
          <w:color w:val="000000" w:themeColor="text1"/>
          <w:sz w:val="23"/>
          <w:szCs w:val="23"/>
        </w:rPr>
        <w:t xml:space="preserve"> da empresa LOGUS COPIADORAS, DIGITALIZAÇÃO E SISTEMAS LTDA. (CNPJ n° 14.926.785/0001-32). Advogado(s) do(s) Denunciado(s): Bruno </w:t>
      </w:r>
      <w:proofErr w:type="spellStart"/>
      <w:r w:rsidRPr="004051B7">
        <w:rPr>
          <w:rFonts w:ascii="ZapfHumnst BT" w:hAnsi="ZapfHumnst BT" w:cs="Arial"/>
          <w:color w:val="000000" w:themeColor="text1"/>
          <w:sz w:val="23"/>
          <w:szCs w:val="23"/>
        </w:rPr>
        <w:t>Rayel</w:t>
      </w:r>
      <w:proofErr w:type="spellEnd"/>
      <w:r w:rsidRPr="004051B7">
        <w:rPr>
          <w:rFonts w:ascii="ZapfHumnst BT" w:hAnsi="ZapfHumnst BT" w:cs="Arial"/>
          <w:color w:val="000000" w:themeColor="text1"/>
          <w:sz w:val="23"/>
          <w:szCs w:val="23"/>
        </w:rPr>
        <w:t xml:space="preserve"> Gomes Lopes (OAB/PI nº 17.550) e</w:t>
      </w:r>
      <w:r w:rsidRPr="004051B7">
        <w:rPr>
          <w:rFonts w:ascii="ZapfHumnst BT" w:hAnsi="ZapfHumnst BT" w:cs="Arial"/>
          <w:i/>
          <w:iCs/>
          <w:color w:val="000000" w:themeColor="text1"/>
          <w:sz w:val="23"/>
          <w:szCs w:val="23"/>
        </w:rPr>
        <w:t xml:space="preserve"> outros</w:t>
      </w:r>
      <w:r w:rsidRPr="004051B7">
        <w:rPr>
          <w:rFonts w:ascii="ZapfHumnst BT" w:hAnsi="ZapfHumnst BT" w:cs="Arial"/>
          <w:color w:val="000000" w:themeColor="text1"/>
          <w:sz w:val="23"/>
          <w:szCs w:val="23"/>
        </w:rPr>
        <w:t xml:space="preserve"> – (Procuração: Pablo Dantas de Moura Santos/Prefeito Municipal – fl. 1 da peça 17.4; e </w:t>
      </w:r>
      <w:proofErr w:type="spellStart"/>
      <w:r w:rsidRPr="004051B7">
        <w:rPr>
          <w:rFonts w:ascii="ZapfHumnst BT" w:hAnsi="ZapfHumnst BT" w:cs="Arial"/>
          <w:color w:val="000000" w:themeColor="text1"/>
          <w:sz w:val="23"/>
          <w:szCs w:val="23"/>
        </w:rPr>
        <w:t>Assuel</w:t>
      </w:r>
      <w:proofErr w:type="spellEnd"/>
      <w:r w:rsidRPr="004051B7">
        <w:rPr>
          <w:rFonts w:ascii="ZapfHumnst BT" w:hAnsi="ZapfHumnst BT" w:cs="Arial"/>
          <w:color w:val="000000" w:themeColor="text1"/>
          <w:sz w:val="23"/>
          <w:szCs w:val="23"/>
        </w:rPr>
        <w:t xml:space="preserve"> de Sousa Ribeiro/Pregoeiro – fl. 1 da peça 22.2). Vistos, relatados e discutidos os presentes autos, considerando o Relatório de Contraditório da Diretoria de Fiscalização de Licitações e Contratações – DFCONTRATOS (peça 24), o parecer do Ministério Público de Contas (peça 27), a sustentação oral do advogado Bruno </w:t>
      </w:r>
      <w:proofErr w:type="spellStart"/>
      <w:r w:rsidRPr="004051B7">
        <w:rPr>
          <w:rFonts w:ascii="ZapfHumnst BT" w:hAnsi="ZapfHumnst BT" w:cs="Arial"/>
          <w:color w:val="000000" w:themeColor="text1"/>
          <w:sz w:val="23"/>
          <w:szCs w:val="23"/>
        </w:rPr>
        <w:t>Rayel</w:t>
      </w:r>
      <w:proofErr w:type="spellEnd"/>
      <w:r w:rsidRPr="004051B7">
        <w:rPr>
          <w:rFonts w:ascii="ZapfHumnst BT" w:hAnsi="ZapfHumnst BT" w:cs="Arial"/>
          <w:color w:val="000000" w:themeColor="text1"/>
          <w:sz w:val="23"/>
          <w:szCs w:val="23"/>
        </w:rPr>
        <w:t xml:space="preserve"> Gomes Lopes (OAB/PI nº 17.550), que se reportou ao objeto da denúncia, e o mais que dos autos consta, decidiu a Primeira Câmara, unânime, concordando parcialmente com o parecer ministerial, conforme e pelos fundamentos expostos no voto do Relator (peça 32), nos seguintes termos:</w:t>
      </w:r>
      <w:r w:rsidR="000270D5" w:rsidRPr="004051B7">
        <w:rPr>
          <w:rFonts w:ascii="ZapfHumnst BT" w:hAnsi="ZapfHumnst BT" w:cs="Arial"/>
          <w:color w:val="000000" w:themeColor="text1"/>
          <w:sz w:val="23"/>
          <w:szCs w:val="23"/>
        </w:rPr>
        <w:t xml:space="preserve"> </w:t>
      </w:r>
      <w:proofErr w:type="gramStart"/>
      <w:r w:rsidR="000270D5" w:rsidRPr="004051B7">
        <w:rPr>
          <w:rFonts w:ascii="ZapfHumnst BT" w:hAnsi="ZapfHumnst BT" w:cs="Arial"/>
          <w:color w:val="000000" w:themeColor="text1"/>
          <w:sz w:val="23"/>
          <w:szCs w:val="23"/>
        </w:rPr>
        <w:t>1</w:t>
      </w:r>
      <w:proofErr w:type="gramEnd"/>
      <w:r w:rsidR="000270D5" w:rsidRPr="004051B7">
        <w:rPr>
          <w:rFonts w:ascii="ZapfHumnst BT" w:hAnsi="ZapfHumnst BT" w:cs="Arial"/>
          <w:color w:val="000000" w:themeColor="text1"/>
          <w:sz w:val="23"/>
          <w:szCs w:val="23"/>
        </w:rPr>
        <w:t xml:space="preserve">. </w:t>
      </w:r>
      <w:r w:rsidRPr="004051B7">
        <w:rPr>
          <w:rFonts w:ascii="ZapfHumnst BT" w:hAnsi="ZapfHumnst BT" w:cs="Arial"/>
          <w:b/>
          <w:bCs/>
          <w:i/>
          <w:iCs/>
          <w:caps/>
          <w:color w:val="000000" w:themeColor="text1"/>
          <w:sz w:val="23"/>
          <w:szCs w:val="23"/>
        </w:rPr>
        <w:t>Procedência</w:t>
      </w:r>
      <w:r w:rsidRPr="004051B7">
        <w:rPr>
          <w:rFonts w:ascii="ZapfHumnst BT" w:hAnsi="ZapfHumnst BT" w:cs="Arial"/>
          <w:i/>
          <w:iCs/>
          <w:color w:val="000000" w:themeColor="text1"/>
          <w:sz w:val="23"/>
          <w:szCs w:val="23"/>
        </w:rPr>
        <w:t xml:space="preserve"> da denúncia;</w:t>
      </w:r>
      <w:r w:rsidR="000270D5" w:rsidRPr="004051B7">
        <w:rPr>
          <w:rFonts w:ascii="ZapfHumnst BT" w:hAnsi="ZapfHumnst BT" w:cs="Arial"/>
          <w:i/>
          <w:iCs/>
          <w:color w:val="000000" w:themeColor="text1"/>
          <w:sz w:val="23"/>
          <w:szCs w:val="23"/>
        </w:rPr>
        <w:t xml:space="preserve"> </w:t>
      </w:r>
      <w:proofErr w:type="gramStart"/>
      <w:r w:rsidR="000270D5" w:rsidRPr="004051B7">
        <w:rPr>
          <w:rFonts w:ascii="ZapfHumnst BT" w:hAnsi="ZapfHumnst BT" w:cs="Arial"/>
          <w:i/>
          <w:iCs/>
          <w:color w:val="000000" w:themeColor="text1"/>
          <w:sz w:val="23"/>
          <w:szCs w:val="23"/>
        </w:rPr>
        <w:t>2</w:t>
      </w:r>
      <w:proofErr w:type="gramEnd"/>
      <w:r w:rsidR="000270D5" w:rsidRPr="004051B7">
        <w:rPr>
          <w:rFonts w:ascii="ZapfHumnst BT" w:hAnsi="ZapfHumnst BT" w:cs="Arial"/>
          <w:i/>
          <w:iCs/>
          <w:color w:val="000000" w:themeColor="text1"/>
          <w:sz w:val="23"/>
          <w:szCs w:val="23"/>
        </w:rPr>
        <w:t xml:space="preserve">. </w:t>
      </w:r>
      <w:r w:rsidRPr="004051B7">
        <w:rPr>
          <w:rFonts w:ascii="ZapfHumnst BT" w:hAnsi="ZapfHumnst BT" w:cs="Arial"/>
          <w:b/>
          <w:bCs/>
          <w:i/>
          <w:iCs/>
          <w:caps/>
          <w:color w:val="000000" w:themeColor="text1"/>
          <w:sz w:val="23"/>
          <w:szCs w:val="23"/>
        </w:rPr>
        <w:t>Acolhimento</w:t>
      </w:r>
      <w:r w:rsidRPr="004051B7">
        <w:rPr>
          <w:rFonts w:ascii="ZapfHumnst BT" w:hAnsi="ZapfHumnst BT" w:cs="Arial"/>
          <w:i/>
          <w:iCs/>
          <w:color w:val="000000" w:themeColor="text1"/>
          <w:sz w:val="23"/>
          <w:szCs w:val="23"/>
        </w:rPr>
        <w:t xml:space="preserve"> da proposta de encaminhamento DFCONTRATOS (peça 25, fls. 15 e 16), no sentido de:</w:t>
      </w:r>
      <w:r w:rsidR="000270D5" w:rsidRPr="004051B7">
        <w:rPr>
          <w:rFonts w:ascii="ZapfHumnst BT" w:hAnsi="ZapfHumnst BT" w:cs="Arial"/>
          <w:i/>
          <w:iCs/>
          <w:color w:val="000000" w:themeColor="text1"/>
          <w:sz w:val="23"/>
          <w:szCs w:val="23"/>
        </w:rPr>
        <w:t xml:space="preserve"> 2.1. </w:t>
      </w:r>
      <w:r w:rsidRPr="004051B7">
        <w:rPr>
          <w:rFonts w:ascii="ZapfHumnst BT" w:hAnsi="ZapfHumnst BT" w:cs="Arial"/>
          <w:b/>
          <w:bCs/>
          <w:i/>
          <w:iCs/>
          <w:caps/>
          <w:color w:val="000000" w:themeColor="text1"/>
          <w:sz w:val="23"/>
          <w:szCs w:val="23"/>
        </w:rPr>
        <w:t>Não aplicação de multa</w:t>
      </w:r>
      <w:r w:rsidRPr="004051B7">
        <w:rPr>
          <w:rFonts w:ascii="ZapfHumnst BT" w:hAnsi="ZapfHumnst BT" w:cs="Arial"/>
          <w:i/>
          <w:iCs/>
          <w:color w:val="000000" w:themeColor="text1"/>
          <w:sz w:val="23"/>
          <w:szCs w:val="23"/>
        </w:rPr>
        <w:t xml:space="preserve"> ao Prefeito Municipal, Sr. Pablo Dantas de Moura Santos;</w:t>
      </w:r>
      <w:r w:rsidR="000270D5" w:rsidRPr="004051B7">
        <w:rPr>
          <w:rFonts w:ascii="ZapfHumnst BT" w:hAnsi="ZapfHumnst BT" w:cs="Arial"/>
          <w:i/>
          <w:iCs/>
          <w:color w:val="000000" w:themeColor="text1"/>
          <w:sz w:val="23"/>
          <w:szCs w:val="23"/>
        </w:rPr>
        <w:t xml:space="preserve"> 2.2. </w:t>
      </w:r>
      <w:r w:rsidRPr="004051B7">
        <w:rPr>
          <w:rFonts w:ascii="ZapfHumnst BT" w:hAnsi="ZapfHumnst BT" w:cs="Arial"/>
          <w:b/>
          <w:bCs/>
          <w:i/>
          <w:iCs/>
          <w:caps/>
          <w:color w:val="000000" w:themeColor="text1"/>
          <w:sz w:val="23"/>
          <w:szCs w:val="23"/>
        </w:rPr>
        <w:t>Declarar Nulidade</w:t>
      </w:r>
      <w:r w:rsidRPr="004051B7">
        <w:rPr>
          <w:rFonts w:ascii="ZapfHumnst BT" w:hAnsi="ZapfHumnst BT" w:cs="Arial"/>
          <w:b/>
          <w:bCs/>
          <w:i/>
          <w:iCs/>
          <w:color w:val="000000" w:themeColor="text1"/>
          <w:sz w:val="23"/>
          <w:szCs w:val="23"/>
        </w:rPr>
        <w:t xml:space="preserve"> do Pregão Eletrônico nº 010/2025</w:t>
      </w:r>
      <w:r w:rsidRPr="004051B7">
        <w:rPr>
          <w:rFonts w:ascii="ZapfHumnst BT" w:hAnsi="ZapfHumnst BT" w:cs="Arial"/>
          <w:i/>
          <w:iCs/>
          <w:color w:val="000000" w:themeColor="text1"/>
          <w:sz w:val="23"/>
          <w:szCs w:val="23"/>
        </w:rPr>
        <w:t>, promovido pela Prefeitura Municipal de Picos/PI, por vício insanável decorrente da violação aos princípios da vinculação ao instrumento convocatório, da isonomia, da boa-fé objetiva e da ampla competitividade, nos termos do art. 11 da Lei nº 14.133/2021;</w:t>
      </w:r>
      <w:r w:rsidR="000270D5" w:rsidRPr="004051B7">
        <w:rPr>
          <w:rFonts w:ascii="ZapfHumnst BT" w:hAnsi="ZapfHumnst BT" w:cs="Arial"/>
          <w:i/>
          <w:iCs/>
          <w:color w:val="000000" w:themeColor="text1"/>
          <w:sz w:val="23"/>
          <w:szCs w:val="23"/>
        </w:rPr>
        <w:t xml:space="preserve"> 2.3. </w:t>
      </w:r>
      <w:r w:rsidRPr="004051B7">
        <w:rPr>
          <w:rFonts w:ascii="ZapfHumnst BT" w:hAnsi="ZapfHumnst BT" w:cs="Arial"/>
          <w:b/>
          <w:bCs/>
          <w:i/>
          <w:iCs/>
          <w:caps/>
          <w:color w:val="000000" w:themeColor="text1"/>
          <w:sz w:val="23"/>
          <w:szCs w:val="23"/>
        </w:rPr>
        <w:t>Declarar Nulidade</w:t>
      </w:r>
      <w:r w:rsidRPr="004051B7">
        <w:rPr>
          <w:rFonts w:ascii="ZapfHumnst BT" w:hAnsi="ZapfHumnst BT" w:cs="Arial"/>
          <w:b/>
          <w:bCs/>
          <w:i/>
          <w:iCs/>
          <w:color w:val="000000" w:themeColor="text1"/>
          <w:sz w:val="23"/>
          <w:szCs w:val="23"/>
        </w:rPr>
        <w:t xml:space="preserve"> de todos os atos subsequentes e dele decorrentes</w:t>
      </w:r>
      <w:r w:rsidRPr="004051B7">
        <w:rPr>
          <w:rFonts w:ascii="ZapfHumnst BT" w:hAnsi="ZapfHumnst BT" w:cs="Arial"/>
          <w:i/>
          <w:iCs/>
          <w:color w:val="000000" w:themeColor="text1"/>
          <w:sz w:val="23"/>
          <w:szCs w:val="23"/>
        </w:rPr>
        <w:t>, incluindo a Ata de Registro de Preços e eventuais contratos administrativos já celebrados;</w:t>
      </w:r>
      <w:r w:rsidR="000270D5" w:rsidRPr="004051B7">
        <w:rPr>
          <w:rFonts w:ascii="ZapfHumnst BT" w:hAnsi="ZapfHumnst BT" w:cs="Arial"/>
          <w:i/>
          <w:iCs/>
          <w:color w:val="000000" w:themeColor="text1"/>
          <w:sz w:val="23"/>
          <w:szCs w:val="23"/>
        </w:rPr>
        <w:t xml:space="preserve"> 2.4. </w:t>
      </w:r>
      <w:r w:rsidRPr="004051B7">
        <w:rPr>
          <w:rFonts w:ascii="ZapfHumnst BT" w:hAnsi="ZapfHumnst BT" w:cs="Arial"/>
          <w:i/>
          <w:iCs/>
          <w:color w:val="000000" w:themeColor="text1"/>
          <w:sz w:val="23"/>
          <w:szCs w:val="23"/>
        </w:rPr>
        <w:t xml:space="preserve">Emissão de </w:t>
      </w:r>
      <w:r w:rsidRPr="004051B7">
        <w:rPr>
          <w:rFonts w:ascii="ZapfHumnst BT" w:hAnsi="ZapfHumnst BT" w:cs="Arial"/>
          <w:b/>
          <w:bCs/>
          <w:i/>
          <w:iCs/>
          <w:caps/>
          <w:color w:val="000000" w:themeColor="text1"/>
          <w:sz w:val="23"/>
          <w:szCs w:val="23"/>
        </w:rPr>
        <w:t>determinações</w:t>
      </w:r>
      <w:r w:rsidRPr="004051B7">
        <w:rPr>
          <w:rFonts w:ascii="ZapfHumnst BT" w:hAnsi="ZapfHumnst BT" w:cs="Arial"/>
          <w:i/>
          <w:iCs/>
          <w:color w:val="000000" w:themeColor="text1"/>
          <w:sz w:val="23"/>
          <w:szCs w:val="23"/>
        </w:rPr>
        <w:t xml:space="preserve"> à Prefeitura Municipal de Picos-PI no sentido de:</w:t>
      </w:r>
      <w:r w:rsidR="000270D5" w:rsidRPr="004051B7">
        <w:rPr>
          <w:rFonts w:ascii="ZapfHumnst BT" w:hAnsi="ZapfHumnst BT" w:cs="Arial"/>
          <w:i/>
          <w:iCs/>
          <w:color w:val="000000" w:themeColor="text1"/>
          <w:sz w:val="23"/>
          <w:szCs w:val="23"/>
        </w:rPr>
        <w:t xml:space="preserve"> 2.4.1. </w:t>
      </w:r>
      <w:r w:rsidRPr="004051B7">
        <w:rPr>
          <w:rFonts w:ascii="ZapfHumnst BT" w:hAnsi="ZapfHumnst BT" w:cs="Arial"/>
          <w:i/>
          <w:iCs/>
          <w:color w:val="000000" w:themeColor="text1"/>
          <w:sz w:val="23"/>
          <w:szCs w:val="23"/>
        </w:rPr>
        <w:t xml:space="preserve">Garantir que as cláusulas </w:t>
      </w:r>
      <w:proofErr w:type="spellStart"/>
      <w:r w:rsidRPr="004051B7">
        <w:rPr>
          <w:rFonts w:ascii="ZapfHumnst BT" w:hAnsi="ZapfHumnst BT" w:cs="Arial"/>
          <w:i/>
          <w:iCs/>
          <w:color w:val="000000" w:themeColor="text1"/>
          <w:sz w:val="23"/>
          <w:szCs w:val="23"/>
        </w:rPr>
        <w:t>editalícias</w:t>
      </w:r>
      <w:proofErr w:type="spellEnd"/>
      <w:r w:rsidRPr="004051B7">
        <w:rPr>
          <w:rFonts w:ascii="ZapfHumnst BT" w:hAnsi="ZapfHumnst BT" w:cs="Arial"/>
          <w:i/>
          <w:iCs/>
          <w:color w:val="000000" w:themeColor="text1"/>
          <w:sz w:val="23"/>
          <w:szCs w:val="23"/>
        </w:rPr>
        <w:t xml:space="preserve"> sejam redigidas de forma precisa, sem ambiguidades interpretativas, especialmente no que tange à forma e ao momento de apresentação da garantia de proposta;</w:t>
      </w:r>
      <w:r w:rsidR="000270D5" w:rsidRPr="004051B7">
        <w:rPr>
          <w:rFonts w:ascii="ZapfHumnst BT" w:hAnsi="ZapfHumnst BT" w:cs="Arial"/>
          <w:i/>
          <w:iCs/>
          <w:color w:val="000000" w:themeColor="text1"/>
          <w:sz w:val="23"/>
          <w:szCs w:val="23"/>
        </w:rPr>
        <w:t xml:space="preserve"> 2.4.2. </w:t>
      </w:r>
      <w:r w:rsidRPr="004051B7">
        <w:rPr>
          <w:rFonts w:ascii="ZapfHumnst BT" w:hAnsi="ZapfHumnst BT" w:cs="Arial"/>
          <w:i/>
          <w:iCs/>
          <w:color w:val="000000" w:themeColor="text1"/>
          <w:sz w:val="23"/>
          <w:szCs w:val="23"/>
        </w:rPr>
        <w:t>Evitar exigências que não possuam previsão expressa na lei ou que extrapolem o que for compatível com o sistema eletrônico adotado;</w:t>
      </w:r>
      <w:r w:rsidR="000270D5" w:rsidRPr="004051B7">
        <w:rPr>
          <w:rFonts w:ascii="ZapfHumnst BT" w:hAnsi="ZapfHumnst BT" w:cs="Arial"/>
          <w:i/>
          <w:iCs/>
          <w:color w:val="000000" w:themeColor="text1"/>
          <w:sz w:val="23"/>
          <w:szCs w:val="23"/>
        </w:rPr>
        <w:t xml:space="preserve"> 2.4.3. </w:t>
      </w:r>
      <w:r w:rsidRPr="004051B7">
        <w:rPr>
          <w:rFonts w:ascii="ZapfHumnst BT" w:hAnsi="ZapfHumnst BT" w:cs="Arial"/>
          <w:i/>
          <w:iCs/>
          <w:color w:val="000000" w:themeColor="text1"/>
          <w:sz w:val="23"/>
          <w:szCs w:val="23"/>
        </w:rPr>
        <w:t>Utilizar os campos específicos disponibilizados pelos sistemas eletrônicos (como o campo “Garantia da Proposta”), evitando criar solu</w:t>
      </w:r>
      <w:r w:rsidRPr="004051B7">
        <w:rPr>
          <w:rFonts w:ascii="ZapfHumnst BT" w:hAnsi="ZapfHumnst BT" w:cs="ZapfHumnst BT"/>
          <w:i/>
          <w:iCs/>
          <w:color w:val="000000" w:themeColor="text1"/>
          <w:sz w:val="23"/>
          <w:szCs w:val="23"/>
        </w:rPr>
        <w:t>çõ</w:t>
      </w:r>
      <w:r w:rsidRPr="004051B7">
        <w:rPr>
          <w:rFonts w:ascii="ZapfHumnst BT" w:hAnsi="ZapfHumnst BT" w:cs="Arial"/>
          <w:i/>
          <w:iCs/>
          <w:color w:val="000000" w:themeColor="text1"/>
          <w:sz w:val="23"/>
          <w:szCs w:val="23"/>
        </w:rPr>
        <w:t>es improvisadas que fragilizem o sigilo das propostas ou gerem contradições operacionais;</w:t>
      </w:r>
      <w:r w:rsidR="000270D5" w:rsidRPr="004051B7">
        <w:rPr>
          <w:rFonts w:ascii="ZapfHumnst BT" w:hAnsi="ZapfHumnst BT" w:cs="Arial"/>
          <w:i/>
          <w:iCs/>
          <w:color w:val="000000" w:themeColor="text1"/>
          <w:sz w:val="23"/>
          <w:szCs w:val="23"/>
        </w:rPr>
        <w:t xml:space="preserve"> 2.4.4. </w:t>
      </w:r>
      <w:r w:rsidRPr="004051B7">
        <w:rPr>
          <w:rFonts w:ascii="ZapfHumnst BT" w:hAnsi="ZapfHumnst BT" w:cs="Arial"/>
          <w:i/>
          <w:iCs/>
          <w:color w:val="000000" w:themeColor="text1"/>
          <w:sz w:val="23"/>
          <w:szCs w:val="23"/>
        </w:rPr>
        <w:t>Avaliar a compatibilidade entre as exigências do edital e a configuração do sistema (ex.: BBMNET), garantindo que não haja conflito entre regras de sigilo e campos de upload;</w:t>
      </w:r>
      <w:r w:rsidR="000270D5" w:rsidRPr="004051B7">
        <w:rPr>
          <w:rFonts w:ascii="ZapfHumnst BT" w:hAnsi="ZapfHumnst BT" w:cs="Arial"/>
          <w:i/>
          <w:iCs/>
          <w:color w:val="000000" w:themeColor="text1"/>
          <w:sz w:val="23"/>
          <w:szCs w:val="23"/>
        </w:rPr>
        <w:t xml:space="preserve"> 2.4.5. </w:t>
      </w:r>
      <w:r w:rsidRPr="004051B7">
        <w:rPr>
          <w:rFonts w:ascii="ZapfHumnst BT" w:hAnsi="ZapfHumnst BT" w:cs="Arial"/>
          <w:i/>
          <w:iCs/>
          <w:color w:val="000000" w:themeColor="text1"/>
          <w:sz w:val="23"/>
          <w:szCs w:val="23"/>
        </w:rPr>
        <w:lastRenderedPageBreak/>
        <w:t>Promover treinamentos periódicos sobre a aplicação da Lei nº 14.133/2021, com ênfase em garantias de proposta, sigilo das propostas, vinculação ao edital e critérios de julgamento;</w:t>
      </w:r>
      <w:r w:rsidR="000270D5" w:rsidRPr="004051B7">
        <w:rPr>
          <w:rFonts w:ascii="ZapfHumnst BT" w:hAnsi="ZapfHumnst BT" w:cs="Arial"/>
          <w:i/>
          <w:iCs/>
          <w:color w:val="000000" w:themeColor="text1"/>
          <w:sz w:val="23"/>
          <w:szCs w:val="23"/>
        </w:rPr>
        <w:t xml:space="preserve"> 2.4.6. </w:t>
      </w:r>
      <w:r w:rsidRPr="004051B7">
        <w:rPr>
          <w:rFonts w:ascii="ZapfHumnst BT" w:hAnsi="ZapfHumnst BT" w:cs="Arial"/>
          <w:i/>
          <w:iCs/>
          <w:color w:val="000000" w:themeColor="text1"/>
          <w:sz w:val="23"/>
          <w:szCs w:val="23"/>
        </w:rPr>
        <w:t xml:space="preserve">Orientar os agentes de contratação a não inovarem no procedimento ou criarem regras não previstas, </w:t>
      </w:r>
      <w:proofErr w:type="gramStart"/>
      <w:r w:rsidRPr="004051B7">
        <w:rPr>
          <w:rFonts w:ascii="ZapfHumnst BT" w:hAnsi="ZapfHumnst BT" w:cs="Arial"/>
          <w:i/>
          <w:iCs/>
          <w:color w:val="000000" w:themeColor="text1"/>
          <w:sz w:val="23"/>
          <w:szCs w:val="23"/>
        </w:rPr>
        <w:t>sob pena</w:t>
      </w:r>
      <w:proofErr w:type="gramEnd"/>
      <w:r w:rsidRPr="004051B7">
        <w:rPr>
          <w:rFonts w:ascii="ZapfHumnst BT" w:hAnsi="ZapfHumnst BT" w:cs="Arial"/>
          <w:i/>
          <w:iCs/>
          <w:color w:val="000000" w:themeColor="text1"/>
          <w:sz w:val="23"/>
          <w:szCs w:val="23"/>
        </w:rPr>
        <w:t xml:space="preserve"> de comprometer a legalidade e a competitividade;</w:t>
      </w:r>
      <w:r w:rsidR="000270D5" w:rsidRPr="004051B7">
        <w:rPr>
          <w:rFonts w:ascii="ZapfHumnst BT" w:hAnsi="ZapfHumnst BT" w:cs="Arial"/>
          <w:i/>
          <w:iCs/>
          <w:color w:val="000000" w:themeColor="text1"/>
          <w:sz w:val="23"/>
          <w:szCs w:val="23"/>
        </w:rPr>
        <w:t xml:space="preserve"> 2.4.7. </w:t>
      </w:r>
      <w:r w:rsidRPr="004051B7">
        <w:rPr>
          <w:rFonts w:ascii="ZapfHumnst BT" w:hAnsi="ZapfHumnst BT" w:cs="Arial"/>
          <w:i/>
          <w:iCs/>
          <w:color w:val="000000" w:themeColor="text1"/>
          <w:sz w:val="23"/>
          <w:szCs w:val="23"/>
        </w:rPr>
        <w:t>Observar de forma rigorosa as normas do Decreto nº 10.024/2019 e da Instrução Normativa SEGES/ME nº 73/2022, que vedam a identificação dos licitantes antes da fase de lances;</w:t>
      </w:r>
      <w:r w:rsidR="000270D5" w:rsidRPr="004051B7">
        <w:rPr>
          <w:rFonts w:ascii="ZapfHumnst BT" w:hAnsi="ZapfHumnst BT" w:cs="Arial"/>
          <w:i/>
          <w:iCs/>
          <w:color w:val="000000" w:themeColor="text1"/>
          <w:sz w:val="23"/>
          <w:szCs w:val="23"/>
        </w:rPr>
        <w:t xml:space="preserve"> 2.4.8. </w:t>
      </w:r>
      <w:r w:rsidRPr="004051B7">
        <w:rPr>
          <w:rFonts w:ascii="ZapfHumnst BT" w:hAnsi="ZapfHumnst BT" w:cs="Arial"/>
          <w:i/>
          <w:iCs/>
          <w:color w:val="000000" w:themeColor="text1"/>
          <w:sz w:val="23"/>
          <w:szCs w:val="23"/>
        </w:rPr>
        <w:t>Proibir expressamente a aceitação de documentos adulterados (como apólices com tarjas), que inviabilizam a aferição de autenticidade e esvaziam a finalidade do requisito;</w:t>
      </w:r>
      <w:r w:rsidR="000270D5" w:rsidRPr="004051B7">
        <w:rPr>
          <w:rFonts w:ascii="ZapfHumnst BT" w:hAnsi="ZapfHumnst BT" w:cs="Arial"/>
          <w:i/>
          <w:iCs/>
          <w:color w:val="000000" w:themeColor="text1"/>
          <w:sz w:val="23"/>
          <w:szCs w:val="23"/>
        </w:rPr>
        <w:t xml:space="preserve"> 2.4.9. </w:t>
      </w:r>
      <w:r w:rsidRPr="004051B7">
        <w:rPr>
          <w:rFonts w:ascii="ZapfHumnst BT" w:hAnsi="ZapfHumnst BT" w:cs="Arial"/>
          <w:i/>
          <w:iCs/>
          <w:color w:val="000000" w:themeColor="text1"/>
          <w:sz w:val="23"/>
          <w:szCs w:val="23"/>
        </w:rPr>
        <w:t>Evitar desclassificações em massa baseadas em formalismos não essenciais, adotando interpretação que prestigie a competitividade e a obtenção da proposta mais vantajosa;</w:t>
      </w:r>
      <w:r w:rsidR="000270D5" w:rsidRPr="004051B7">
        <w:rPr>
          <w:rFonts w:ascii="ZapfHumnst BT" w:hAnsi="ZapfHumnst BT" w:cs="Arial"/>
          <w:i/>
          <w:iCs/>
          <w:color w:val="000000" w:themeColor="text1"/>
          <w:sz w:val="23"/>
          <w:szCs w:val="23"/>
        </w:rPr>
        <w:t xml:space="preserve"> 2.4.10. </w:t>
      </w:r>
      <w:r w:rsidRPr="004051B7">
        <w:rPr>
          <w:rFonts w:ascii="ZapfHumnst BT" w:hAnsi="ZapfHumnst BT" w:cs="Arial"/>
          <w:i/>
          <w:iCs/>
          <w:color w:val="000000" w:themeColor="text1"/>
          <w:sz w:val="23"/>
          <w:szCs w:val="23"/>
        </w:rPr>
        <w:t>Instituir mecanismos internos de controle e revisão para casos em que haja elevado índice de desclassificação, como forma de aferir a razoabilidade dos critérios utilizados.</w:t>
      </w:r>
      <w:r w:rsidR="000270D5" w:rsidRPr="004051B7">
        <w:rPr>
          <w:rFonts w:ascii="ZapfHumnst BT" w:hAnsi="ZapfHumnst BT" w:cs="Arial"/>
          <w:i/>
          <w:iCs/>
          <w:color w:val="000000" w:themeColor="text1"/>
          <w:sz w:val="23"/>
          <w:szCs w:val="23"/>
        </w:rPr>
        <w:t xml:space="preserve"> </w:t>
      </w:r>
      <w:r w:rsidRPr="004051B7">
        <w:rPr>
          <w:rFonts w:ascii="ZapfHumnst BT" w:hAnsi="ZapfHumnst BT" w:cs="Arial"/>
          <w:color w:val="000000" w:themeColor="text1"/>
          <w:sz w:val="23"/>
          <w:szCs w:val="23"/>
        </w:rPr>
        <w:t>Decidiu a Primeira Câmara, por maioria, de acordo com o parecer ministerial e em consonância com o voto oral do Cons. Substituto Alisson Felipe de Araújo, nos seguintes termos:</w:t>
      </w:r>
      <w:r w:rsidR="000270D5" w:rsidRPr="004051B7">
        <w:rPr>
          <w:rFonts w:ascii="ZapfHumnst BT" w:hAnsi="ZapfHumnst BT" w:cs="Arial"/>
          <w:color w:val="000000" w:themeColor="text1"/>
          <w:sz w:val="23"/>
          <w:szCs w:val="23"/>
        </w:rPr>
        <w:t xml:space="preserve"> </w:t>
      </w:r>
      <w:proofErr w:type="gramStart"/>
      <w:r w:rsidR="000270D5" w:rsidRPr="004051B7">
        <w:rPr>
          <w:rFonts w:ascii="ZapfHumnst BT" w:hAnsi="ZapfHumnst BT" w:cs="Arial"/>
          <w:color w:val="000000" w:themeColor="text1"/>
          <w:sz w:val="23"/>
          <w:szCs w:val="23"/>
        </w:rPr>
        <w:t>1</w:t>
      </w:r>
      <w:proofErr w:type="gramEnd"/>
      <w:r w:rsidR="000270D5" w:rsidRPr="004051B7">
        <w:rPr>
          <w:rFonts w:ascii="ZapfHumnst BT" w:hAnsi="ZapfHumnst BT" w:cs="Arial"/>
          <w:color w:val="000000" w:themeColor="text1"/>
          <w:sz w:val="23"/>
          <w:szCs w:val="23"/>
        </w:rPr>
        <w:t xml:space="preserve">. </w:t>
      </w:r>
      <w:r w:rsidRPr="004051B7">
        <w:rPr>
          <w:rFonts w:ascii="ZapfHumnst BT" w:hAnsi="ZapfHumnst BT" w:cs="Arial"/>
          <w:b/>
          <w:bCs/>
          <w:i/>
          <w:iCs/>
          <w:caps/>
          <w:color w:val="000000" w:themeColor="text1"/>
          <w:sz w:val="23"/>
          <w:szCs w:val="23"/>
        </w:rPr>
        <w:t>Aplicação de multa</w:t>
      </w:r>
      <w:r w:rsidRPr="004051B7">
        <w:rPr>
          <w:rFonts w:ascii="ZapfHumnst BT" w:hAnsi="ZapfHumnst BT" w:cs="Arial"/>
          <w:i/>
          <w:iCs/>
          <w:color w:val="000000" w:themeColor="text1"/>
          <w:sz w:val="23"/>
          <w:szCs w:val="23"/>
        </w:rPr>
        <w:t xml:space="preserve"> no valor de</w:t>
      </w:r>
      <w:r w:rsidRPr="004051B7">
        <w:rPr>
          <w:rFonts w:ascii="ZapfHumnst BT" w:hAnsi="ZapfHumnst BT" w:cs="Arial"/>
          <w:b/>
          <w:bCs/>
          <w:i/>
          <w:iCs/>
          <w:color w:val="000000" w:themeColor="text1"/>
          <w:sz w:val="23"/>
          <w:szCs w:val="23"/>
        </w:rPr>
        <w:t xml:space="preserve"> 1.000 UFR-PI</w:t>
      </w:r>
      <w:r w:rsidRPr="004051B7">
        <w:rPr>
          <w:rFonts w:ascii="ZapfHumnst BT" w:hAnsi="ZapfHumnst BT" w:cs="Arial"/>
          <w:i/>
          <w:iCs/>
          <w:color w:val="000000" w:themeColor="text1"/>
          <w:sz w:val="23"/>
          <w:szCs w:val="23"/>
        </w:rPr>
        <w:t xml:space="preserve"> ao Pregoeiro, Sr. </w:t>
      </w:r>
      <w:proofErr w:type="spellStart"/>
      <w:r w:rsidRPr="004051B7">
        <w:rPr>
          <w:rFonts w:ascii="ZapfHumnst BT" w:hAnsi="ZapfHumnst BT" w:cs="Arial"/>
          <w:i/>
          <w:iCs/>
          <w:color w:val="000000" w:themeColor="text1"/>
          <w:sz w:val="23"/>
          <w:szCs w:val="23"/>
        </w:rPr>
        <w:t>Assuel</w:t>
      </w:r>
      <w:proofErr w:type="spellEnd"/>
      <w:r w:rsidRPr="004051B7">
        <w:rPr>
          <w:rFonts w:ascii="ZapfHumnst BT" w:hAnsi="ZapfHumnst BT" w:cs="Arial"/>
          <w:i/>
          <w:iCs/>
          <w:color w:val="000000" w:themeColor="text1"/>
          <w:sz w:val="23"/>
          <w:szCs w:val="23"/>
        </w:rPr>
        <w:t xml:space="preserve"> de Sousa Ribeiro (Lei Orgânica do Tribunal de Contas do Estado do Piauí, Lei Estadual nº 5.888/2009, art. 77 e seguintes, e particularmente o art. 79, caput, I);</w:t>
      </w:r>
      <w:r w:rsidR="000270D5" w:rsidRPr="004051B7">
        <w:rPr>
          <w:rFonts w:ascii="ZapfHumnst BT" w:hAnsi="ZapfHumnst BT" w:cs="Arial"/>
          <w:i/>
          <w:iCs/>
          <w:color w:val="000000" w:themeColor="text1"/>
          <w:sz w:val="23"/>
          <w:szCs w:val="23"/>
        </w:rPr>
        <w:t xml:space="preserve"> </w:t>
      </w:r>
      <w:proofErr w:type="gramStart"/>
      <w:r w:rsidR="000270D5" w:rsidRPr="004051B7">
        <w:rPr>
          <w:rFonts w:ascii="ZapfHumnst BT" w:hAnsi="ZapfHumnst BT" w:cs="Arial"/>
          <w:i/>
          <w:iCs/>
          <w:color w:val="000000" w:themeColor="text1"/>
          <w:sz w:val="23"/>
          <w:szCs w:val="23"/>
        </w:rPr>
        <w:t>2</w:t>
      </w:r>
      <w:proofErr w:type="gramEnd"/>
      <w:r w:rsidR="000270D5" w:rsidRPr="004051B7">
        <w:rPr>
          <w:rFonts w:ascii="ZapfHumnst BT" w:hAnsi="ZapfHumnst BT" w:cs="Arial"/>
          <w:i/>
          <w:iCs/>
          <w:color w:val="000000" w:themeColor="text1"/>
          <w:sz w:val="23"/>
          <w:szCs w:val="23"/>
        </w:rPr>
        <w:t xml:space="preserve">. </w:t>
      </w:r>
      <w:r w:rsidRPr="004051B7">
        <w:rPr>
          <w:rFonts w:ascii="ZapfHumnst BT" w:hAnsi="ZapfHumnst BT" w:cs="Arial"/>
          <w:b/>
          <w:bCs/>
          <w:i/>
          <w:iCs/>
          <w:caps/>
          <w:color w:val="000000" w:themeColor="text1"/>
          <w:sz w:val="23"/>
          <w:szCs w:val="23"/>
        </w:rPr>
        <w:t xml:space="preserve">VENCIDO </w:t>
      </w:r>
      <w:r w:rsidRPr="004051B7">
        <w:rPr>
          <w:rFonts w:ascii="ZapfHumnst BT" w:hAnsi="ZapfHumnst BT" w:cs="Arial"/>
          <w:i/>
          <w:iCs/>
          <w:color w:val="000000" w:themeColor="text1"/>
          <w:sz w:val="23"/>
          <w:szCs w:val="23"/>
        </w:rPr>
        <w:t xml:space="preserve">o Relator Cons. Substituto Jackson </w:t>
      </w:r>
      <w:proofErr w:type="gramStart"/>
      <w:r w:rsidRPr="004051B7">
        <w:rPr>
          <w:rFonts w:ascii="ZapfHumnst BT" w:hAnsi="ZapfHumnst BT" w:cs="Arial"/>
          <w:i/>
          <w:iCs/>
          <w:color w:val="000000" w:themeColor="text1"/>
          <w:sz w:val="23"/>
          <w:szCs w:val="23"/>
        </w:rPr>
        <w:t>Nobre Veras</w:t>
      </w:r>
      <w:proofErr w:type="gramEnd"/>
      <w:r w:rsidRPr="004051B7">
        <w:rPr>
          <w:rFonts w:ascii="ZapfHumnst BT" w:hAnsi="ZapfHumnst BT" w:cs="Arial"/>
          <w:i/>
          <w:iCs/>
          <w:color w:val="000000" w:themeColor="text1"/>
          <w:sz w:val="23"/>
          <w:szCs w:val="23"/>
        </w:rPr>
        <w:t xml:space="preserve"> que votou pela não aplicação de multa ao Pregoeiro, Sr. </w:t>
      </w:r>
      <w:proofErr w:type="spellStart"/>
      <w:r w:rsidRPr="004051B7">
        <w:rPr>
          <w:rFonts w:ascii="ZapfHumnst BT" w:hAnsi="ZapfHumnst BT" w:cs="Arial"/>
          <w:i/>
          <w:iCs/>
          <w:color w:val="000000" w:themeColor="text1"/>
          <w:sz w:val="23"/>
          <w:szCs w:val="23"/>
        </w:rPr>
        <w:t>Assuel</w:t>
      </w:r>
      <w:proofErr w:type="spellEnd"/>
      <w:r w:rsidRPr="004051B7">
        <w:rPr>
          <w:rFonts w:ascii="ZapfHumnst BT" w:hAnsi="ZapfHumnst BT" w:cs="Arial"/>
          <w:i/>
          <w:iCs/>
          <w:color w:val="000000" w:themeColor="text1"/>
          <w:sz w:val="23"/>
          <w:szCs w:val="23"/>
        </w:rPr>
        <w:t xml:space="preserve"> de Sousa Ribeiro.</w:t>
      </w:r>
      <w:r w:rsidR="000270D5" w:rsidRPr="004051B7">
        <w:rPr>
          <w:rFonts w:ascii="ZapfHumnst BT" w:hAnsi="ZapfHumnst BT" w:cs="Arial"/>
          <w:i/>
          <w:i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000270D5"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000270D5"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000270D5"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0E6DABCE" w14:textId="77777777" w:rsidR="009A5C33" w:rsidRPr="004051B7" w:rsidRDefault="009A5C33" w:rsidP="0076587D">
      <w:pPr>
        <w:spacing w:line="300" w:lineRule="exact"/>
        <w:jc w:val="both"/>
        <w:rPr>
          <w:rFonts w:ascii="ZapfHumnst BT" w:hAnsi="ZapfHumnst BT" w:cs="Arial"/>
          <w:b/>
          <w:color w:val="000000" w:themeColor="text1"/>
          <w:sz w:val="23"/>
          <w:szCs w:val="23"/>
        </w:rPr>
      </w:pPr>
    </w:p>
    <w:p w14:paraId="0FF86ABE" w14:textId="77777777" w:rsidR="004104C1" w:rsidRPr="004051B7" w:rsidRDefault="004104C1" w:rsidP="004104C1">
      <w:pPr>
        <w:spacing w:line="300" w:lineRule="exact"/>
        <w:jc w:val="both"/>
        <w:rPr>
          <w:rFonts w:ascii="ZapfHumnst BT" w:hAnsi="ZapfHumnst BT" w:cs="Arial"/>
          <w:color w:val="000000" w:themeColor="text1"/>
          <w:sz w:val="23"/>
          <w:szCs w:val="23"/>
          <w:lang w:val="pt-PT"/>
        </w:rPr>
      </w:pPr>
      <w:r w:rsidRPr="004051B7">
        <w:rPr>
          <w:rFonts w:ascii="ZapfHumnst BT" w:hAnsi="ZapfHumnst BT" w:cs="Arial"/>
          <w:color w:val="000000" w:themeColor="text1"/>
          <w:sz w:val="23"/>
          <w:szCs w:val="23"/>
        </w:rPr>
        <w:t>EXTRATO DE JULGAMENTO Nº 258/2025.</w:t>
      </w:r>
      <w:r w:rsidRPr="004051B7">
        <w:rPr>
          <w:rFonts w:ascii="ZapfHumnst BT" w:hAnsi="ZapfHumnst BT" w:cs="Arial"/>
          <w:b/>
          <w:color w:val="000000" w:themeColor="text1"/>
          <w:sz w:val="23"/>
          <w:szCs w:val="23"/>
        </w:rPr>
        <w:t xml:space="preserve"> </w:t>
      </w:r>
      <w:r w:rsidRPr="004051B7">
        <w:rPr>
          <w:rFonts w:ascii="ZapfHumnst BT" w:hAnsi="ZapfHumnst BT" w:cs="Arial"/>
          <w:b/>
          <w:noProof/>
          <w:color w:val="000000" w:themeColor="text1"/>
          <w:sz w:val="23"/>
          <w:szCs w:val="23"/>
        </w:rPr>
        <w:t>TC/012942/2024 – INSPEÇÃO NA PREFEITURA MUNICIPAL DE CURIMATÁ-PI (EXERCÍCIO FINANCEIRO DE 2024)</w:t>
      </w:r>
      <w:r w:rsidRPr="004051B7">
        <w:rPr>
          <w:rFonts w:ascii="ZapfHumnst BT" w:hAnsi="ZapfHumnst BT" w:cs="Arial"/>
          <w:color w:val="000000" w:themeColor="text1"/>
          <w:sz w:val="23"/>
          <w:szCs w:val="23"/>
        </w:rPr>
        <w:t>. Objeto: análise dos processos licitatórios oriundos dos Pregões Eletrônicos n° 016/2023 e n° 002/2024.</w:t>
      </w:r>
      <w:r w:rsidRPr="004051B7">
        <w:rPr>
          <w:rFonts w:ascii="ZapfHumnst BT" w:hAnsi="ZapfHumnst BT"/>
          <w:color w:val="000000" w:themeColor="text1"/>
          <w:sz w:val="23"/>
          <w:szCs w:val="23"/>
        </w:rPr>
        <w:t xml:space="preserve"> Interessado(s)</w:t>
      </w:r>
      <w:r w:rsidRPr="004051B7">
        <w:rPr>
          <w:rFonts w:ascii="ZapfHumnst BT" w:hAnsi="ZapfHumnst BT" w:cs="Arial"/>
          <w:color w:val="000000" w:themeColor="text1"/>
          <w:sz w:val="23"/>
          <w:szCs w:val="23"/>
        </w:rPr>
        <w:t xml:space="preserve">: Valdeci Rodrigues de Albuquerque Júnior – Prefeito Municipal; empresa </w:t>
      </w:r>
      <w:r w:rsidRPr="004051B7">
        <w:rPr>
          <w:rFonts w:ascii="ZapfHumnst BT" w:hAnsi="ZapfHumnst BT" w:cs="Arial"/>
          <w:caps/>
          <w:color w:val="000000" w:themeColor="text1"/>
          <w:sz w:val="23"/>
          <w:szCs w:val="23"/>
        </w:rPr>
        <w:t>Medprime Materiais Médicos e Hospitalares Ltda</w:t>
      </w:r>
      <w:r w:rsidRPr="004051B7">
        <w:rPr>
          <w:rFonts w:ascii="ZapfHumnst BT" w:hAnsi="ZapfHumnst BT" w:cs="Arial"/>
          <w:color w:val="000000" w:themeColor="text1"/>
          <w:sz w:val="23"/>
          <w:szCs w:val="23"/>
        </w:rPr>
        <w:t xml:space="preserve">; empresa </w:t>
      </w:r>
      <w:r w:rsidRPr="004051B7">
        <w:rPr>
          <w:rFonts w:ascii="ZapfHumnst BT" w:hAnsi="ZapfHumnst BT" w:cs="Arial"/>
          <w:caps/>
          <w:color w:val="000000" w:themeColor="text1"/>
          <w:sz w:val="23"/>
          <w:szCs w:val="23"/>
        </w:rPr>
        <w:t>São Marcos Distribuidora de Medicamentos, Equipamentos e Materiais Hospitalares</w:t>
      </w:r>
      <w:r w:rsidRPr="004051B7">
        <w:rPr>
          <w:rFonts w:ascii="ZapfHumnst BT" w:hAnsi="ZapfHumnst BT" w:cs="Arial"/>
          <w:color w:val="000000" w:themeColor="text1"/>
          <w:sz w:val="23"/>
          <w:szCs w:val="23"/>
        </w:rPr>
        <w:t xml:space="preserve">; empresa </w:t>
      </w:r>
      <w:r w:rsidRPr="004051B7">
        <w:rPr>
          <w:rFonts w:ascii="ZapfHumnst BT" w:hAnsi="ZapfHumnst BT" w:cs="Arial"/>
          <w:caps/>
          <w:color w:val="000000" w:themeColor="text1"/>
          <w:sz w:val="23"/>
          <w:szCs w:val="23"/>
        </w:rPr>
        <w:t>Império Medicamentos e Material Hospitalar Ltda</w:t>
      </w:r>
      <w:r w:rsidRPr="004051B7">
        <w:rPr>
          <w:rFonts w:ascii="ZapfHumnst BT" w:hAnsi="ZapfHumnst BT" w:cs="Arial"/>
          <w:color w:val="000000" w:themeColor="text1"/>
          <w:sz w:val="23"/>
          <w:szCs w:val="23"/>
        </w:rPr>
        <w:t xml:space="preserve">; empresa </w:t>
      </w:r>
      <w:r w:rsidRPr="004051B7">
        <w:rPr>
          <w:rFonts w:ascii="ZapfHumnst BT" w:hAnsi="ZapfHumnst BT" w:cs="Arial"/>
          <w:caps/>
          <w:color w:val="000000" w:themeColor="text1"/>
          <w:sz w:val="23"/>
          <w:szCs w:val="23"/>
        </w:rPr>
        <w:t>3A Distribuidora de Medicamentos Ltda</w:t>
      </w:r>
      <w:r w:rsidRPr="004051B7">
        <w:rPr>
          <w:rFonts w:ascii="ZapfHumnst BT" w:hAnsi="ZapfHumnst BT" w:cs="Arial"/>
          <w:color w:val="000000" w:themeColor="text1"/>
          <w:sz w:val="23"/>
          <w:szCs w:val="23"/>
        </w:rPr>
        <w:t xml:space="preserve">; empresa </w:t>
      </w:r>
      <w:r w:rsidRPr="004051B7">
        <w:rPr>
          <w:rFonts w:ascii="ZapfHumnst BT" w:hAnsi="ZapfHumnst BT" w:cs="Arial"/>
          <w:caps/>
          <w:color w:val="000000" w:themeColor="text1"/>
          <w:sz w:val="23"/>
          <w:szCs w:val="23"/>
        </w:rPr>
        <w:t>M.A.M. Comércio e Distribuidora de Medicamentos Ltda</w:t>
      </w:r>
      <w:r w:rsidRPr="004051B7">
        <w:rPr>
          <w:rFonts w:ascii="ZapfHumnst BT" w:hAnsi="ZapfHumnst BT" w:cs="Arial"/>
          <w:color w:val="000000" w:themeColor="text1"/>
          <w:sz w:val="23"/>
          <w:szCs w:val="23"/>
        </w:rPr>
        <w:t xml:space="preserve">; empresa </w:t>
      </w:r>
      <w:r w:rsidRPr="004051B7">
        <w:rPr>
          <w:rFonts w:ascii="ZapfHumnst BT" w:hAnsi="ZapfHumnst BT" w:cs="Arial"/>
          <w:caps/>
          <w:color w:val="000000" w:themeColor="text1"/>
          <w:sz w:val="23"/>
          <w:szCs w:val="23"/>
        </w:rPr>
        <w:t>C de Carvalho Comercial Ltda</w:t>
      </w:r>
      <w:r w:rsidRPr="004051B7">
        <w:rPr>
          <w:rFonts w:ascii="ZapfHumnst BT" w:hAnsi="ZapfHumnst BT" w:cs="Arial"/>
          <w:color w:val="000000" w:themeColor="text1"/>
          <w:sz w:val="23"/>
          <w:szCs w:val="23"/>
        </w:rPr>
        <w:t xml:space="preserve">; e empresa </w:t>
      </w:r>
      <w:proofErr w:type="gramStart"/>
      <w:r w:rsidRPr="004051B7">
        <w:rPr>
          <w:rFonts w:ascii="ZapfHumnst BT" w:hAnsi="ZapfHumnst BT" w:cs="Arial"/>
          <w:caps/>
          <w:color w:val="000000" w:themeColor="text1"/>
          <w:sz w:val="23"/>
          <w:szCs w:val="23"/>
        </w:rPr>
        <w:t>K.C.R.</w:t>
      </w:r>
      <w:proofErr w:type="gramEnd"/>
      <w:r w:rsidRPr="004051B7">
        <w:rPr>
          <w:rFonts w:ascii="ZapfHumnst BT" w:hAnsi="ZapfHumnst BT" w:cs="Arial"/>
          <w:caps/>
          <w:color w:val="000000" w:themeColor="text1"/>
          <w:sz w:val="23"/>
          <w:szCs w:val="23"/>
        </w:rPr>
        <w:t>S Comércio de Equipamentos Ltda</w:t>
      </w:r>
      <w:r w:rsidRPr="004051B7">
        <w:rPr>
          <w:rFonts w:ascii="ZapfHumnst BT" w:hAnsi="ZapfHumnst BT" w:cs="Arial"/>
          <w:color w:val="000000" w:themeColor="text1"/>
          <w:sz w:val="23"/>
          <w:szCs w:val="23"/>
        </w:rPr>
        <w:t xml:space="preserve">. </w:t>
      </w:r>
      <w:r w:rsidRPr="004051B7">
        <w:rPr>
          <w:rFonts w:ascii="ZapfHumnst BT" w:hAnsi="ZapfHumnst BT"/>
          <w:color w:val="000000" w:themeColor="text1"/>
          <w:sz w:val="23"/>
          <w:szCs w:val="23"/>
        </w:rPr>
        <w:t>Advogado(s): Marcolino Barbosa de Sousa Neto (OAB/PI nº 14.942) e</w:t>
      </w:r>
      <w:r w:rsidRPr="004051B7">
        <w:rPr>
          <w:rFonts w:ascii="ZapfHumnst BT" w:hAnsi="ZapfHumnst BT"/>
          <w:i/>
          <w:iCs/>
          <w:color w:val="000000" w:themeColor="text1"/>
          <w:sz w:val="23"/>
          <w:szCs w:val="23"/>
        </w:rPr>
        <w:t xml:space="preserve"> outros</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w:t>
      </w:r>
      <w:r w:rsidRPr="004051B7">
        <w:rPr>
          <w:rFonts w:ascii="ZapfHumnst BT" w:hAnsi="ZapfHumnst BT" w:cs="Arial"/>
          <w:color w:val="000000" w:themeColor="text1"/>
          <w:sz w:val="23"/>
          <w:szCs w:val="23"/>
        </w:rPr>
        <w:t xml:space="preserve">empresa </w:t>
      </w:r>
      <w:r w:rsidRPr="004051B7">
        <w:rPr>
          <w:rFonts w:ascii="ZapfHumnst BT" w:hAnsi="ZapfHumnst BT" w:cs="Arial"/>
          <w:caps/>
          <w:color w:val="000000" w:themeColor="text1"/>
          <w:sz w:val="23"/>
          <w:szCs w:val="23"/>
        </w:rPr>
        <w:t>M.A.M. Comércio e Distribuidora de Medicamentos Ltda</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fl. 1 da peça 30.2); Anselmo Alves de Sousa (OAB/PI n° 13.445)</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w:t>
      </w:r>
      <w:r w:rsidRPr="004051B7">
        <w:rPr>
          <w:rFonts w:ascii="ZapfHumnst BT" w:hAnsi="ZapfHumnst BT" w:cs="Arial"/>
          <w:color w:val="000000" w:themeColor="text1"/>
          <w:sz w:val="23"/>
          <w:szCs w:val="23"/>
        </w:rPr>
        <w:t xml:space="preserve">empresa </w:t>
      </w:r>
      <w:r w:rsidRPr="004051B7">
        <w:rPr>
          <w:rFonts w:ascii="ZapfHumnst BT" w:hAnsi="ZapfHumnst BT" w:cs="Arial"/>
          <w:caps/>
          <w:color w:val="000000" w:themeColor="text1"/>
          <w:sz w:val="23"/>
          <w:szCs w:val="23"/>
        </w:rPr>
        <w:t>Império Medicamentos e Material Hospitalar Ltda</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fl. 1 da peça 38.2); Karen Cristiane </w:t>
      </w:r>
      <w:r w:rsidRPr="004051B7">
        <w:rPr>
          <w:rFonts w:ascii="ZapfHumnst BT" w:hAnsi="ZapfHumnst BT"/>
          <w:color w:val="000000" w:themeColor="text1"/>
          <w:sz w:val="23"/>
          <w:szCs w:val="23"/>
        </w:rPr>
        <w:lastRenderedPageBreak/>
        <w:t xml:space="preserve">Ribeiro </w:t>
      </w:r>
      <w:proofErr w:type="spellStart"/>
      <w:r w:rsidRPr="004051B7">
        <w:rPr>
          <w:rFonts w:ascii="ZapfHumnst BT" w:hAnsi="ZapfHumnst BT"/>
          <w:color w:val="000000" w:themeColor="text1"/>
          <w:sz w:val="23"/>
          <w:szCs w:val="23"/>
        </w:rPr>
        <w:t>Stanicheski</w:t>
      </w:r>
      <w:proofErr w:type="spellEnd"/>
      <w:r w:rsidRPr="004051B7">
        <w:rPr>
          <w:rFonts w:ascii="ZapfHumnst BT" w:hAnsi="ZapfHumnst BT"/>
          <w:color w:val="000000" w:themeColor="text1"/>
          <w:sz w:val="23"/>
          <w:szCs w:val="23"/>
        </w:rPr>
        <w:t xml:space="preserve"> (OAB/SP nº 208.115)</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w:t>
      </w:r>
      <w:r w:rsidRPr="004051B7">
        <w:rPr>
          <w:rFonts w:ascii="ZapfHumnst BT" w:hAnsi="ZapfHumnst BT" w:cs="Arial"/>
          <w:color w:val="000000" w:themeColor="text1"/>
          <w:sz w:val="23"/>
          <w:szCs w:val="23"/>
        </w:rPr>
        <w:t xml:space="preserve">empresa </w:t>
      </w:r>
      <w:r w:rsidRPr="004051B7">
        <w:rPr>
          <w:rFonts w:ascii="ZapfHumnst BT" w:hAnsi="ZapfHumnst BT" w:cs="Arial"/>
          <w:caps/>
          <w:color w:val="000000" w:themeColor="text1"/>
          <w:sz w:val="23"/>
          <w:szCs w:val="23"/>
        </w:rPr>
        <w:t>K.C.R.S Comércio de Equipamentos Ltda</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fl. 1 da peça 39.2); Erico Malta Pacheco (OAB/PI nº 3.906)</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w:t>
      </w:r>
      <w:r w:rsidRPr="004051B7">
        <w:rPr>
          <w:rFonts w:ascii="ZapfHumnst BT" w:hAnsi="ZapfHumnst BT" w:cs="Arial"/>
          <w:color w:val="000000" w:themeColor="text1"/>
          <w:sz w:val="23"/>
          <w:szCs w:val="23"/>
        </w:rPr>
        <w:t xml:space="preserve">empresa </w:t>
      </w:r>
      <w:r w:rsidRPr="004051B7">
        <w:rPr>
          <w:rFonts w:ascii="ZapfHumnst BT" w:hAnsi="ZapfHumnst BT" w:cs="Arial"/>
          <w:caps/>
          <w:color w:val="000000" w:themeColor="text1"/>
          <w:sz w:val="23"/>
          <w:szCs w:val="23"/>
        </w:rPr>
        <w:t>3A Distribuidora de Medicamentos Ltda</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fl. 1 da peça 40.2); James Rodrigues dos Santos (OAB/PI nº 8.424)</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empresa </w:t>
      </w:r>
      <w:r w:rsidRPr="004051B7">
        <w:rPr>
          <w:rFonts w:ascii="ZapfHumnst BT" w:hAnsi="ZapfHumnst BT"/>
          <w:caps/>
          <w:color w:val="000000" w:themeColor="text1"/>
          <w:sz w:val="23"/>
          <w:szCs w:val="23"/>
        </w:rPr>
        <w:t>São Marcos Distribuidora de Medicamentos LTDA</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fl. 1 da peça 42.2); Márcio Pereira da Silva Rocha (OAB/PI nº 11.687)</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w:t>
      </w:r>
      <w:r w:rsidRPr="004051B7">
        <w:rPr>
          <w:rFonts w:ascii="ZapfHumnst BT" w:hAnsi="ZapfHumnst BT" w:cs="Arial"/>
          <w:color w:val="000000" w:themeColor="text1"/>
          <w:sz w:val="23"/>
          <w:szCs w:val="23"/>
        </w:rPr>
        <w:t xml:space="preserve">Valdeci Rodrigues de Albuquerque Júnior/Prefeito Municipal – </w:t>
      </w:r>
      <w:r w:rsidRPr="004051B7">
        <w:rPr>
          <w:rFonts w:ascii="ZapfHumnst BT" w:hAnsi="ZapfHumnst BT"/>
          <w:color w:val="000000" w:themeColor="text1"/>
          <w:sz w:val="23"/>
          <w:szCs w:val="23"/>
        </w:rPr>
        <w:t xml:space="preserve">fl. 1 da peça 43.2); e Renato Frank de Castro </w:t>
      </w:r>
      <w:proofErr w:type="spellStart"/>
      <w:r w:rsidRPr="004051B7">
        <w:rPr>
          <w:rFonts w:ascii="ZapfHumnst BT" w:hAnsi="ZapfHumnst BT"/>
          <w:color w:val="000000" w:themeColor="text1"/>
          <w:sz w:val="23"/>
          <w:szCs w:val="23"/>
        </w:rPr>
        <w:t>Modestino</w:t>
      </w:r>
      <w:proofErr w:type="spellEnd"/>
      <w:r w:rsidRPr="004051B7">
        <w:rPr>
          <w:rFonts w:ascii="ZapfHumnst BT" w:hAnsi="ZapfHumnst BT"/>
          <w:color w:val="000000" w:themeColor="text1"/>
          <w:sz w:val="23"/>
          <w:szCs w:val="23"/>
        </w:rPr>
        <w:t xml:space="preserve"> (OAB/PI nº 14.051)</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(Procuração: </w:t>
      </w:r>
      <w:r w:rsidRPr="004051B7">
        <w:rPr>
          <w:rFonts w:ascii="ZapfHumnst BT" w:hAnsi="ZapfHumnst BT" w:cs="Arial"/>
          <w:color w:val="000000" w:themeColor="text1"/>
          <w:sz w:val="23"/>
          <w:szCs w:val="23"/>
        </w:rPr>
        <w:t xml:space="preserve">empresa </w:t>
      </w:r>
      <w:r w:rsidRPr="004051B7">
        <w:rPr>
          <w:rFonts w:ascii="ZapfHumnst BT" w:hAnsi="ZapfHumnst BT" w:cs="Arial"/>
          <w:caps/>
          <w:color w:val="000000" w:themeColor="text1"/>
          <w:sz w:val="23"/>
          <w:szCs w:val="23"/>
        </w:rPr>
        <w:t>C de Carvalho Comercial Ltda</w:t>
      </w:r>
      <w:r w:rsidRPr="004051B7">
        <w:rPr>
          <w:rFonts w:ascii="ZapfHumnst BT" w:hAnsi="ZapfHumnst BT" w:cs="Arial"/>
          <w:color w:val="000000" w:themeColor="text1"/>
          <w:sz w:val="23"/>
          <w:szCs w:val="23"/>
        </w:rPr>
        <w:t xml:space="preserve"> – </w:t>
      </w:r>
      <w:r w:rsidRPr="004051B7">
        <w:rPr>
          <w:rFonts w:ascii="ZapfHumnst BT" w:hAnsi="ZapfHumnst BT"/>
          <w:color w:val="000000" w:themeColor="text1"/>
          <w:sz w:val="23"/>
          <w:szCs w:val="23"/>
        </w:rPr>
        <w:t xml:space="preserve">fl. 1 da peça 47.2). </w:t>
      </w:r>
      <w:proofErr w:type="gramStart"/>
      <w:r w:rsidRPr="004051B7">
        <w:rPr>
          <w:rFonts w:ascii="ZapfHumnst BT" w:hAnsi="ZapfHumnst BT" w:cs="Arial"/>
          <w:color w:val="000000" w:themeColor="text1"/>
          <w:sz w:val="23"/>
          <w:szCs w:val="23"/>
        </w:rPr>
        <w:t>Relator(</w:t>
      </w:r>
      <w:proofErr w:type="gramEnd"/>
      <w:r w:rsidRPr="004051B7">
        <w:rPr>
          <w:rFonts w:ascii="ZapfHumnst BT" w:hAnsi="ZapfHumnst BT" w:cs="Arial"/>
          <w:color w:val="000000" w:themeColor="text1"/>
          <w:sz w:val="23"/>
          <w:szCs w:val="23"/>
        </w:rPr>
        <w:t xml:space="preserve">a): </w:t>
      </w:r>
      <w:r w:rsidRPr="004051B7">
        <w:rPr>
          <w:rFonts w:ascii="ZapfHumnst BT" w:hAnsi="ZapfHumnst BT"/>
          <w:color w:val="000000" w:themeColor="text1"/>
          <w:sz w:val="23"/>
          <w:szCs w:val="23"/>
        </w:rPr>
        <w:t>Cons. Substituto Jackson Nobre</w:t>
      </w:r>
      <w:r w:rsidRPr="004051B7">
        <w:rPr>
          <w:rFonts w:ascii="ZapfHumnst BT" w:hAnsi="ZapfHumnst BT" w:cs="Arial"/>
          <w:color w:val="000000" w:themeColor="text1"/>
          <w:sz w:val="23"/>
          <w:szCs w:val="23"/>
        </w:rPr>
        <w:t xml:space="preserve"> Veras.</w:t>
      </w:r>
    </w:p>
    <w:p w14:paraId="4823A775" w14:textId="77777777" w:rsidR="004104C1" w:rsidRPr="004051B7" w:rsidRDefault="004104C1" w:rsidP="004104C1">
      <w:pPr>
        <w:spacing w:line="300" w:lineRule="exact"/>
        <w:ind w:firstLine="1134"/>
        <w:jc w:val="both"/>
        <w:rPr>
          <w:rFonts w:ascii="ZapfHumnst BT" w:hAnsi="ZapfHumnst BT" w:cs="Arial"/>
          <w:color w:val="000000" w:themeColor="text1"/>
          <w:sz w:val="23"/>
          <w:szCs w:val="23"/>
        </w:rPr>
      </w:pPr>
    </w:p>
    <w:p w14:paraId="3BAB70B1" w14:textId="4AEEAE1A" w:rsidR="000270D5" w:rsidRPr="004051B7" w:rsidRDefault="004104C1" w:rsidP="004104C1">
      <w:pPr>
        <w:spacing w:line="300" w:lineRule="exact"/>
        <w:ind w:firstLine="1134"/>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 xml:space="preserve">Vistos, relatados e discutidos os presentes autos, considerando o Relatório de Inspeção da Diretoria de Fiscalização de Licitações e Contratações – DFCONTRATOS (peça 10), o Relatório de Contraditório da Diretoria de Fiscalização de Licitações e Contratações – DFCONTRATOS (peça 48), o Relatório Complementar de Contraditório da Diretoria de Fiscalização de Licitações e Contratações – DFCONTRATOS (peça 53), o parecer do Ministério Público de Contas (peça 56), as sustentações orais do advogado </w:t>
      </w:r>
      <w:r w:rsidRPr="004051B7">
        <w:rPr>
          <w:rFonts w:ascii="ZapfHumnst BT" w:hAnsi="ZapfHumnst BT"/>
          <w:color w:val="000000" w:themeColor="text1"/>
          <w:sz w:val="23"/>
          <w:szCs w:val="23"/>
        </w:rPr>
        <w:t xml:space="preserve">Márcio Pereira da Silva Rocha (OAB/PI nº 11.687) e do Sr. </w:t>
      </w:r>
      <w:r w:rsidRPr="004051B7">
        <w:rPr>
          <w:rFonts w:ascii="ZapfHumnst BT" w:hAnsi="ZapfHumnst BT" w:cs="Arial"/>
          <w:color w:val="000000" w:themeColor="text1"/>
          <w:sz w:val="23"/>
          <w:szCs w:val="23"/>
        </w:rPr>
        <w:t>Valdeci Rodrigues de Albuquerque Júnior (Prefeito Municipal), que se reportaram às falhas apontadas, e o mais que dos autos consta, decidiu a Primeira Câmara, unânime, concordando parcialmente com o parecer ministerial</w:t>
      </w:r>
      <w:r w:rsidRPr="004051B7">
        <w:rPr>
          <w:rFonts w:ascii="ZapfHumnst BT" w:hAnsi="ZapfHumnst BT"/>
          <w:color w:val="000000" w:themeColor="text1"/>
          <w:sz w:val="23"/>
          <w:szCs w:val="23"/>
        </w:rPr>
        <w:t xml:space="preserve">, </w:t>
      </w:r>
      <w:r w:rsidRPr="004051B7">
        <w:rPr>
          <w:rFonts w:ascii="ZapfHumnst BT" w:hAnsi="ZapfHumnst BT" w:cs="Arial"/>
          <w:color w:val="000000" w:themeColor="text1"/>
          <w:sz w:val="23"/>
          <w:szCs w:val="23"/>
        </w:rPr>
        <w:t>conforme e pelos fundamentos expostos no voto do Relator (peça 62), nos seguintes termos:</w:t>
      </w:r>
      <w:r w:rsidRPr="004051B7">
        <w:rPr>
          <w:rFonts w:ascii="ZapfHumnst BT" w:hAnsi="ZapfHumnst BT" w:cs="Arial"/>
          <w:color w:val="000000" w:themeColor="text1"/>
          <w:sz w:val="23"/>
          <w:szCs w:val="23"/>
        </w:rPr>
        <w:t xml:space="preserve"> </w:t>
      </w:r>
      <w:proofErr w:type="gramStart"/>
      <w:r w:rsidRPr="004051B7">
        <w:rPr>
          <w:rFonts w:ascii="ZapfHumnst BT" w:hAnsi="ZapfHumnst BT" w:cs="Arial"/>
          <w:color w:val="000000" w:themeColor="text1"/>
          <w:sz w:val="23"/>
          <w:szCs w:val="23"/>
        </w:rPr>
        <w:t>1</w:t>
      </w:r>
      <w:proofErr w:type="gramEnd"/>
      <w:r w:rsidRPr="004051B7">
        <w:rPr>
          <w:rFonts w:ascii="ZapfHumnst BT" w:hAnsi="ZapfHumnst BT" w:cs="Arial"/>
          <w:color w:val="000000" w:themeColor="text1"/>
          <w:sz w:val="23"/>
          <w:szCs w:val="23"/>
        </w:rPr>
        <w:t xml:space="preserve">. </w:t>
      </w:r>
      <w:r w:rsidRPr="004051B7">
        <w:rPr>
          <w:rFonts w:ascii="ZapfHumnst BT" w:hAnsi="ZapfHumnst BT" w:cs="Arial"/>
          <w:b/>
          <w:bCs/>
          <w:i/>
          <w:iCs/>
          <w:caps/>
          <w:color w:val="000000" w:themeColor="text1"/>
          <w:sz w:val="23"/>
          <w:szCs w:val="23"/>
        </w:rPr>
        <w:t>Procedência</w:t>
      </w:r>
      <w:r w:rsidRPr="004051B7">
        <w:rPr>
          <w:rFonts w:ascii="ZapfHumnst BT" w:hAnsi="ZapfHumnst BT" w:cs="Arial"/>
          <w:i/>
          <w:iCs/>
          <w:color w:val="000000" w:themeColor="text1"/>
          <w:sz w:val="23"/>
          <w:szCs w:val="23"/>
        </w:rPr>
        <w:t xml:space="preserve"> da inspeção;</w:t>
      </w:r>
      <w:r w:rsidRPr="004051B7">
        <w:rPr>
          <w:rFonts w:ascii="ZapfHumnst BT" w:hAnsi="ZapfHumnst BT" w:cs="Arial"/>
          <w:i/>
          <w:iCs/>
          <w:color w:val="000000" w:themeColor="text1"/>
          <w:sz w:val="23"/>
          <w:szCs w:val="23"/>
        </w:rPr>
        <w:t xml:space="preserve"> </w:t>
      </w:r>
      <w:proofErr w:type="gramStart"/>
      <w:r w:rsidRPr="004051B7">
        <w:rPr>
          <w:rFonts w:ascii="ZapfHumnst BT" w:hAnsi="ZapfHumnst BT" w:cs="Arial"/>
          <w:i/>
          <w:iCs/>
          <w:color w:val="000000" w:themeColor="text1"/>
          <w:sz w:val="23"/>
          <w:szCs w:val="23"/>
        </w:rPr>
        <w:t>2</w:t>
      </w:r>
      <w:proofErr w:type="gramEnd"/>
      <w:r w:rsidRPr="004051B7">
        <w:rPr>
          <w:rFonts w:ascii="ZapfHumnst BT" w:hAnsi="ZapfHumnst BT" w:cs="Arial"/>
          <w:i/>
          <w:iCs/>
          <w:color w:val="000000" w:themeColor="text1"/>
          <w:sz w:val="23"/>
          <w:szCs w:val="23"/>
        </w:rPr>
        <w:t xml:space="preserve">. </w:t>
      </w:r>
      <w:r w:rsidRPr="004051B7">
        <w:rPr>
          <w:rFonts w:ascii="ZapfHumnst BT" w:hAnsi="ZapfHumnst BT" w:cs="Arial"/>
          <w:b/>
          <w:bCs/>
          <w:i/>
          <w:iCs/>
          <w:color w:val="000000" w:themeColor="text1"/>
          <w:sz w:val="23"/>
          <w:szCs w:val="23"/>
        </w:rPr>
        <w:t xml:space="preserve">Expedição de </w:t>
      </w:r>
      <w:r w:rsidRPr="004051B7">
        <w:rPr>
          <w:rFonts w:ascii="ZapfHumnst BT" w:hAnsi="ZapfHumnst BT" w:cs="Arial"/>
          <w:b/>
          <w:bCs/>
          <w:i/>
          <w:iCs/>
          <w:caps/>
          <w:color w:val="000000" w:themeColor="text1"/>
          <w:sz w:val="23"/>
          <w:szCs w:val="23"/>
        </w:rPr>
        <w:t>Determinação</w:t>
      </w:r>
      <w:r w:rsidRPr="004051B7">
        <w:rPr>
          <w:rFonts w:ascii="ZapfHumnst BT" w:hAnsi="ZapfHumnst BT" w:cs="Arial"/>
          <w:i/>
          <w:iCs/>
          <w:color w:val="000000" w:themeColor="text1"/>
          <w:sz w:val="23"/>
          <w:szCs w:val="23"/>
        </w:rPr>
        <w:t xml:space="preserve">, ao atual </w:t>
      </w:r>
      <w:proofErr w:type="gramStart"/>
      <w:r w:rsidRPr="004051B7">
        <w:rPr>
          <w:rFonts w:ascii="ZapfHumnst BT" w:hAnsi="ZapfHumnst BT" w:cs="Arial"/>
          <w:i/>
          <w:iCs/>
          <w:color w:val="000000" w:themeColor="text1"/>
          <w:sz w:val="23"/>
          <w:szCs w:val="23"/>
        </w:rPr>
        <w:t>gestor(</w:t>
      </w:r>
      <w:proofErr w:type="gramEnd"/>
      <w:r w:rsidRPr="004051B7">
        <w:rPr>
          <w:rFonts w:ascii="ZapfHumnst BT" w:hAnsi="ZapfHumnst BT" w:cs="Arial"/>
          <w:i/>
          <w:iCs/>
          <w:color w:val="000000" w:themeColor="text1"/>
          <w:sz w:val="23"/>
          <w:szCs w:val="23"/>
        </w:rPr>
        <w:t>a) do Município de Curimatá-PI, com fundamento no art. 1°, XVIII do RITCE, para que no</w:t>
      </w:r>
      <w:r w:rsidRPr="004051B7">
        <w:rPr>
          <w:rFonts w:ascii="ZapfHumnst BT" w:hAnsi="ZapfHumnst BT" w:cs="Arial"/>
          <w:b/>
          <w:bCs/>
          <w:i/>
          <w:iCs/>
          <w:color w:val="000000" w:themeColor="text1"/>
          <w:sz w:val="23"/>
          <w:szCs w:val="23"/>
        </w:rPr>
        <w:t xml:space="preserve"> prazo de 10 dias</w:t>
      </w:r>
      <w:r w:rsidRPr="004051B7">
        <w:rPr>
          <w:rFonts w:ascii="ZapfHumnst BT" w:hAnsi="ZapfHumnst BT" w:cs="Arial"/>
          <w:i/>
          <w:iCs/>
          <w:color w:val="000000" w:themeColor="text1"/>
          <w:sz w:val="23"/>
          <w:szCs w:val="23"/>
        </w:rPr>
        <w:t>, designe fiscal e respectivo suplente para atuação nas contratações decorrentes dos Pregões Eletrônicos n° 016/2023 e n° 002/2024, casa ainda estejam em vigência;</w:t>
      </w:r>
      <w:r w:rsidRPr="004051B7">
        <w:rPr>
          <w:rFonts w:ascii="ZapfHumnst BT" w:hAnsi="ZapfHumnst BT" w:cs="Arial"/>
          <w:i/>
          <w:iCs/>
          <w:color w:val="000000" w:themeColor="text1"/>
          <w:sz w:val="23"/>
          <w:szCs w:val="23"/>
        </w:rPr>
        <w:t xml:space="preserve"> 3. </w:t>
      </w:r>
      <w:r w:rsidRPr="004051B7">
        <w:rPr>
          <w:rFonts w:ascii="ZapfHumnst BT" w:hAnsi="ZapfHumnst BT" w:cs="Arial"/>
          <w:b/>
          <w:bCs/>
          <w:i/>
          <w:iCs/>
          <w:caps/>
          <w:color w:val="000000" w:themeColor="text1"/>
          <w:sz w:val="23"/>
          <w:szCs w:val="23"/>
        </w:rPr>
        <w:t>Acolhimento</w:t>
      </w:r>
      <w:r w:rsidRPr="004051B7">
        <w:rPr>
          <w:rFonts w:ascii="ZapfHumnst BT" w:hAnsi="ZapfHumnst BT" w:cs="Arial"/>
          <w:b/>
          <w:bCs/>
          <w:i/>
          <w:iCs/>
          <w:color w:val="000000" w:themeColor="text1"/>
          <w:sz w:val="23"/>
          <w:szCs w:val="23"/>
        </w:rPr>
        <w:t xml:space="preserve"> das propostas de encaminhamento</w:t>
      </w:r>
      <w:r w:rsidRPr="004051B7">
        <w:rPr>
          <w:rFonts w:ascii="ZapfHumnst BT" w:hAnsi="ZapfHumnst BT" w:cs="Arial"/>
          <w:i/>
          <w:iCs/>
          <w:color w:val="000000" w:themeColor="text1"/>
          <w:sz w:val="23"/>
          <w:szCs w:val="23"/>
        </w:rPr>
        <w:t xml:space="preserve"> feitas pela Divisão Técnica do TCE/PI na peça 48, fls. 23 a 25, a seguir expostas:</w:t>
      </w:r>
      <w:r w:rsidRPr="004051B7">
        <w:rPr>
          <w:rFonts w:ascii="ZapfHumnst BT" w:hAnsi="ZapfHumnst BT" w:cs="Arial"/>
          <w:i/>
          <w:iCs/>
          <w:color w:val="000000" w:themeColor="text1"/>
          <w:sz w:val="23"/>
          <w:szCs w:val="23"/>
        </w:rPr>
        <w:t xml:space="preserve"> 3.1. </w:t>
      </w:r>
      <w:r w:rsidRPr="004051B7">
        <w:rPr>
          <w:rFonts w:ascii="ZapfHumnst BT" w:hAnsi="ZapfHumnst BT" w:cs="Arial"/>
          <w:b/>
          <w:bCs/>
          <w:i/>
          <w:iCs/>
          <w:color w:val="000000" w:themeColor="text1"/>
          <w:sz w:val="23"/>
          <w:szCs w:val="23"/>
        </w:rPr>
        <w:t>Expedição de ALERTA</w:t>
      </w:r>
      <w:r w:rsidRPr="004051B7">
        <w:rPr>
          <w:rFonts w:ascii="ZapfHumnst BT" w:hAnsi="ZapfHumnst BT" w:cs="Arial"/>
          <w:i/>
          <w:iCs/>
          <w:color w:val="000000" w:themeColor="text1"/>
          <w:sz w:val="23"/>
          <w:szCs w:val="23"/>
        </w:rPr>
        <w:t xml:space="preserve"> à Prefeitura de Curimatá-PI, nos termos do art. 358, II, da Resolução TCE/PI n° 13/2011 (Regimento Interno) para, conforme disposto na Lei nº 14.133/2021, para que:</w:t>
      </w:r>
      <w:r w:rsidRPr="004051B7">
        <w:rPr>
          <w:rFonts w:ascii="ZapfHumnst BT" w:hAnsi="ZapfHumnst BT" w:cs="Arial"/>
          <w:i/>
          <w:iCs/>
          <w:color w:val="000000" w:themeColor="text1"/>
          <w:sz w:val="23"/>
          <w:szCs w:val="23"/>
        </w:rPr>
        <w:t xml:space="preserve"> 3.1.1. </w:t>
      </w:r>
      <w:r w:rsidRPr="004051B7">
        <w:rPr>
          <w:rFonts w:ascii="ZapfHumnst BT" w:hAnsi="ZapfHumnst BT" w:cs="Arial"/>
          <w:i/>
          <w:iCs/>
          <w:color w:val="000000" w:themeColor="text1"/>
          <w:sz w:val="23"/>
          <w:szCs w:val="23"/>
        </w:rPr>
        <w:t>ADOTE medidas necessárias para que, quando da contratação de medicamentos, as contratadas forneçam os medicamentos de acordo com os prazos previstos no termo de referência estabelecido pela secretaria municipal de saúde da Prefeitura Municipal de Curimatá/PI;</w:t>
      </w:r>
      <w:r w:rsidRPr="004051B7">
        <w:rPr>
          <w:rFonts w:ascii="ZapfHumnst BT" w:hAnsi="ZapfHumnst BT" w:cs="Arial"/>
          <w:i/>
          <w:iCs/>
          <w:color w:val="000000" w:themeColor="text1"/>
          <w:sz w:val="23"/>
          <w:szCs w:val="23"/>
        </w:rPr>
        <w:t xml:space="preserve"> 3.1.2. </w:t>
      </w:r>
      <w:r w:rsidRPr="004051B7">
        <w:rPr>
          <w:rFonts w:ascii="ZapfHumnst BT" w:hAnsi="ZapfHumnst BT" w:cs="Arial"/>
          <w:i/>
          <w:iCs/>
          <w:color w:val="000000" w:themeColor="text1"/>
          <w:sz w:val="23"/>
          <w:szCs w:val="23"/>
        </w:rPr>
        <w:t>DESIGNE fiscal e respectivo suplente para atuação nas contratações do fornecimento de medicamentos e demais bens ou serviços adquiridos nas contratações públicas do município;</w:t>
      </w:r>
      <w:r w:rsidRPr="004051B7">
        <w:rPr>
          <w:rFonts w:ascii="ZapfHumnst BT" w:hAnsi="ZapfHumnst BT" w:cs="Arial"/>
          <w:i/>
          <w:iCs/>
          <w:color w:val="000000" w:themeColor="text1"/>
          <w:sz w:val="23"/>
          <w:szCs w:val="23"/>
        </w:rPr>
        <w:t xml:space="preserve"> 3.1.3. </w:t>
      </w:r>
      <w:r w:rsidRPr="004051B7">
        <w:rPr>
          <w:rFonts w:ascii="ZapfHumnst BT" w:hAnsi="ZapfHumnst BT" w:cs="Arial"/>
          <w:i/>
          <w:iCs/>
          <w:color w:val="000000" w:themeColor="text1"/>
          <w:sz w:val="23"/>
          <w:szCs w:val="23"/>
        </w:rPr>
        <w:t>EXPEÇA ato normativo disciplinando a padronização de procedimentos de gestão e fiscalização de contratos administrativos, especialmente os serviços de medicamentos e nas demais contratações públicas do município;</w:t>
      </w:r>
      <w:r w:rsidRPr="004051B7">
        <w:rPr>
          <w:rFonts w:ascii="ZapfHumnst BT" w:hAnsi="ZapfHumnst BT" w:cs="Arial"/>
          <w:i/>
          <w:iCs/>
          <w:color w:val="000000" w:themeColor="text1"/>
          <w:sz w:val="23"/>
          <w:szCs w:val="23"/>
        </w:rPr>
        <w:t xml:space="preserve"> 3.1.4. </w:t>
      </w:r>
      <w:r w:rsidRPr="004051B7">
        <w:rPr>
          <w:rFonts w:ascii="ZapfHumnst BT" w:hAnsi="ZapfHumnst BT" w:cs="Arial"/>
          <w:i/>
          <w:iCs/>
          <w:color w:val="000000" w:themeColor="text1"/>
          <w:sz w:val="23"/>
          <w:szCs w:val="23"/>
        </w:rPr>
        <w:t>INSTITUA os termos de recebimento provisórios e definitivos dos produtos de acordo com a guia de solicitação de produtos e nota fiscal eletrônica dos medicamentos e de todas as contrações públicas da Prefeitura de Curimatá/PI;</w:t>
      </w:r>
      <w:r w:rsidRPr="004051B7">
        <w:rPr>
          <w:rFonts w:ascii="ZapfHumnst BT" w:hAnsi="ZapfHumnst BT" w:cs="Arial"/>
          <w:i/>
          <w:iCs/>
          <w:color w:val="000000" w:themeColor="text1"/>
          <w:sz w:val="23"/>
          <w:szCs w:val="23"/>
        </w:rPr>
        <w:t xml:space="preserve"> 3.1.5. </w:t>
      </w:r>
      <w:r w:rsidRPr="004051B7">
        <w:rPr>
          <w:rFonts w:ascii="ZapfHumnst BT" w:hAnsi="ZapfHumnst BT" w:cs="Arial"/>
          <w:i/>
          <w:iCs/>
          <w:color w:val="000000" w:themeColor="text1"/>
          <w:sz w:val="23"/>
          <w:szCs w:val="23"/>
        </w:rPr>
        <w:t xml:space="preserve">O setor responsável pelo recebimento dos medicamentos (farmácia básica), bem como, os demais setores que recebem mercadorias (merenda escolar, material de expediente e demais produtos registrados) tenham acesso imediato aos produtos e às marcas dos produtos registrados pelas empresas contratantes para fins de conciliação e comprovação da qualidade das marcas apontadas na ata de registro de </w:t>
      </w:r>
      <w:r w:rsidRPr="004051B7">
        <w:rPr>
          <w:rFonts w:ascii="ZapfHumnst BT" w:hAnsi="ZapfHumnst BT" w:cs="Arial"/>
          <w:i/>
          <w:iCs/>
          <w:color w:val="000000" w:themeColor="text1"/>
          <w:sz w:val="23"/>
          <w:szCs w:val="23"/>
        </w:rPr>
        <w:lastRenderedPageBreak/>
        <w:t>preços ou nos contratos;</w:t>
      </w:r>
      <w:r w:rsidRPr="004051B7">
        <w:rPr>
          <w:rFonts w:ascii="ZapfHumnst BT" w:hAnsi="ZapfHumnst BT" w:cs="Arial"/>
          <w:i/>
          <w:iCs/>
          <w:color w:val="000000" w:themeColor="text1"/>
          <w:sz w:val="23"/>
          <w:szCs w:val="23"/>
        </w:rPr>
        <w:t xml:space="preserve"> 3.1.6. </w:t>
      </w:r>
      <w:r w:rsidRPr="004051B7">
        <w:rPr>
          <w:rFonts w:ascii="ZapfHumnst BT" w:hAnsi="ZapfHumnst BT" w:cs="Arial"/>
          <w:i/>
          <w:iCs/>
          <w:color w:val="000000" w:themeColor="text1"/>
          <w:sz w:val="23"/>
          <w:szCs w:val="23"/>
        </w:rPr>
        <w:t>O setor de farmácia e os demais setores que recebam produtos tenham acesso às marcas registradas e que faça a devida liquidação observando a data, o horário do produto recebido, qualidade e quantidade dos produtos recebidos, dando a devida conferência visando resguardar o direito do credor, da prefeitura e do interesse público;</w:t>
      </w:r>
      <w:r w:rsidRPr="004051B7">
        <w:rPr>
          <w:rFonts w:ascii="ZapfHumnst BT" w:hAnsi="ZapfHumnst BT" w:cs="Arial"/>
          <w:i/>
          <w:iCs/>
          <w:color w:val="000000" w:themeColor="text1"/>
          <w:sz w:val="23"/>
          <w:szCs w:val="23"/>
        </w:rPr>
        <w:t xml:space="preserve"> 3.2. </w:t>
      </w:r>
      <w:r w:rsidRPr="004051B7">
        <w:rPr>
          <w:rFonts w:ascii="ZapfHumnst BT" w:hAnsi="ZapfHumnst BT" w:cs="Arial"/>
          <w:b/>
          <w:bCs/>
          <w:i/>
          <w:iCs/>
          <w:color w:val="000000" w:themeColor="text1"/>
          <w:sz w:val="23"/>
          <w:szCs w:val="23"/>
        </w:rPr>
        <w:t>Expedição de RECOMENDAÇÃO</w:t>
      </w:r>
      <w:r w:rsidRPr="004051B7">
        <w:rPr>
          <w:rFonts w:ascii="ZapfHumnst BT" w:hAnsi="ZapfHumnst BT" w:cs="Arial"/>
          <w:i/>
          <w:iCs/>
          <w:color w:val="000000" w:themeColor="text1"/>
          <w:sz w:val="23"/>
          <w:szCs w:val="23"/>
        </w:rPr>
        <w:t xml:space="preserve"> à Prefeitura Municipal de Curimatá-PI, nos termos do art. 358, III, da Resolução TCE/PI n° 13/2011 (Regimento Interno) para que, conforme disposto na Lei nº 14.133/2021:</w:t>
      </w:r>
      <w:r w:rsidRPr="004051B7">
        <w:rPr>
          <w:rFonts w:ascii="ZapfHumnst BT" w:hAnsi="ZapfHumnst BT" w:cs="Arial"/>
          <w:i/>
          <w:iCs/>
          <w:color w:val="000000" w:themeColor="text1"/>
          <w:sz w:val="23"/>
          <w:szCs w:val="23"/>
        </w:rPr>
        <w:t xml:space="preserve"> 3.2.1. </w:t>
      </w:r>
      <w:r w:rsidRPr="004051B7">
        <w:rPr>
          <w:rFonts w:ascii="ZapfHumnst BT" w:hAnsi="ZapfHumnst BT" w:cs="Arial"/>
          <w:i/>
          <w:iCs/>
          <w:color w:val="000000" w:themeColor="text1"/>
          <w:sz w:val="23"/>
          <w:szCs w:val="23"/>
        </w:rPr>
        <w:t xml:space="preserve">ELABORE o Plano de Contratações Anual para assegurar a observância de princípios fundamentais à realização das contratações públicas, dentre os quais destacamos o planejamento, essencial à eficiência administrativa, de modo que a não elaboração do documento deve ser evitada, </w:t>
      </w:r>
      <w:proofErr w:type="gramStart"/>
      <w:r w:rsidRPr="004051B7">
        <w:rPr>
          <w:rFonts w:ascii="ZapfHumnst BT" w:hAnsi="ZapfHumnst BT" w:cs="Arial"/>
          <w:i/>
          <w:iCs/>
          <w:color w:val="000000" w:themeColor="text1"/>
          <w:sz w:val="23"/>
          <w:szCs w:val="23"/>
        </w:rPr>
        <w:t>sob risco</w:t>
      </w:r>
      <w:proofErr w:type="gramEnd"/>
      <w:r w:rsidRPr="004051B7">
        <w:rPr>
          <w:rFonts w:ascii="ZapfHumnst BT" w:hAnsi="ZapfHumnst BT" w:cs="Arial"/>
          <w:i/>
          <w:iCs/>
          <w:color w:val="000000" w:themeColor="text1"/>
          <w:sz w:val="23"/>
          <w:szCs w:val="23"/>
        </w:rPr>
        <w:t xml:space="preserve"> de incorrer em descumprimento dos princípios elencados no art. 5º da NLLC;</w:t>
      </w:r>
      <w:r w:rsidRPr="004051B7">
        <w:rPr>
          <w:rFonts w:ascii="ZapfHumnst BT" w:hAnsi="ZapfHumnst BT" w:cs="Arial"/>
          <w:i/>
          <w:iCs/>
          <w:color w:val="000000" w:themeColor="text1"/>
          <w:sz w:val="23"/>
          <w:szCs w:val="23"/>
        </w:rPr>
        <w:t xml:space="preserve"> 3.2.2. </w:t>
      </w:r>
      <w:r w:rsidRPr="004051B7">
        <w:rPr>
          <w:rFonts w:ascii="ZapfHumnst BT" w:hAnsi="ZapfHumnst BT" w:cs="Arial"/>
          <w:i/>
          <w:iCs/>
          <w:color w:val="000000" w:themeColor="text1"/>
          <w:sz w:val="23"/>
          <w:szCs w:val="23"/>
        </w:rPr>
        <w:t>PROMOVA a capacitação de seus servidores para aplicação integral da Nova Lei de Licitações e Contratos;</w:t>
      </w:r>
      <w:r w:rsidRPr="004051B7">
        <w:rPr>
          <w:rFonts w:ascii="ZapfHumnst BT" w:hAnsi="ZapfHumnst BT" w:cs="Arial"/>
          <w:i/>
          <w:iCs/>
          <w:color w:val="000000" w:themeColor="text1"/>
          <w:sz w:val="23"/>
          <w:szCs w:val="23"/>
        </w:rPr>
        <w:t xml:space="preserve"> 3.2.3. </w:t>
      </w:r>
      <w:r w:rsidRPr="004051B7">
        <w:rPr>
          <w:rFonts w:ascii="ZapfHumnst BT" w:hAnsi="ZapfHumnst BT" w:cs="Arial"/>
          <w:i/>
          <w:iCs/>
          <w:color w:val="000000" w:themeColor="text1"/>
          <w:sz w:val="23"/>
          <w:szCs w:val="23"/>
        </w:rPr>
        <w:t>APRESENTE, através dos órgãos de controle (Controladoria e Procuradoria do Município), um plano de ação para o efetivo controle da fiscalização do(s) objeto(s) contratado(s) pelo poder público municipal.</w:t>
      </w:r>
      <w:r w:rsidRPr="004051B7">
        <w:rPr>
          <w:rFonts w:ascii="ZapfHumnst BT" w:hAnsi="ZapfHumnst BT" w:cs="Arial"/>
          <w:i/>
          <w:iCs/>
          <w:color w:val="000000" w:themeColor="text1"/>
          <w:sz w:val="23"/>
          <w:szCs w:val="23"/>
        </w:rPr>
        <w:t xml:space="preserve"> </w:t>
      </w:r>
      <w:r w:rsidRPr="004051B7">
        <w:rPr>
          <w:rFonts w:ascii="ZapfHumnst BT" w:hAnsi="ZapfHumnst BT" w:cs="Arial"/>
          <w:b/>
          <w:bCs/>
          <w:color w:val="000000" w:themeColor="text1"/>
          <w:sz w:val="23"/>
          <w:szCs w:val="23"/>
        </w:rPr>
        <w:t>Presidenta</w:t>
      </w:r>
      <w:r w:rsidRPr="004051B7">
        <w:rPr>
          <w:rFonts w:ascii="ZapfHumnst BT" w:hAnsi="ZapfHumnst BT" w:cs="Arial"/>
          <w:color w:val="000000" w:themeColor="text1"/>
          <w:sz w:val="23"/>
          <w:szCs w:val="23"/>
        </w:rPr>
        <w:t>: Cons.ª Flora Izabel Nobre Rodrigues (</w:t>
      </w:r>
      <w:r w:rsidRPr="004051B7">
        <w:rPr>
          <w:rFonts w:ascii="ZapfHumnst BT" w:hAnsi="ZapfHumnst BT" w:cs="Arial"/>
          <w:i/>
          <w:iCs/>
          <w:color w:val="000000" w:themeColor="text1"/>
          <w:sz w:val="23"/>
          <w:szCs w:val="23"/>
        </w:rPr>
        <w:t>em exercício</w:t>
      </w:r>
      <w:r w:rsidRPr="004051B7">
        <w:rPr>
          <w:rFonts w:ascii="ZapfHumnst BT" w:hAnsi="ZapfHumnst BT" w:cs="Arial"/>
          <w:color w:val="000000" w:themeColor="text1"/>
          <w:sz w:val="23"/>
          <w:szCs w:val="23"/>
        </w:rPr>
        <w:t>).</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rPr>
        <w:t>Votantes</w:t>
      </w:r>
      <w:r w:rsidRPr="004051B7">
        <w:rPr>
          <w:rFonts w:ascii="ZapfHumnst BT" w:hAnsi="ZapfHumnst BT" w:cs="Arial"/>
          <w:color w:val="000000" w:themeColor="text1"/>
          <w:sz w:val="23"/>
          <w:szCs w:val="23"/>
        </w:rPr>
        <w:t>: Presidenta; Cons. Substituto Jackson Nobre Veras (</w:t>
      </w:r>
      <w:r w:rsidRPr="004051B7">
        <w:rPr>
          <w:rFonts w:ascii="ZapfHumnst BT" w:hAnsi="ZapfHumnst BT" w:cs="Arial"/>
          <w:i/>
          <w:iCs/>
          <w:color w:val="000000" w:themeColor="text1"/>
          <w:sz w:val="23"/>
          <w:szCs w:val="23"/>
        </w:rPr>
        <w:t>Portaria nº 850/2025</w:t>
      </w:r>
      <w:r w:rsidRPr="004051B7">
        <w:rPr>
          <w:rFonts w:ascii="ZapfHumnst BT" w:hAnsi="ZapfHumnst BT" w:cs="Arial"/>
          <w:color w:val="000000" w:themeColor="text1"/>
          <w:sz w:val="23"/>
          <w:szCs w:val="23"/>
        </w:rPr>
        <w:t>), em substituição à Cons.ª Rejane Ribeiro Sousa Dias; e Cons. Substituto Alisson Felipe de Araújo (</w:t>
      </w:r>
      <w:r w:rsidRPr="004051B7">
        <w:rPr>
          <w:rFonts w:ascii="ZapfHumnst BT" w:hAnsi="ZapfHumnst BT" w:cs="Arial"/>
          <w:i/>
          <w:iCs/>
          <w:color w:val="000000" w:themeColor="text1"/>
          <w:sz w:val="23"/>
          <w:szCs w:val="23"/>
        </w:rPr>
        <w:t>Portaria nº 852/2025</w:t>
      </w:r>
      <w:r w:rsidRPr="004051B7">
        <w:rPr>
          <w:rFonts w:ascii="ZapfHumnst BT" w:hAnsi="ZapfHumnst BT" w:cs="Arial"/>
          <w:color w:val="000000" w:themeColor="text1"/>
          <w:sz w:val="23"/>
          <w:szCs w:val="23"/>
        </w:rPr>
        <w:t>), em substituição ao Cons. Kleber Dantas Eulálio.</w:t>
      </w:r>
      <w:r w:rsidRPr="004051B7">
        <w:rPr>
          <w:rFonts w:ascii="ZapfHumnst BT" w:hAnsi="ZapfHumnst BT" w:cs="Arial"/>
          <w:color w:val="000000" w:themeColor="text1"/>
          <w:sz w:val="23"/>
          <w:szCs w:val="23"/>
        </w:rPr>
        <w:t xml:space="preserve"> </w:t>
      </w:r>
      <w:r w:rsidRPr="004051B7">
        <w:rPr>
          <w:rFonts w:ascii="ZapfHumnst BT" w:hAnsi="ZapfHumnst BT" w:cs="Arial"/>
          <w:b/>
          <w:bCs/>
          <w:color w:val="000000" w:themeColor="text1"/>
          <w:sz w:val="23"/>
          <w:szCs w:val="23"/>
          <w:lang w:val="x-none" w:eastAsia="x-none"/>
        </w:rPr>
        <w:t>Representante do Ministério Público de Contas</w:t>
      </w:r>
      <w:r w:rsidRPr="004051B7">
        <w:rPr>
          <w:rFonts w:ascii="ZapfHumnst BT" w:hAnsi="ZapfHumnst BT" w:cs="Arial"/>
          <w:b/>
          <w:color w:val="000000" w:themeColor="text1"/>
          <w:sz w:val="23"/>
          <w:szCs w:val="23"/>
          <w:lang w:val="x-none" w:eastAsia="x-none"/>
        </w:rPr>
        <w:t xml:space="preserve"> presente</w:t>
      </w:r>
      <w:r w:rsidRPr="004051B7">
        <w:rPr>
          <w:rFonts w:ascii="ZapfHumnst BT" w:hAnsi="ZapfHumnst BT" w:cs="Arial"/>
          <w:color w:val="000000" w:themeColor="text1"/>
          <w:sz w:val="23"/>
          <w:szCs w:val="23"/>
          <w:lang w:val="x-none" w:eastAsia="x-none"/>
        </w:rPr>
        <w:t>: Procurador Márcio André Madeira de Vasconcelos.</w:t>
      </w:r>
      <w:r w:rsidRPr="004051B7">
        <w:rPr>
          <w:rFonts w:ascii="ZapfHumnst BT" w:hAnsi="ZapfHumnst BT" w:cs="Arial"/>
          <w:color w:val="000000" w:themeColor="text1"/>
          <w:sz w:val="23"/>
          <w:szCs w:val="23"/>
          <w:lang w:eastAsia="x-none"/>
        </w:rPr>
        <w:t xml:space="preserve"> </w:t>
      </w:r>
      <w:r w:rsidRPr="004051B7">
        <w:rPr>
          <w:rFonts w:ascii="ZapfHumnst BT" w:hAnsi="ZapfHumnst BT" w:cs="Arial"/>
          <w:b/>
          <w:bCs/>
          <w:color w:val="000000" w:themeColor="text1"/>
          <w:sz w:val="23"/>
          <w:szCs w:val="23"/>
        </w:rPr>
        <w:t>Ausente(s)</w:t>
      </w:r>
      <w:r w:rsidRPr="004051B7">
        <w:rPr>
          <w:rFonts w:ascii="ZapfHumnst BT" w:hAnsi="ZapfHumnst BT" w:cs="Arial"/>
          <w:color w:val="000000" w:themeColor="text1"/>
          <w:sz w:val="23"/>
          <w:szCs w:val="23"/>
        </w:rPr>
        <w:t>: Cons. Kleber Dantas Eulálio (</w:t>
      </w:r>
      <w:r w:rsidRPr="004051B7">
        <w:rPr>
          <w:rFonts w:ascii="ZapfHumnst BT" w:hAnsi="ZapfHumnst BT" w:cs="Arial"/>
          <w:i/>
          <w:iCs/>
          <w:color w:val="000000" w:themeColor="text1"/>
          <w:sz w:val="23"/>
          <w:szCs w:val="23"/>
        </w:rPr>
        <w:t>Portaria nº 833/2025</w:t>
      </w:r>
      <w:r w:rsidRPr="004051B7">
        <w:rPr>
          <w:rFonts w:ascii="ZapfHumnst BT" w:hAnsi="ZapfHumnst BT" w:cs="Arial"/>
          <w:color w:val="000000" w:themeColor="text1"/>
          <w:sz w:val="23"/>
          <w:szCs w:val="23"/>
        </w:rPr>
        <w:t>); Cons.ª Rejane Ribeiro Sousa Dias (</w:t>
      </w:r>
      <w:r w:rsidRPr="004051B7">
        <w:rPr>
          <w:rFonts w:ascii="ZapfHumnst BT" w:hAnsi="ZapfHumnst BT" w:cs="Arial"/>
          <w:i/>
          <w:iCs/>
          <w:color w:val="000000" w:themeColor="text1"/>
          <w:sz w:val="23"/>
          <w:szCs w:val="23"/>
        </w:rPr>
        <w:t>Portaria nº 721/2025</w:t>
      </w:r>
      <w:r w:rsidRPr="004051B7">
        <w:rPr>
          <w:rFonts w:ascii="ZapfHumnst BT" w:hAnsi="ZapfHumnst BT" w:cs="Arial"/>
          <w:color w:val="000000" w:themeColor="text1"/>
          <w:sz w:val="23"/>
          <w:szCs w:val="23"/>
        </w:rPr>
        <w:t>); e Cons. Substituto Jaylson Fabianh Lopes Campelo (</w:t>
      </w:r>
      <w:r w:rsidRPr="004051B7">
        <w:rPr>
          <w:rFonts w:ascii="ZapfHumnst BT" w:hAnsi="ZapfHumnst BT" w:cs="Arial"/>
          <w:i/>
          <w:iCs/>
          <w:color w:val="000000" w:themeColor="text1"/>
          <w:sz w:val="23"/>
          <w:szCs w:val="23"/>
        </w:rPr>
        <w:t>Portaria nº 843/2025</w:t>
      </w:r>
      <w:r w:rsidRPr="004051B7">
        <w:rPr>
          <w:rFonts w:ascii="ZapfHumnst BT" w:hAnsi="ZapfHumnst BT" w:cs="Arial"/>
          <w:color w:val="000000" w:themeColor="text1"/>
          <w:sz w:val="23"/>
          <w:szCs w:val="23"/>
        </w:rPr>
        <w:t>).</w:t>
      </w:r>
    </w:p>
    <w:p w14:paraId="4199E6D3" w14:textId="77777777" w:rsidR="004104C1" w:rsidRPr="004051B7" w:rsidRDefault="004104C1" w:rsidP="004104C1">
      <w:pPr>
        <w:spacing w:line="300" w:lineRule="exact"/>
        <w:ind w:firstLine="1134"/>
        <w:jc w:val="both"/>
        <w:rPr>
          <w:rFonts w:ascii="ZapfHumnst BT" w:hAnsi="ZapfHumnst BT" w:cs="Arial"/>
          <w:color w:val="000000" w:themeColor="text1"/>
          <w:sz w:val="23"/>
          <w:szCs w:val="23"/>
        </w:rPr>
      </w:pPr>
    </w:p>
    <w:p w14:paraId="14FC6ACA" w14:textId="77777777" w:rsidR="00014D8B" w:rsidRPr="004051B7" w:rsidRDefault="00014D8B" w:rsidP="000C6CD2">
      <w:pPr>
        <w:spacing w:line="320" w:lineRule="exact"/>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 xml:space="preserve">Nada mais havendo a tratar, o </w:t>
      </w:r>
      <w:proofErr w:type="gramStart"/>
      <w:r w:rsidRPr="004051B7">
        <w:rPr>
          <w:rFonts w:ascii="ZapfHumnst BT" w:hAnsi="ZapfHumnst BT" w:cs="Arial"/>
          <w:color w:val="000000" w:themeColor="text1"/>
          <w:sz w:val="23"/>
          <w:szCs w:val="23"/>
        </w:rPr>
        <w:t>Sr.</w:t>
      </w:r>
      <w:proofErr w:type="gramEnd"/>
      <w:r w:rsidRPr="004051B7">
        <w:rPr>
          <w:rFonts w:ascii="ZapfHumnst BT" w:hAnsi="ZapfHumnst BT" w:cs="Arial"/>
          <w:color w:val="000000" w:themeColor="text1"/>
          <w:sz w:val="23"/>
          <w:szCs w:val="23"/>
        </w:rPr>
        <w:t xml:space="preserve">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4051B7">
        <w:rPr>
          <w:rFonts w:ascii="ZapfHumnst BT" w:hAnsi="ZapfHumnst BT" w:cs="Arial"/>
          <w:color w:val="000000" w:themeColor="text1"/>
          <w:sz w:val="23"/>
          <w:szCs w:val="23"/>
        </w:rPr>
        <w:t>Sr</w:t>
      </w:r>
      <w:proofErr w:type="spellEnd"/>
      <w:r w:rsidRPr="004051B7">
        <w:rPr>
          <w:rFonts w:ascii="ZapfHumnst BT" w:hAnsi="ZapfHumnst BT" w:cs="Arial"/>
          <w:color w:val="000000" w:themeColor="text1"/>
          <w:sz w:val="23"/>
          <w:szCs w:val="23"/>
        </w:rPr>
        <w:t>(a). Presidente(a), pelo(s) Conselheiro(s), pelo(s) Conselheiro(s) Substituto(s), pelo(a) Procurador(a) e por mim subscrito.</w:t>
      </w:r>
    </w:p>
    <w:p w14:paraId="76492653" w14:textId="77777777" w:rsidR="00782DE2" w:rsidRPr="004051B7" w:rsidRDefault="00782DE2" w:rsidP="000C6CD2">
      <w:pPr>
        <w:spacing w:line="320" w:lineRule="exact"/>
        <w:jc w:val="both"/>
        <w:rPr>
          <w:rFonts w:ascii="ZapfHumnst BT" w:hAnsi="ZapfHumnst BT" w:cs="Arial"/>
          <w:color w:val="000000" w:themeColor="text1"/>
          <w:sz w:val="23"/>
          <w:szCs w:val="23"/>
        </w:rPr>
      </w:pPr>
    </w:p>
    <w:p w14:paraId="17006BB2" w14:textId="77777777" w:rsidR="009A5C33" w:rsidRPr="004051B7" w:rsidRDefault="009A5C33" w:rsidP="000C6CD2">
      <w:pPr>
        <w:spacing w:line="320" w:lineRule="exact"/>
        <w:jc w:val="both"/>
        <w:rPr>
          <w:rFonts w:ascii="ZapfHumnst BT" w:hAnsi="ZapfHumnst BT" w:cs="Arial"/>
          <w:color w:val="000000" w:themeColor="text1"/>
          <w:sz w:val="23"/>
          <w:szCs w:val="23"/>
        </w:rPr>
      </w:pPr>
    </w:p>
    <w:p w14:paraId="2933B3DF" w14:textId="1723D9D5" w:rsidR="000C6CD2" w:rsidRPr="004051B7" w:rsidRDefault="00A16516" w:rsidP="000C6CD2">
      <w:pPr>
        <w:keepNext/>
        <w:spacing w:line="360" w:lineRule="auto"/>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Cons.ª Flora Izabel Nobre Rodrigues</w:t>
      </w:r>
      <w:r w:rsidR="000C6CD2" w:rsidRPr="004051B7">
        <w:rPr>
          <w:rFonts w:ascii="ZapfHumnst BT" w:hAnsi="ZapfHumnst BT" w:cs="Arial"/>
          <w:color w:val="000000" w:themeColor="text1"/>
          <w:sz w:val="23"/>
          <w:szCs w:val="23"/>
        </w:rPr>
        <w:t xml:space="preserve"> – President</w:t>
      </w:r>
      <w:r w:rsidRPr="004051B7">
        <w:rPr>
          <w:rFonts w:ascii="ZapfHumnst BT" w:hAnsi="ZapfHumnst BT" w:cs="Arial"/>
          <w:color w:val="000000" w:themeColor="text1"/>
          <w:sz w:val="23"/>
          <w:szCs w:val="23"/>
        </w:rPr>
        <w:t>a</w:t>
      </w:r>
      <w:r w:rsidRPr="004051B7">
        <w:rPr>
          <w:rFonts w:ascii="ZapfHumnst BT" w:hAnsi="ZapfHumnst BT" w:cs="Arial"/>
          <w:i/>
          <w:iCs/>
          <w:color w:val="000000" w:themeColor="text1"/>
          <w:sz w:val="23"/>
          <w:szCs w:val="23"/>
        </w:rPr>
        <w:t xml:space="preserve"> em exercício</w:t>
      </w:r>
    </w:p>
    <w:p w14:paraId="6411BA7C" w14:textId="77777777" w:rsidR="00A16516" w:rsidRPr="004051B7" w:rsidRDefault="00A16516" w:rsidP="00A16516">
      <w:pPr>
        <w:keepNext/>
        <w:spacing w:line="360" w:lineRule="auto"/>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Cons. Substituto Jackson Nobre Veras</w:t>
      </w:r>
    </w:p>
    <w:p w14:paraId="5D3B411B" w14:textId="373085F3" w:rsidR="000C6CD2" w:rsidRPr="004051B7" w:rsidRDefault="000C6CD2" w:rsidP="000C6CD2">
      <w:pPr>
        <w:keepNext/>
        <w:spacing w:line="360" w:lineRule="auto"/>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 xml:space="preserve">Cons. Substituto </w:t>
      </w:r>
      <w:r w:rsidR="00A16516" w:rsidRPr="004051B7">
        <w:rPr>
          <w:rFonts w:ascii="ZapfHumnst BT" w:hAnsi="ZapfHumnst BT" w:cs="Arial"/>
          <w:color w:val="000000" w:themeColor="text1"/>
          <w:sz w:val="23"/>
          <w:szCs w:val="23"/>
        </w:rPr>
        <w:t>Alisson Felipe de Araújo</w:t>
      </w:r>
    </w:p>
    <w:p w14:paraId="453D8ABE" w14:textId="77777777" w:rsidR="000C6CD2" w:rsidRPr="004051B7" w:rsidRDefault="000C6CD2" w:rsidP="000C6CD2">
      <w:pPr>
        <w:keepNext/>
        <w:spacing w:line="360" w:lineRule="auto"/>
        <w:jc w:val="both"/>
        <w:rPr>
          <w:rFonts w:ascii="ZapfHumnst BT" w:hAnsi="ZapfHumnst BT" w:cs="Arial"/>
          <w:color w:val="000000" w:themeColor="text1"/>
          <w:sz w:val="23"/>
          <w:szCs w:val="23"/>
        </w:rPr>
      </w:pPr>
      <w:r w:rsidRPr="004051B7">
        <w:rPr>
          <w:rFonts w:ascii="ZapfHumnst BT" w:hAnsi="ZapfHumnst BT" w:cs="Arial"/>
          <w:color w:val="000000" w:themeColor="text1"/>
          <w:sz w:val="23"/>
          <w:szCs w:val="23"/>
        </w:rPr>
        <w:t>Procurador Márcio André Madeira de Vasconcelos – Procurador(a) de Contas junto ao TCE</w:t>
      </w:r>
    </w:p>
    <w:p w14:paraId="49EBA76D" w14:textId="06EF6649" w:rsidR="00C57363" w:rsidRPr="004051B7" w:rsidRDefault="00C57363" w:rsidP="000C6CD2">
      <w:pPr>
        <w:keepNext/>
        <w:spacing w:line="360" w:lineRule="auto"/>
        <w:jc w:val="both"/>
        <w:rPr>
          <w:rFonts w:ascii="ZapfHumnst BT" w:hAnsi="ZapfHumnst BT" w:cs="Arial"/>
          <w:color w:val="000000" w:themeColor="text1"/>
          <w:sz w:val="23"/>
          <w:szCs w:val="23"/>
        </w:rPr>
      </w:pPr>
    </w:p>
    <w:p w14:paraId="3020131C" w14:textId="77777777" w:rsidR="00B33A77" w:rsidRPr="004051B7" w:rsidRDefault="00B33A77">
      <w:pPr>
        <w:keepNext/>
        <w:spacing w:line="360" w:lineRule="auto"/>
        <w:jc w:val="both"/>
        <w:rPr>
          <w:rFonts w:ascii="ZapfHumnst BT" w:hAnsi="ZapfHumnst BT" w:cs="Arial"/>
          <w:color w:val="000000" w:themeColor="text1"/>
          <w:sz w:val="23"/>
          <w:szCs w:val="23"/>
        </w:rPr>
      </w:pPr>
    </w:p>
    <w:sectPr w:rsidR="00B33A77" w:rsidRPr="004051B7" w:rsidSect="00620A7F">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2A21F" w14:textId="77777777" w:rsidR="008E3479" w:rsidRDefault="008E3479" w:rsidP="00BE1DA4">
      <w:r>
        <w:separator/>
      </w:r>
    </w:p>
  </w:endnote>
  <w:endnote w:type="continuationSeparator" w:id="0">
    <w:p w14:paraId="30731457" w14:textId="77777777" w:rsidR="008E3479" w:rsidRDefault="008E3479"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51D74920"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371278">
      <w:rPr>
        <w:rFonts w:ascii="Arial" w:hAnsi="Arial" w:cs="Arial"/>
        <w:i/>
        <w:sz w:val="18"/>
        <w:szCs w:val="18"/>
      </w:rPr>
      <w:t>18</w:t>
    </w:r>
    <w:r w:rsidRPr="00B726E0">
      <w:rPr>
        <w:rFonts w:ascii="Arial" w:hAnsi="Arial" w:cs="Arial"/>
        <w:i/>
        <w:sz w:val="18"/>
        <w:szCs w:val="18"/>
      </w:rPr>
      <w:t xml:space="preserve"> de </w:t>
    </w:r>
    <w:r w:rsidR="00371278">
      <w:rPr>
        <w:rFonts w:ascii="Arial" w:hAnsi="Arial" w:cs="Arial"/>
        <w:i/>
        <w:sz w:val="18"/>
        <w:szCs w:val="18"/>
      </w:rPr>
      <w:t>04</w:t>
    </w:r>
    <w:r w:rsidR="00CA23B6">
      <w:rPr>
        <w:rFonts w:ascii="Arial" w:hAnsi="Arial" w:cs="Arial"/>
        <w:i/>
        <w:sz w:val="18"/>
        <w:szCs w:val="18"/>
      </w:rPr>
      <w:t>/</w:t>
    </w:r>
    <w:r w:rsidR="004758C4">
      <w:rPr>
        <w:rFonts w:ascii="Arial" w:hAnsi="Arial" w:cs="Arial"/>
        <w:i/>
        <w:sz w:val="18"/>
        <w:szCs w:val="18"/>
      </w:rPr>
      <w:t>11</w:t>
    </w:r>
    <w:r w:rsidR="00B414C5">
      <w:rPr>
        <w:rFonts w:ascii="Arial" w:hAnsi="Arial" w:cs="Arial"/>
        <w:i/>
        <w:sz w:val="18"/>
        <w:szCs w:val="18"/>
      </w:rPr>
      <w:t>/202</w:t>
    </w:r>
    <w:r w:rsidR="009C0795">
      <w:rPr>
        <w:rFonts w:ascii="Arial" w:hAnsi="Arial" w:cs="Arial"/>
        <w:i/>
        <w:sz w:val="18"/>
        <w:szCs w:val="18"/>
      </w:rPr>
      <w:t>5</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E11862">
      <w:rPr>
        <w:rStyle w:val="Nmerodepgina"/>
        <w:rFonts w:ascii="Arial" w:hAnsi="Arial" w:cs="Arial"/>
        <w:i/>
        <w:noProof/>
        <w:sz w:val="18"/>
        <w:szCs w:val="18"/>
      </w:rPr>
      <w:t>8</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752B1" w14:textId="77777777" w:rsidR="008E3479" w:rsidRDefault="008E3479" w:rsidP="00BE1DA4">
      <w:r>
        <w:separator/>
      </w:r>
    </w:p>
  </w:footnote>
  <w:footnote w:type="continuationSeparator" w:id="0">
    <w:p w14:paraId="3919EABA" w14:textId="77777777" w:rsidR="008E3479" w:rsidRDefault="008E3479"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2A11586F" w:rsidR="00D92492" w:rsidRDefault="00D92492">
    <w:pPr>
      <w:pStyle w:val="Cabealho"/>
    </w:pPr>
    <w:r>
      <w:rPr>
        <w:noProof/>
      </w:rPr>
      <w:drawing>
        <wp:anchor distT="0" distB="0" distL="114300" distR="114300" simplePos="0" relativeHeight="251658240" behindDoc="1" locked="0" layoutInCell="1" allowOverlap="1" wp14:anchorId="373C9CAA" wp14:editId="7F92D693">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7A16F6D" wp14:editId="3983BB01">
              <wp:simplePos x="0" y="0"/>
              <wp:positionH relativeFrom="column">
                <wp:posOffset>2345690</wp:posOffset>
              </wp:positionH>
              <wp:positionV relativeFrom="paragraph">
                <wp:posOffset>-26035</wp:posOffset>
              </wp:positionV>
              <wp:extent cx="2203450" cy="3683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0" cy="368300"/>
                      </a:xfrm>
                      <a:prstGeom prst="rect">
                        <a:avLst/>
                      </a:prstGeom>
                      <a:solidFill>
                        <a:sysClr val="window" lastClr="FFFFFF"/>
                      </a:solidFill>
                      <a:ln w="6350">
                        <a:noFill/>
                      </a:ln>
                      <a:effectLst/>
                    </wps:spPr>
                    <wps:txbx>
                      <w:txbxContent>
                        <w:p w14:paraId="2B52E719" w14:textId="77777777" w:rsidR="00D92492" w:rsidRPr="0099492C" w:rsidRDefault="00D92492" w:rsidP="001D0484">
                          <w:pPr>
                            <w:rPr>
                              <w:rFonts w:ascii="ZapfHumnst BT" w:hAnsi="ZapfHumnst BT"/>
                              <w:sz w:val="18"/>
                              <w:szCs w:val="18"/>
                            </w:rPr>
                          </w:pPr>
                          <w:r w:rsidRPr="0099492C">
                            <w:rPr>
                              <w:rFonts w:ascii="ZapfHumnst BT" w:hAnsi="ZapfHumnst BT"/>
                              <w:sz w:val="18"/>
                              <w:szCs w:val="18"/>
                            </w:rPr>
                            <w:t>SECRETARIA DAS SESSÕES</w:t>
                          </w:r>
                        </w:p>
                        <w:p w14:paraId="26786C8C" w14:textId="77777777" w:rsidR="00D92492" w:rsidRPr="00F3712F" w:rsidRDefault="00D92492" w:rsidP="001D0484">
                          <w:pPr>
                            <w:rPr>
                              <w:rFonts w:ascii="ZapfHumnst BT" w:hAnsi="ZapfHumnst BT"/>
                              <w:sz w:val="16"/>
                              <w:szCs w:val="16"/>
                            </w:rPr>
                          </w:pPr>
                          <w:r w:rsidRPr="00F3712F">
                            <w:rPr>
                              <w:rFonts w:ascii="ZapfHumnst BT" w:hAnsi="ZapfHumnst BT"/>
                              <w:sz w:val="18"/>
                              <w:szCs w:val="18"/>
                            </w:rPr>
                            <w:t>Secretaria d</w:t>
                          </w:r>
                          <w:r>
                            <w:rPr>
                              <w:rFonts w:ascii="ZapfHumnst BT" w:hAnsi="ZapfHumnst BT"/>
                              <w:sz w:val="18"/>
                              <w:szCs w:val="18"/>
                            </w:rPr>
                            <w:t>a Primeira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84.7pt;margin-top:-2.05pt;width:173.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" fillcolor="window" stroked="f" strokeweight=".5pt">
              <v:path arrowok="t"/>
              <v:textbox>
                <w:txbxContent>
                  <w:p w14:paraId="2B52E719" w14:textId="77777777" w:rsidR="00D92492" w:rsidRPr="0099492C" w:rsidRDefault="00D92492" w:rsidP="001D0484">
                    <w:pPr>
                      <w:rPr>
                        <w:rFonts w:ascii="ZapfHumnst BT" w:hAnsi="ZapfHumnst BT"/>
                        <w:sz w:val="18"/>
                        <w:szCs w:val="18"/>
                      </w:rPr>
                    </w:pPr>
                    <w:r w:rsidRPr="0099492C">
                      <w:rPr>
                        <w:rFonts w:ascii="ZapfHumnst BT" w:hAnsi="ZapfHumnst BT"/>
                        <w:sz w:val="18"/>
                        <w:szCs w:val="18"/>
                      </w:rPr>
                      <w:t>SECRETARIA DAS SESSÕES</w:t>
                    </w:r>
                  </w:p>
                  <w:p w14:paraId="26786C8C" w14:textId="77777777" w:rsidR="00D92492" w:rsidRPr="00F3712F" w:rsidRDefault="00D92492" w:rsidP="001D0484">
                    <w:pPr>
                      <w:rPr>
                        <w:rFonts w:ascii="ZapfHumnst BT" w:hAnsi="ZapfHumnst BT"/>
                        <w:sz w:val="16"/>
                        <w:szCs w:val="16"/>
                      </w:rPr>
                    </w:pPr>
                    <w:r w:rsidRPr="00F3712F">
                      <w:rPr>
                        <w:rFonts w:ascii="ZapfHumnst BT" w:hAnsi="ZapfHumnst BT"/>
                        <w:sz w:val="18"/>
                        <w:szCs w:val="18"/>
                      </w:rPr>
                      <w:t>Secretaria d</w:t>
                    </w:r>
                    <w:r>
                      <w:rPr>
                        <w:rFonts w:ascii="ZapfHumnst BT" w:hAnsi="ZapfHumnst BT"/>
                        <w:sz w:val="18"/>
                        <w:szCs w:val="18"/>
                      </w:rPr>
                      <w:t>a Primeira Câmara</w:t>
                    </w:r>
                  </w:p>
                  <w:p w14:paraId="74E8EEC1" w14:textId="77777777" w:rsidR="00D92492" w:rsidRDefault="00D92492" w:rsidP="001D048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A5930CB"/>
    <w:multiLevelType w:val="multilevel"/>
    <w:tmpl w:val="566022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5">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44E94F34"/>
    <w:multiLevelType w:val="hybridMultilevel"/>
    <w:tmpl w:val="96DE464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5">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8">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9"/>
  </w:num>
  <w:num w:numId="3">
    <w:abstractNumId w:val="28"/>
  </w:num>
  <w:num w:numId="4">
    <w:abstractNumId w:val="1"/>
  </w:num>
  <w:num w:numId="5">
    <w:abstractNumId w:val="25"/>
  </w:num>
  <w:num w:numId="6">
    <w:abstractNumId w:val="30"/>
  </w:num>
  <w:num w:numId="7">
    <w:abstractNumId w:val="24"/>
  </w:num>
  <w:num w:numId="8">
    <w:abstractNumId w:val="33"/>
  </w:num>
  <w:num w:numId="9">
    <w:abstractNumId w:val="15"/>
  </w:num>
  <w:num w:numId="10">
    <w:abstractNumId w:val="10"/>
  </w:num>
  <w:num w:numId="11">
    <w:abstractNumId w:val="20"/>
  </w:num>
  <w:num w:numId="12">
    <w:abstractNumId w:val="11"/>
  </w:num>
  <w:num w:numId="13">
    <w:abstractNumId w:val="13"/>
  </w:num>
  <w:num w:numId="14">
    <w:abstractNumId w:val="35"/>
  </w:num>
  <w:num w:numId="15">
    <w:abstractNumId w:val="19"/>
  </w:num>
  <w:num w:numId="16">
    <w:abstractNumId w:val="34"/>
  </w:num>
  <w:num w:numId="17">
    <w:abstractNumId w:val="14"/>
  </w:num>
  <w:num w:numId="18">
    <w:abstractNumId w:val="31"/>
  </w:num>
  <w:num w:numId="19">
    <w:abstractNumId w:val="8"/>
  </w:num>
  <w:num w:numId="20">
    <w:abstractNumId w:val="12"/>
  </w:num>
  <w:num w:numId="21">
    <w:abstractNumId w:val="17"/>
  </w:num>
  <w:num w:numId="22">
    <w:abstractNumId w:val="36"/>
  </w:num>
  <w:num w:numId="23">
    <w:abstractNumId w:val="5"/>
  </w:num>
  <w:num w:numId="24">
    <w:abstractNumId w:val="7"/>
  </w:num>
  <w:num w:numId="25">
    <w:abstractNumId w:val="16"/>
  </w:num>
  <w:num w:numId="26">
    <w:abstractNumId w:val="0"/>
  </w:num>
  <w:num w:numId="27">
    <w:abstractNumId w:val="18"/>
  </w:num>
  <w:num w:numId="28">
    <w:abstractNumId w:val="4"/>
  </w:num>
  <w:num w:numId="29">
    <w:abstractNumId w:val="6"/>
  </w:num>
  <w:num w:numId="30">
    <w:abstractNumId w:val="22"/>
  </w:num>
  <w:num w:numId="31">
    <w:abstractNumId w:val="21"/>
  </w:num>
  <w:num w:numId="32">
    <w:abstractNumId w:val="23"/>
  </w:num>
  <w:num w:numId="33">
    <w:abstractNumId w:val="32"/>
  </w:num>
  <w:num w:numId="34">
    <w:abstractNumId w:val="27"/>
  </w:num>
  <w:num w:numId="35">
    <w:abstractNumId w:val="2"/>
  </w:num>
  <w:num w:numId="36">
    <w:abstractNumId w:val="29"/>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270D5"/>
    <w:rsid w:val="0003259D"/>
    <w:rsid w:val="00032747"/>
    <w:rsid w:val="00032A51"/>
    <w:rsid w:val="000330FF"/>
    <w:rsid w:val="000356CA"/>
    <w:rsid w:val="000466A3"/>
    <w:rsid w:val="00050D99"/>
    <w:rsid w:val="00052D8C"/>
    <w:rsid w:val="00054A59"/>
    <w:rsid w:val="00056260"/>
    <w:rsid w:val="000608B4"/>
    <w:rsid w:val="00060CB3"/>
    <w:rsid w:val="00065C37"/>
    <w:rsid w:val="00073462"/>
    <w:rsid w:val="000738B8"/>
    <w:rsid w:val="000766F8"/>
    <w:rsid w:val="00084850"/>
    <w:rsid w:val="00087C25"/>
    <w:rsid w:val="00090BB6"/>
    <w:rsid w:val="0009543E"/>
    <w:rsid w:val="000A208F"/>
    <w:rsid w:val="000B3347"/>
    <w:rsid w:val="000B480F"/>
    <w:rsid w:val="000B6C67"/>
    <w:rsid w:val="000B71FA"/>
    <w:rsid w:val="000C0511"/>
    <w:rsid w:val="000C335D"/>
    <w:rsid w:val="000C5A42"/>
    <w:rsid w:val="000C6CD2"/>
    <w:rsid w:val="000D18DA"/>
    <w:rsid w:val="000D5123"/>
    <w:rsid w:val="000E1586"/>
    <w:rsid w:val="000E5472"/>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102C8"/>
    <w:rsid w:val="00110540"/>
    <w:rsid w:val="0011104A"/>
    <w:rsid w:val="0011226F"/>
    <w:rsid w:val="00116FF3"/>
    <w:rsid w:val="00121D2B"/>
    <w:rsid w:val="00124E63"/>
    <w:rsid w:val="00125D7D"/>
    <w:rsid w:val="00125FF2"/>
    <w:rsid w:val="001314EE"/>
    <w:rsid w:val="00144F01"/>
    <w:rsid w:val="00145C57"/>
    <w:rsid w:val="001511D2"/>
    <w:rsid w:val="00153E37"/>
    <w:rsid w:val="0015476E"/>
    <w:rsid w:val="00161DB5"/>
    <w:rsid w:val="00163391"/>
    <w:rsid w:val="00167DC5"/>
    <w:rsid w:val="00173B42"/>
    <w:rsid w:val="001755B6"/>
    <w:rsid w:val="001767E9"/>
    <w:rsid w:val="00177B17"/>
    <w:rsid w:val="00180EA1"/>
    <w:rsid w:val="00181780"/>
    <w:rsid w:val="00181F6E"/>
    <w:rsid w:val="0018732E"/>
    <w:rsid w:val="00190EE4"/>
    <w:rsid w:val="00191581"/>
    <w:rsid w:val="00194C77"/>
    <w:rsid w:val="00195022"/>
    <w:rsid w:val="001A16FE"/>
    <w:rsid w:val="001A2F82"/>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E3938"/>
    <w:rsid w:val="001E5A55"/>
    <w:rsid w:val="001E5A86"/>
    <w:rsid w:val="001E7AF9"/>
    <w:rsid w:val="001F4BCC"/>
    <w:rsid w:val="001F6F23"/>
    <w:rsid w:val="00200BDD"/>
    <w:rsid w:val="00201511"/>
    <w:rsid w:val="00204B71"/>
    <w:rsid w:val="002132CC"/>
    <w:rsid w:val="00213605"/>
    <w:rsid w:val="00224D5D"/>
    <w:rsid w:val="00226070"/>
    <w:rsid w:val="002350F9"/>
    <w:rsid w:val="00236323"/>
    <w:rsid w:val="0025235A"/>
    <w:rsid w:val="002570CB"/>
    <w:rsid w:val="002605BF"/>
    <w:rsid w:val="00261B44"/>
    <w:rsid w:val="00263B73"/>
    <w:rsid w:val="00263B8A"/>
    <w:rsid w:val="00264C8A"/>
    <w:rsid w:val="00275498"/>
    <w:rsid w:val="00281114"/>
    <w:rsid w:val="002821DA"/>
    <w:rsid w:val="002824C2"/>
    <w:rsid w:val="0028298B"/>
    <w:rsid w:val="00285EA6"/>
    <w:rsid w:val="002873F3"/>
    <w:rsid w:val="0029041E"/>
    <w:rsid w:val="002916D1"/>
    <w:rsid w:val="002926AC"/>
    <w:rsid w:val="00292B74"/>
    <w:rsid w:val="002A72C7"/>
    <w:rsid w:val="002B3915"/>
    <w:rsid w:val="002B477E"/>
    <w:rsid w:val="002B5058"/>
    <w:rsid w:val="002B6613"/>
    <w:rsid w:val="002B721E"/>
    <w:rsid w:val="002D1C78"/>
    <w:rsid w:val="002D29CC"/>
    <w:rsid w:val="002D436E"/>
    <w:rsid w:val="002D608B"/>
    <w:rsid w:val="002E12E1"/>
    <w:rsid w:val="002E2151"/>
    <w:rsid w:val="002E2E4D"/>
    <w:rsid w:val="002E3BDE"/>
    <w:rsid w:val="002E3F64"/>
    <w:rsid w:val="002F05B9"/>
    <w:rsid w:val="002F66B7"/>
    <w:rsid w:val="00301E82"/>
    <w:rsid w:val="0030240C"/>
    <w:rsid w:val="003058C3"/>
    <w:rsid w:val="00305976"/>
    <w:rsid w:val="00307935"/>
    <w:rsid w:val="00311836"/>
    <w:rsid w:val="0031338C"/>
    <w:rsid w:val="00314A43"/>
    <w:rsid w:val="0031596E"/>
    <w:rsid w:val="00316D31"/>
    <w:rsid w:val="00316F95"/>
    <w:rsid w:val="003217EB"/>
    <w:rsid w:val="003263D3"/>
    <w:rsid w:val="003308D6"/>
    <w:rsid w:val="00333D29"/>
    <w:rsid w:val="0034338B"/>
    <w:rsid w:val="00351425"/>
    <w:rsid w:val="00352CF2"/>
    <w:rsid w:val="0035499A"/>
    <w:rsid w:val="00355271"/>
    <w:rsid w:val="00356850"/>
    <w:rsid w:val="00361A93"/>
    <w:rsid w:val="00361C0C"/>
    <w:rsid w:val="00363480"/>
    <w:rsid w:val="003640D3"/>
    <w:rsid w:val="003663B8"/>
    <w:rsid w:val="0037047D"/>
    <w:rsid w:val="00370C63"/>
    <w:rsid w:val="00371278"/>
    <w:rsid w:val="003729BC"/>
    <w:rsid w:val="00374D9E"/>
    <w:rsid w:val="00376B8B"/>
    <w:rsid w:val="00381460"/>
    <w:rsid w:val="003819CC"/>
    <w:rsid w:val="003837E8"/>
    <w:rsid w:val="00385058"/>
    <w:rsid w:val="00390C6B"/>
    <w:rsid w:val="003A0E07"/>
    <w:rsid w:val="003A32B3"/>
    <w:rsid w:val="003A5E90"/>
    <w:rsid w:val="003B19FC"/>
    <w:rsid w:val="003B5E0D"/>
    <w:rsid w:val="003C1352"/>
    <w:rsid w:val="003C5A62"/>
    <w:rsid w:val="003C7486"/>
    <w:rsid w:val="003D2100"/>
    <w:rsid w:val="003D69AE"/>
    <w:rsid w:val="003E024E"/>
    <w:rsid w:val="003E52A1"/>
    <w:rsid w:val="003E6124"/>
    <w:rsid w:val="003F048D"/>
    <w:rsid w:val="003F3DD1"/>
    <w:rsid w:val="003F40E1"/>
    <w:rsid w:val="003F565F"/>
    <w:rsid w:val="004051B7"/>
    <w:rsid w:val="004074D1"/>
    <w:rsid w:val="004104C1"/>
    <w:rsid w:val="004107CE"/>
    <w:rsid w:val="00411640"/>
    <w:rsid w:val="004155FB"/>
    <w:rsid w:val="0041751B"/>
    <w:rsid w:val="0042175E"/>
    <w:rsid w:val="004224B1"/>
    <w:rsid w:val="004229DA"/>
    <w:rsid w:val="0042573B"/>
    <w:rsid w:val="0043016E"/>
    <w:rsid w:val="00433B2F"/>
    <w:rsid w:val="00434CFB"/>
    <w:rsid w:val="0045474D"/>
    <w:rsid w:val="00460621"/>
    <w:rsid w:val="00463D1B"/>
    <w:rsid w:val="00465E0A"/>
    <w:rsid w:val="004678A4"/>
    <w:rsid w:val="00470BF5"/>
    <w:rsid w:val="00472E8E"/>
    <w:rsid w:val="00473B34"/>
    <w:rsid w:val="00474787"/>
    <w:rsid w:val="004758C4"/>
    <w:rsid w:val="00482CD1"/>
    <w:rsid w:val="00485898"/>
    <w:rsid w:val="00496250"/>
    <w:rsid w:val="004A3DA3"/>
    <w:rsid w:val="004A47AC"/>
    <w:rsid w:val="004A489B"/>
    <w:rsid w:val="004A6D47"/>
    <w:rsid w:val="004B23AC"/>
    <w:rsid w:val="004B2A73"/>
    <w:rsid w:val="004B313E"/>
    <w:rsid w:val="004C0A0D"/>
    <w:rsid w:val="004C253D"/>
    <w:rsid w:val="004C4841"/>
    <w:rsid w:val="004D1563"/>
    <w:rsid w:val="004D5DFD"/>
    <w:rsid w:val="004E17C9"/>
    <w:rsid w:val="004E2586"/>
    <w:rsid w:val="004F1BE0"/>
    <w:rsid w:val="004F522D"/>
    <w:rsid w:val="004F664D"/>
    <w:rsid w:val="004F7BCB"/>
    <w:rsid w:val="00504674"/>
    <w:rsid w:val="005118B6"/>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90429"/>
    <w:rsid w:val="0059531D"/>
    <w:rsid w:val="005960D5"/>
    <w:rsid w:val="00596A94"/>
    <w:rsid w:val="005A2685"/>
    <w:rsid w:val="005A2B24"/>
    <w:rsid w:val="005A6784"/>
    <w:rsid w:val="005A76C7"/>
    <w:rsid w:val="005A7772"/>
    <w:rsid w:val="005B010A"/>
    <w:rsid w:val="005B059C"/>
    <w:rsid w:val="005B10E9"/>
    <w:rsid w:val="005B1B58"/>
    <w:rsid w:val="005C0542"/>
    <w:rsid w:val="005C4306"/>
    <w:rsid w:val="005C56FB"/>
    <w:rsid w:val="005C6058"/>
    <w:rsid w:val="005D7C9F"/>
    <w:rsid w:val="005E0AA1"/>
    <w:rsid w:val="005E4B6A"/>
    <w:rsid w:val="005F2D18"/>
    <w:rsid w:val="005F30F5"/>
    <w:rsid w:val="005F4C52"/>
    <w:rsid w:val="005F59DB"/>
    <w:rsid w:val="005F611E"/>
    <w:rsid w:val="00601DF8"/>
    <w:rsid w:val="00602EC0"/>
    <w:rsid w:val="0060630D"/>
    <w:rsid w:val="0061002B"/>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762EE"/>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D23"/>
    <w:rsid w:val="006E3652"/>
    <w:rsid w:val="006E4A11"/>
    <w:rsid w:val="006F39C4"/>
    <w:rsid w:val="006F41EE"/>
    <w:rsid w:val="006F660A"/>
    <w:rsid w:val="0070327F"/>
    <w:rsid w:val="00706BDD"/>
    <w:rsid w:val="00707BF7"/>
    <w:rsid w:val="0071098C"/>
    <w:rsid w:val="00710BA8"/>
    <w:rsid w:val="007143C7"/>
    <w:rsid w:val="00714F07"/>
    <w:rsid w:val="00717E1A"/>
    <w:rsid w:val="00733575"/>
    <w:rsid w:val="0073389B"/>
    <w:rsid w:val="007340A9"/>
    <w:rsid w:val="00735E54"/>
    <w:rsid w:val="00741B81"/>
    <w:rsid w:val="007469E4"/>
    <w:rsid w:val="0075261B"/>
    <w:rsid w:val="007610B6"/>
    <w:rsid w:val="0076587D"/>
    <w:rsid w:val="00772E59"/>
    <w:rsid w:val="0077713D"/>
    <w:rsid w:val="007800F9"/>
    <w:rsid w:val="00782DE2"/>
    <w:rsid w:val="007861DE"/>
    <w:rsid w:val="007905C1"/>
    <w:rsid w:val="00793478"/>
    <w:rsid w:val="00793591"/>
    <w:rsid w:val="007A1D1A"/>
    <w:rsid w:val="007A276E"/>
    <w:rsid w:val="007A47D8"/>
    <w:rsid w:val="007A5410"/>
    <w:rsid w:val="007B176B"/>
    <w:rsid w:val="007B7BE0"/>
    <w:rsid w:val="007C260D"/>
    <w:rsid w:val="007C269B"/>
    <w:rsid w:val="007C2DAB"/>
    <w:rsid w:val="007C6231"/>
    <w:rsid w:val="007C6898"/>
    <w:rsid w:val="007D02E9"/>
    <w:rsid w:val="007D041B"/>
    <w:rsid w:val="007D045E"/>
    <w:rsid w:val="007E5837"/>
    <w:rsid w:val="007F3836"/>
    <w:rsid w:val="008020E4"/>
    <w:rsid w:val="00803363"/>
    <w:rsid w:val="00804371"/>
    <w:rsid w:val="00806667"/>
    <w:rsid w:val="008073DA"/>
    <w:rsid w:val="00811610"/>
    <w:rsid w:val="00815D62"/>
    <w:rsid w:val="0082721F"/>
    <w:rsid w:val="008327B6"/>
    <w:rsid w:val="008410DC"/>
    <w:rsid w:val="008423AD"/>
    <w:rsid w:val="0084390C"/>
    <w:rsid w:val="00850A56"/>
    <w:rsid w:val="00851505"/>
    <w:rsid w:val="00853BA1"/>
    <w:rsid w:val="00853C08"/>
    <w:rsid w:val="00854C36"/>
    <w:rsid w:val="008570EB"/>
    <w:rsid w:val="008577B3"/>
    <w:rsid w:val="008652C4"/>
    <w:rsid w:val="008722E2"/>
    <w:rsid w:val="008732E0"/>
    <w:rsid w:val="00877F0C"/>
    <w:rsid w:val="00883360"/>
    <w:rsid w:val="008856EE"/>
    <w:rsid w:val="008861F9"/>
    <w:rsid w:val="00886DDA"/>
    <w:rsid w:val="00887382"/>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3479"/>
    <w:rsid w:val="008E6EBB"/>
    <w:rsid w:val="008E7845"/>
    <w:rsid w:val="008F60E7"/>
    <w:rsid w:val="00901906"/>
    <w:rsid w:val="00904852"/>
    <w:rsid w:val="009055B5"/>
    <w:rsid w:val="00905DA8"/>
    <w:rsid w:val="009162C6"/>
    <w:rsid w:val="00916778"/>
    <w:rsid w:val="009225C1"/>
    <w:rsid w:val="00924D23"/>
    <w:rsid w:val="009261ED"/>
    <w:rsid w:val="009359A5"/>
    <w:rsid w:val="00937FC2"/>
    <w:rsid w:val="00944DBB"/>
    <w:rsid w:val="0094775E"/>
    <w:rsid w:val="00954150"/>
    <w:rsid w:val="00966986"/>
    <w:rsid w:val="00976277"/>
    <w:rsid w:val="00982F9F"/>
    <w:rsid w:val="00990D39"/>
    <w:rsid w:val="009935F4"/>
    <w:rsid w:val="009A08D7"/>
    <w:rsid w:val="009A26AA"/>
    <w:rsid w:val="009A5C33"/>
    <w:rsid w:val="009B0701"/>
    <w:rsid w:val="009B3644"/>
    <w:rsid w:val="009B41FC"/>
    <w:rsid w:val="009B5E0C"/>
    <w:rsid w:val="009B7620"/>
    <w:rsid w:val="009C0795"/>
    <w:rsid w:val="009C746A"/>
    <w:rsid w:val="009D4BC4"/>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16516"/>
    <w:rsid w:val="00A21F78"/>
    <w:rsid w:val="00A405DE"/>
    <w:rsid w:val="00A4141A"/>
    <w:rsid w:val="00A416C1"/>
    <w:rsid w:val="00A4287C"/>
    <w:rsid w:val="00A43A92"/>
    <w:rsid w:val="00A526A2"/>
    <w:rsid w:val="00A62A7D"/>
    <w:rsid w:val="00A63C19"/>
    <w:rsid w:val="00A63C38"/>
    <w:rsid w:val="00A666A4"/>
    <w:rsid w:val="00A77466"/>
    <w:rsid w:val="00A77537"/>
    <w:rsid w:val="00A81161"/>
    <w:rsid w:val="00A85835"/>
    <w:rsid w:val="00A93B00"/>
    <w:rsid w:val="00AA2663"/>
    <w:rsid w:val="00AB7A94"/>
    <w:rsid w:val="00AC112D"/>
    <w:rsid w:val="00AC1A10"/>
    <w:rsid w:val="00AC2340"/>
    <w:rsid w:val="00AC3A6A"/>
    <w:rsid w:val="00AC6E29"/>
    <w:rsid w:val="00AC729A"/>
    <w:rsid w:val="00AD0581"/>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3A77"/>
    <w:rsid w:val="00B36A9C"/>
    <w:rsid w:val="00B36E17"/>
    <w:rsid w:val="00B37668"/>
    <w:rsid w:val="00B414C5"/>
    <w:rsid w:val="00B4174D"/>
    <w:rsid w:val="00B43FE0"/>
    <w:rsid w:val="00B45453"/>
    <w:rsid w:val="00B45F4D"/>
    <w:rsid w:val="00B51C07"/>
    <w:rsid w:val="00B5240A"/>
    <w:rsid w:val="00B53069"/>
    <w:rsid w:val="00B53E2A"/>
    <w:rsid w:val="00B6380A"/>
    <w:rsid w:val="00B64DA8"/>
    <w:rsid w:val="00B677AE"/>
    <w:rsid w:val="00B726E0"/>
    <w:rsid w:val="00B82476"/>
    <w:rsid w:val="00B82858"/>
    <w:rsid w:val="00B82DA2"/>
    <w:rsid w:val="00B84264"/>
    <w:rsid w:val="00B94277"/>
    <w:rsid w:val="00B95ECA"/>
    <w:rsid w:val="00B9603E"/>
    <w:rsid w:val="00B966E1"/>
    <w:rsid w:val="00BA1E23"/>
    <w:rsid w:val="00BA2F15"/>
    <w:rsid w:val="00BB3A39"/>
    <w:rsid w:val="00BB3DA4"/>
    <w:rsid w:val="00BC2015"/>
    <w:rsid w:val="00BC3DB7"/>
    <w:rsid w:val="00BD0D7C"/>
    <w:rsid w:val="00BD1099"/>
    <w:rsid w:val="00BD1C4B"/>
    <w:rsid w:val="00BD4A13"/>
    <w:rsid w:val="00BD65D6"/>
    <w:rsid w:val="00BE1DA4"/>
    <w:rsid w:val="00BE6CDB"/>
    <w:rsid w:val="00BF2BCB"/>
    <w:rsid w:val="00BF4173"/>
    <w:rsid w:val="00BF60C9"/>
    <w:rsid w:val="00BF6443"/>
    <w:rsid w:val="00BF6784"/>
    <w:rsid w:val="00BF691B"/>
    <w:rsid w:val="00BF6931"/>
    <w:rsid w:val="00C11913"/>
    <w:rsid w:val="00C13FD2"/>
    <w:rsid w:val="00C15A23"/>
    <w:rsid w:val="00C1682C"/>
    <w:rsid w:val="00C20905"/>
    <w:rsid w:val="00C20E4A"/>
    <w:rsid w:val="00C23945"/>
    <w:rsid w:val="00C32E78"/>
    <w:rsid w:val="00C33D52"/>
    <w:rsid w:val="00C35719"/>
    <w:rsid w:val="00C35CE8"/>
    <w:rsid w:val="00C35E95"/>
    <w:rsid w:val="00C44670"/>
    <w:rsid w:val="00C47554"/>
    <w:rsid w:val="00C47CD9"/>
    <w:rsid w:val="00C50234"/>
    <w:rsid w:val="00C53E3D"/>
    <w:rsid w:val="00C549BB"/>
    <w:rsid w:val="00C57363"/>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79A"/>
    <w:rsid w:val="00CC764D"/>
    <w:rsid w:val="00CC7CDE"/>
    <w:rsid w:val="00CD0720"/>
    <w:rsid w:val="00CD1D76"/>
    <w:rsid w:val="00CD4A7D"/>
    <w:rsid w:val="00CD65AF"/>
    <w:rsid w:val="00CE0066"/>
    <w:rsid w:val="00CE193B"/>
    <w:rsid w:val="00CE1F69"/>
    <w:rsid w:val="00CE29F0"/>
    <w:rsid w:val="00CE31A4"/>
    <w:rsid w:val="00CE381B"/>
    <w:rsid w:val="00CE4038"/>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77AFA"/>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BEC"/>
    <w:rsid w:val="00DA67CC"/>
    <w:rsid w:val="00DB32E7"/>
    <w:rsid w:val="00DB4ACA"/>
    <w:rsid w:val="00DB5BF0"/>
    <w:rsid w:val="00DC1E67"/>
    <w:rsid w:val="00DC78C4"/>
    <w:rsid w:val="00DD55FD"/>
    <w:rsid w:val="00DD67EE"/>
    <w:rsid w:val="00DD7475"/>
    <w:rsid w:val="00DE01C1"/>
    <w:rsid w:val="00DE03A6"/>
    <w:rsid w:val="00DE0EAD"/>
    <w:rsid w:val="00DE129D"/>
    <w:rsid w:val="00DE6D2C"/>
    <w:rsid w:val="00E11862"/>
    <w:rsid w:val="00E13CF5"/>
    <w:rsid w:val="00E1679C"/>
    <w:rsid w:val="00E23453"/>
    <w:rsid w:val="00E24584"/>
    <w:rsid w:val="00E31A97"/>
    <w:rsid w:val="00E330FC"/>
    <w:rsid w:val="00E34E95"/>
    <w:rsid w:val="00E3613A"/>
    <w:rsid w:val="00E4159D"/>
    <w:rsid w:val="00E43ABD"/>
    <w:rsid w:val="00E505C8"/>
    <w:rsid w:val="00E51849"/>
    <w:rsid w:val="00E56923"/>
    <w:rsid w:val="00E6055B"/>
    <w:rsid w:val="00E62D26"/>
    <w:rsid w:val="00E717F3"/>
    <w:rsid w:val="00E831A6"/>
    <w:rsid w:val="00E84148"/>
    <w:rsid w:val="00E8519A"/>
    <w:rsid w:val="00E94C63"/>
    <w:rsid w:val="00EA0BC2"/>
    <w:rsid w:val="00EA1E59"/>
    <w:rsid w:val="00EB0CE2"/>
    <w:rsid w:val="00EB2CE3"/>
    <w:rsid w:val="00EB499F"/>
    <w:rsid w:val="00EB6106"/>
    <w:rsid w:val="00EC0D99"/>
    <w:rsid w:val="00EC2A66"/>
    <w:rsid w:val="00ED017D"/>
    <w:rsid w:val="00ED22A4"/>
    <w:rsid w:val="00ED2B1F"/>
    <w:rsid w:val="00ED30A6"/>
    <w:rsid w:val="00ED34FF"/>
    <w:rsid w:val="00ED636B"/>
    <w:rsid w:val="00EE0403"/>
    <w:rsid w:val="00EE1C2E"/>
    <w:rsid w:val="00EE5679"/>
    <w:rsid w:val="00EE5AC4"/>
    <w:rsid w:val="00EE69BB"/>
    <w:rsid w:val="00EE6FFD"/>
    <w:rsid w:val="00EF11FA"/>
    <w:rsid w:val="00EF17D5"/>
    <w:rsid w:val="00EF3086"/>
    <w:rsid w:val="00EF473C"/>
    <w:rsid w:val="00EF71F7"/>
    <w:rsid w:val="00EF77BC"/>
    <w:rsid w:val="00F07403"/>
    <w:rsid w:val="00F10C68"/>
    <w:rsid w:val="00F110E5"/>
    <w:rsid w:val="00F12800"/>
    <w:rsid w:val="00F14DC6"/>
    <w:rsid w:val="00F23BF8"/>
    <w:rsid w:val="00F23FF1"/>
    <w:rsid w:val="00F24550"/>
    <w:rsid w:val="00F266D4"/>
    <w:rsid w:val="00F332C1"/>
    <w:rsid w:val="00F3359E"/>
    <w:rsid w:val="00F3457D"/>
    <w:rsid w:val="00F3478F"/>
    <w:rsid w:val="00F36F33"/>
    <w:rsid w:val="00F36FC8"/>
    <w:rsid w:val="00F37C6B"/>
    <w:rsid w:val="00F40485"/>
    <w:rsid w:val="00F52963"/>
    <w:rsid w:val="00F5384C"/>
    <w:rsid w:val="00F54771"/>
    <w:rsid w:val="00F62A34"/>
    <w:rsid w:val="00F6503A"/>
    <w:rsid w:val="00F659D4"/>
    <w:rsid w:val="00F730E6"/>
    <w:rsid w:val="00F74BC9"/>
    <w:rsid w:val="00F80007"/>
    <w:rsid w:val="00F81817"/>
    <w:rsid w:val="00F829A5"/>
    <w:rsid w:val="00F83476"/>
    <w:rsid w:val="00F84B92"/>
    <w:rsid w:val="00F84D2E"/>
    <w:rsid w:val="00F906DD"/>
    <w:rsid w:val="00F910CD"/>
    <w:rsid w:val="00F94F3D"/>
    <w:rsid w:val="00F95742"/>
    <w:rsid w:val="00FA407A"/>
    <w:rsid w:val="00FA693B"/>
    <w:rsid w:val="00FA70B4"/>
    <w:rsid w:val="00FA7156"/>
    <w:rsid w:val="00FB7357"/>
    <w:rsid w:val="00FC1DD3"/>
    <w:rsid w:val="00FC636D"/>
    <w:rsid w:val="00FD02A0"/>
    <w:rsid w:val="00FD3CC1"/>
    <w:rsid w:val="00FD6BA0"/>
    <w:rsid w:val="00FD7DEC"/>
    <w:rsid w:val="00FD7E97"/>
    <w:rsid w:val="00FE07B3"/>
    <w:rsid w:val="00FE2C33"/>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71A0-30C0-4831-9A5C-B878E170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3861</Words>
  <Characters>20850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44</cp:revision>
  <cp:lastPrinted>2026-01-13T13:02:00Z</cp:lastPrinted>
  <dcterms:created xsi:type="dcterms:W3CDTF">2025-11-12T14:56:00Z</dcterms:created>
  <dcterms:modified xsi:type="dcterms:W3CDTF">2026-01-13T13:02:00Z</dcterms:modified>
</cp:coreProperties>
</file>