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6EDEAE8E" w:rsidR="007143C7" w:rsidRPr="00646409" w:rsidRDefault="007143C7" w:rsidP="00717559">
      <w:pPr>
        <w:pStyle w:val="Ttulo"/>
        <w:keepNext/>
        <w:spacing w:line="340" w:lineRule="exact"/>
        <w:rPr>
          <w:rFonts w:ascii="Arial" w:hAnsi="Arial" w:cs="Arial"/>
          <w:i w:val="0"/>
          <w:sz w:val="23"/>
          <w:szCs w:val="23"/>
          <w:u w:val="none"/>
        </w:rPr>
      </w:pPr>
      <w:r w:rsidRPr="00646409">
        <w:rPr>
          <w:rFonts w:ascii="Arial" w:hAnsi="Arial" w:cs="Arial"/>
          <w:i w:val="0"/>
          <w:sz w:val="23"/>
          <w:szCs w:val="23"/>
          <w:u w:val="none"/>
        </w:rPr>
        <w:t>ATA DA SESSÃO ORDINÁRIA DA PRIMEIRA CÂMARA Nº 0</w:t>
      </w:r>
      <w:r w:rsidR="001068E0" w:rsidRPr="00646409">
        <w:rPr>
          <w:rFonts w:ascii="Arial" w:hAnsi="Arial" w:cs="Arial"/>
          <w:i w:val="0"/>
          <w:sz w:val="23"/>
          <w:szCs w:val="23"/>
          <w:u w:val="none"/>
        </w:rPr>
        <w:t>0</w:t>
      </w:r>
      <w:r w:rsidR="00937839" w:rsidRPr="00646409">
        <w:rPr>
          <w:rFonts w:ascii="Arial" w:hAnsi="Arial" w:cs="Arial"/>
          <w:i w:val="0"/>
          <w:sz w:val="23"/>
          <w:szCs w:val="23"/>
          <w:u w:val="none"/>
        </w:rPr>
        <w:t>1</w:t>
      </w:r>
      <w:r w:rsidRPr="00646409">
        <w:rPr>
          <w:rFonts w:ascii="Arial" w:hAnsi="Arial" w:cs="Arial"/>
          <w:i w:val="0"/>
          <w:sz w:val="23"/>
          <w:szCs w:val="23"/>
          <w:u w:val="none"/>
        </w:rPr>
        <w:t>/202</w:t>
      </w:r>
      <w:r w:rsidR="001068E0" w:rsidRPr="00646409">
        <w:rPr>
          <w:rFonts w:ascii="Arial" w:hAnsi="Arial" w:cs="Arial"/>
          <w:i w:val="0"/>
          <w:sz w:val="23"/>
          <w:szCs w:val="23"/>
          <w:u w:val="none"/>
        </w:rPr>
        <w:t>6</w:t>
      </w:r>
    </w:p>
    <w:p w14:paraId="42C03A97" w14:textId="77777777" w:rsidR="007143C7" w:rsidRPr="00646409" w:rsidRDefault="007143C7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</w:p>
    <w:p w14:paraId="63949E00" w14:textId="77777777" w:rsidR="007143C7" w:rsidRPr="00646409" w:rsidRDefault="007143C7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</w:p>
    <w:p w14:paraId="750533B8" w14:textId="02CFD09F" w:rsidR="004758C4" w:rsidRPr="00646409" w:rsidRDefault="00CF4ABC" w:rsidP="00717559">
      <w:pPr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 xml:space="preserve">Aos </w:t>
      </w:r>
      <w:r w:rsidR="001068E0" w:rsidRPr="00646409">
        <w:rPr>
          <w:rFonts w:ascii="Arial" w:hAnsi="Arial" w:cs="Arial"/>
          <w:sz w:val="23"/>
          <w:szCs w:val="23"/>
        </w:rPr>
        <w:t xml:space="preserve">vinte e </w:t>
      </w:r>
      <w:r w:rsidR="000B1048" w:rsidRPr="00646409">
        <w:rPr>
          <w:rFonts w:ascii="Arial" w:hAnsi="Arial" w:cs="Arial"/>
          <w:sz w:val="23"/>
          <w:szCs w:val="23"/>
        </w:rPr>
        <w:t>sete</w:t>
      </w:r>
      <w:r w:rsidR="001068E0" w:rsidRPr="00646409">
        <w:rPr>
          <w:rFonts w:ascii="Arial" w:hAnsi="Arial" w:cs="Arial"/>
          <w:sz w:val="23"/>
          <w:szCs w:val="23"/>
        </w:rPr>
        <w:t xml:space="preserve"> </w:t>
      </w:r>
      <w:r w:rsidR="00B64DA8" w:rsidRPr="00646409">
        <w:rPr>
          <w:rFonts w:ascii="Arial" w:hAnsi="Arial" w:cs="Arial"/>
          <w:sz w:val="23"/>
          <w:szCs w:val="23"/>
        </w:rPr>
        <w:t xml:space="preserve">dias </w:t>
      </w:r>
      <w:r w:rsidRPr="00646409">
        <w:rPr>
          <w:rFonts w:ascii="Arial" w:hAnsi="Arial" w:cs="Arial"/>
          <w:sz w:val="23"/>
          <w:szCs w:val="23"/>
        </w:rPr>
        <w:t xml:space="preserve">do mês de </w:t>
      </w:r>
      <w:r w:rsidR="000B1048" w:rsidRPr="00646409">
        <w:rPr>
          <w:rFonts w:ascii="Arial" w:hAnsi="Arial" w:cs="Arial"/>
          <w:sz w:val="23"/>
          <w:szCs w:val="23"/>
        </w:rPr>
        <w:t>janeiro</w:t>
      </w:r>
      <w:r w:rsidR="004758C4" w:rsidRPr="00646409">
        <w:rPr>
          <w:rFonts w:ascii="Arial" w:hAnsi="Arial" w:cs="Arial"/>
          <w:sz w:val="23"/>
          <w:szCs w:val="23"/>
        </w:rPr>
        <w:t xml:space="preserve"> </w:t>
      </w:r>
      <w:r w:rsidRPr="00646409">
        <w:rPr>
          <w:rFonts w:ascii="Arial" w:hAnsi="Arial" w:cs="Arial"/>
          <w:sz w:val="23"/>
          <w:szCs w:val="23"/>
        </w:rPr>
        <w:t xml:space="preserve">do ano de dois mil e vinte e </w:t>
      </w:r>
      <w:r w:rsidR="001068E0" w:rsidRPr="00646409">
        <w:rPr>
          <w:rFonts w:ascii="Arial" w:hAnsi="Arial" w:cs="Arial"/>
          <w:sz w:val="23"/>
          <w:szCs w:val="23"/>
        </w:rPr>
        <w:t>seis</w:t>
      </w:r>
      <w:r w:rsidRPr="00646409">
        <w:rPr>
          <w:rFonts w:ascii="Arial" w:hAnsi="Arial" w:cs="Arial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1C5B6C" w:rsidRPr="00646409">
        <w:rPr>
          <w:rFonts w:ascii="Arial" w:hAnsi="Arial" w:cs="Arial"/>
          <w:sz w:val="23"/>
          <w:szCs w:val="23"/>
        </w:rPr>
        <w:t xml:space="preserve"> d</w:t>
      </w:r>
      <w:r w:rsidR="00014D8B" w:rsidRPr="00646409">
        <w:rPr>
          <w:rFonts w:ascii="Arial" w:hAnsi="Arial" w:cs="Arial"/>
          <w:sz w:val="23"/>
          <w:szCs w:val="23"/>
        </w:rPr>
        <w:t>a</w:t>
      </w:r>
      <w:r w:rsidR="001C5B6C" w:rsidRPr="00646409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="00B64DA8" w:rsidRPr="00646409">
        <w:rPr>
          <w:rFonts w:ascii="Arial" w:hAnsi="Arial" w:cs="Arial"/>
          <w:sz w:val="23"/>
          <w:szCs w:val="23"/>
        </w:rPr>
        <w:t>Exm.</w:t>
      </w:r>
      <w:proofErr w:type="gramEnd"/>
      <w:r w:rsidR="00646409">
        <w:rPr>
          <w:rFonts w:ascii="Arial" w:hAnsi="Arial" w:cs="Arial"/>
          <w:sz w:val="23"/>
          <w:szCs w:val="23"/>
        </w:rPr>
        <w:t>ª</w:t>
      </w:r>
      <w:proofErr w:type="spellEnd"/>
      <w:r w:rsidR="00B64DA8" w:rsidRPr="00646409">
        <w:rPr>
          <w:rFonts w:ascii="Arial" w:hAnsi="Arial" w:cs="Arial"/>
          <w:sz w:val="23"/>
          <w:szCs w:val="23"/>
        </w:rPr>
        <w:t xml:space="preserve"> Sr</w:t>
      </w:r>
      <w:r w:rsidRPr="00646409">
        <w:rPr>
          <w:rFonts w:ascii="Arial" w:hAnsi="Arial" w:cs="Arial"/>
          <w:sz w:val="23"/>
          <w:szCs w:val="23"/>
        </w:rPr>
        <w:t>.</w:t>
      </w:r>
      <w:r w:rsidR="00646409">
        <w:rPr>
          <w:rFonts w:ascii="Arial" w:hAnsi="Arial" w:cs="Arial"/>
          <w:sz w:val="23"/>
          <w:szCs w:val="23"/>
        </w:rPr>
        <w:t>ª</w:t>
      </w:r>
      <w:r w:rsidRPr="00646409">
        <w:rPr>
          <w:rFonts w:ascii="Arial" w:hAnsi="Arial" w:cs="Arial"/>
          <w:sz w:val="23"/>
          <w:szCs w:val="23"/>
        </w:rPr>
        <w:t xml:space="preserve"> </w:t>
      </w:r>
      <w:r w:rsidR="004758C4" w:rsidRPr="00646409">
        <w:rPr>
          <w:rFonts w:ascii="Arial" w:hAnsi="Arial" w:cs="Arial"/>
          <w:sz w:val="23"/>
          <w:szCs w:val="23"/>
        </w:rPr>
        <w:t>Cons.ª Rejane Ribeiro Sousa Dias</w:t>
      </w:r>
      <w:r w:rsidR="00F110E5" w:rsidRPr="00646409">
        <w:rPr>
          <w:rFonts w:ascii="Arial" w:eastAsia="Times New Roman" w:hAnsi="Arial" w:cs="Arial"/>
          <w:sz w:val="23"/>
          <w:szCs w:val="23"/>
        </w:rPr>
        <w:t xml:space="preserve">. </w:t>
      </w:r>
      <w:r w:rsidR="00982F9F" w:rsidRPr="00646409">
        <w:rPr>
          <w:rFonts w:ascii="Arial" w:hAnsi="Arial" w:cs="Arial"/>
          <w:sz w:val="23"/>
          <w:szCs w:val="23"/>
        </w:rPr>
        <w:t>Presentes, também</w:t>
      </w:r>
      <w:r w:rsidR="004758C4" w:rsidRPr="00646409">
        <w:rPr>
          <w:rFonts w:ascii="Arial" w:hAnsi="Arial" w:cs="Arial"/>
          <w:sz w:val="23"/>
          <w:szCs w:val="23"/>
        </w:rPr>
        <w:t xml:space="preserve">: o Cons. Kleber Dantas Eulálio; </w:t>
      </w:r>
      <w:r w:rsidR="00A70D79" w:rsidRPr="00646409">
        <w:rPr>
          <w:rFonts w:ascii="Arial" w:hAnsi="Arial" w:cs="Arial"/>
          <w:sz w:val="23"/>
          <w:szCs w:val="23"/>
        </w:rPr>
        <w:t>o</w:t>
      </w:r>
      <w:r w:rsidR="00646409">
        <w:rPr>
          <w:rFonts w:ascii="Arial" w:hAnsi="Arial" w:cs="Arial"/>
          <w:sz w:val="23"/>
          <w:szCs w:val="23"/>
        </w:rPr>
        <w:t>s</w:t>
      </w:r>
      <w:r w:rsidR="00A70D79" w:rsidRPr="00646409">
        <w:rPr>
          <w:rFonts w:ascii="Arial" w:hAnsi="Arial" w:cs="Arial"/>
          <w:sz w:val="23"/>
          <w:szCs w:val="23"/>
        </w:rPr>
        <w:t xml:space="preserve"> Cons. </w:t>
      </w:r>
      <w:r w:rsidR="0040688D" w:rsidRPr="00646409">
        <w:rPr>
          <w:rFonts w:ascii="Arial" w:hAnsi="Arial" w:cs="Arial"/>
          <w:sz w:val="23"/>
          <w:szCs w:val="23"/>
        </w:rPr>
        <w:t>Substituto</w:t>
      </w:r>
      <w:r w:rsidR="00646409">
        <w:rPr>
          <w:rFonts w:ascii="Arial" w:hAnsi="Arial" w:cs="Arial"/>
          <w:sz w:val="23"/>
          <w:szCs w:val="23"/>
        </w:rPr>
        <w:t>s</w:t>
      </w:r>
      <w:r w:rsidR="0040688D" w:rsidRPr="00646409">
        <w:rPr>
          <w:rFonts w:ascii="Arial" w:hAnsi="Arial" w:cs="Arial"/>
          <w:sz w:val="23"/>
          <w:szCs w:val="23"/>
        </w:rPr>
        <w:t xml:space="preserve"> Jaylson Fabianh Lopes Campelo</w:t>
      </w:r>
      <w:r w:rsidR="00007E44" w:rsidRPr="00646409">
        <w:rPr>
          <w:rFonts w:ascii="Arial" w:hAnsi="Arial" w:cs="Arial"/>
          <w:sz w:val="23"/>
          <w:szCs w:val="23"/>
        </w:rPr>
        <w:t xml:space="preserve">, </w:t>
      </w:r>
      <w:r w:rsidR="00007E44" w:rsidRPr="00646409">
        <w:rPr>
          <w:rFonts w:ascii="Arial" w:hAnsi="Arial" w:cs="Arial"/>
          <w:bCs/>
          <w:sz w:val="23"/>
          <w:szCs w:val="23"/>
        </w:rPr>
        <w:t>convocado para substituir nesta sessão</w:t>
      </w:r>
      <w:r w:rsidR="006D167F" w:rsidRPr="00646409">
        <w:rPr>
          <w:rFonts w:ascii="Arial" w:hAnsi="Arial" w:cs="Arial"/>
          <w:bCs/>
          <w:sz w:val="23"/>
          <w:szCs w:val="23"/>
        </w:rPr>
        <w:t>,</w:t>
      </w:r>
      <w:r w:rsidR="00007E44" w:rsidRPr="00646409">
        <w:rPr>
          <w:rFonts w:ascii="Arial" w:hAnsi="Arial" w:cs="Arial"/>
          <w:bCs/>
          <w:sz w:val="23"/>
          <w:szCs w:val="23"/>
        </w:rPr>
        <w:t xml:space="preserve"> a Cons.ª Flora Isabel Nobre Rodrigues</w:t>
      </w:r>
      <w:r w:rsidR="0040688D" w:rsidRPr="00646409">
        <w:rPr>
          <w:rFonts w:ascii="Arial" w:hAnsi="Arial" w:cs="Arial"/>
          <w:sz w:val="23"/>
          <w:szCs w:val="23"/>
        </w:rPr>
        <w:t xml:space="preserve">; </w:t>
      </w:r>
      <w:r w:rsidR="00646409">
        <w:rPr>
          <w:rFonts w:ascii="Arial" w:hAnsi="Arial" w:cs="Arial"/>
          <w:sz w:val="23"/>
          <w:szCs w:val="23"/>
        </w:rPr>
        <w:t>e</w:t>
      </w:r>
      <w:r w:rsidR="004758C4" w:rsidRPr="00646409">
        <w:rPr>
          <w:rFonts w:ascii="Arial" w:hAnsi="Arial" w:cs="Arial"/>
          <w:sz w:val="23"/>
          <w:szCs w:val="23"/>
        </w:rPr>
        <w:t xml:space="preserve"> Jackson Nobre Veras; e o Representante do Ministério Público de Contas do Estado do Piauí, Procurador Márcio André Madeira de Vasconcelos.</w:t>
      </w:r>
      <w:r w:rsidR="000B03EB" w:rsidRPr="00646409">
        <w:rPr>
          <w:rFonts w:ascii="Arial" w:hAnsi="Arial" w:cs="Arial"/>
          <w:sz w:val="23"/>
          <w:szCs w:val="23"/>
        </w:rPr>
        <w:t xml:space="preserve"> Ausente: a Cons. Flora Izabel Nobre Rodrigues (</w:t>
      </w:r>
      <w:r w:rsidR="000B03EB" w:rsidRPr="00646409">
        <w:rPr>
          <w:rFonts w:ascii="Arial" w:hAnsi="Arial" w:cs="Arial"/>
          <w:i/>
          <w:iCs/>
          <w:sz w:val="23"/>
          <w:szCs w:val="23"/>
        </w:rPr>
        <w:t>Portaria nº 996-SP/2025</w:t>
      </w:r>
      <w:r w:rsidR="000B03EB" w:rsidRPr="00646409">
        <w:rPr>
          <w:rFonts w:ascii="Arial" w:hAnsi="Arial" w:cs="Arial"/>
          <w:sz w:val="23"/>
          <w:szCs w:val="23"/>
        </w:rPr>
        <w:t>).</w:t>
      </w:r>
    </w:p>
    <w:p w14:paraId="1E9169EB" w14:textId="77777777" w:rsidR="007143C7" w:rsidRPr="00646409" w:rsidRDefault="007143C7" w:rsidP="00717559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Arial" w:hAnsi="Arial" w:cs="Arial"/>
          <w:b/>
          <w:sz w:val="23"/>
          <w:szCs w:val="23"/>
        </w:rPr>
      </w:pPr>
    </w:p>
    <w:p w14:paraId="4B992041" w14:textId="77777777" w:rsidR="007143C7" w:rsidRPr="00646409" w:rsidRDefault="007143C7" w:rsidP="00717559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Arial" w:hAnsi="Arial" w:cs="Arial"/>
          <w:b/>
          <w:sz w:val="23"/>
          <w:szCs w:val="23"/>
        </w:rPr>
      </w:pPr>
      <w:r w:rsidRPr="00646409">
        <w:rPr>
          <w:rFonts w:ascii="Arial" w:hAnsi="Arial" w:cs="Arial"/>
          <w:b/>
          <w:sz w:val="23"/>
          <w:szCs w:val="23"/>
        </w:rPr>
        <w:t>EXPEDIENTE</w:t>
      </w:r>
    </w:p>
    <w:p w14:paraId="4C774D2E" w14:textId="77777777" w:rsidR="007143C7" w:rsidRPr="00646409" w:rsidRDefault="007143C7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</w:p>
    <w:p w14:paraId="17D8C950" w14:textId="77777777" w:rsidR="007143C7" w:rsidRPr="00646409" w:rsidRDefault="007143C7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Não houve matéria.</w:t>
      </w:r>
    </w:p>
    <w:p w14:paraId="72AFAF3E" w14:textId="77777777" w:rsidR="007143C7" w:rsidRPr="00646409" w:rsidRDefault="007143C7" w:rsidP="00717559">
      <w:pPr>
        <w:keepNext/>
        <w:spacing w:line="340" w:lineRule="exact"/>
        <w:jc w:val="both"/>
        <w:rPr>
          <w:rFonts w:ascii="Arial" w:hAnsi="Arial" w:cs="Arial"/>
          <w:b/>
          <w:sz w:val="23"/>
          <w:szCs w:val="23"/>
        </w:rPr>
      </w:pPr>
    </w:p>
    <w:p w14:paraId="58E2CBAB" w14:textId="77777777" w:rsidR="007143C7" w:rsidRPr="00646409" w:rsidRDefault="007143C7" w:rsidP="00717559">
      <w:pPr>
        <w:keepNext/>
        <w:spacing w:line="340" w:lineRule="exact"/>
        <w:jc w:val="center"/>
        <w:rPr>
          <w:rFonts w:ascii="Arial" w:hAnsi="Arial" w:cs="Arial"/>
          <w:b/>
          <w:sz w:val="23"/>
          <w:szCs w:val="23"/>
        </w:rPr>
      </w:pPr>
      <w:r w:rsidRPr="00646409">
        <w:rPr>
          <w:rFonts w:ascii="Arial" w:hAnsi="Arial" w:cs="Arial"/>
          <w:b/>
          <w:sz w:val="23"/>
          <w:szCs w:val="23"/>
        </w:rPr>
        <w:t>OUTRAS MATÉRIAS</w:t>
      </w:r>
    </w:p>
    <w:p w14:paraId="0FAC3990" w14:textId="77777777" w:rsidR="007143C7" w:rsidRPr="00646409" w:rsidRDefault="007143C7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</w:p>
    <w:p w14:paraId="5D290601" w14:textId="77777777" w:rsidR="007143C7" w:rsidRPr="00646409" w:rsidRDefault="007143C7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Não houve matéria.</w:t>
      </w:r>
    </w:p>
    <w:p w14:paraId="09D83327" w14:textId="77777777" w:rsidR="007143C7" w:rsidRPr="00646409" w:rsidRDefault="007143C7" w:rsidP="00717559">
      <w:pPr>
        <w:keepNext/>
        <w:spacing w:line="340" w:lineRule="exact"/>
        <w:jc w:val="both"/>
        <w:rPr>
          <w:rFonts w:ascii="Arial" w:hAnsi="Arial" w:cs="Arial"/>
          <w:b/>
          <w:sz w:val="23"/>
          <w:szCs w:val="23"/>
        </w:rPr>
      </w:pPr>
    </w:p>
    <w:p w14:paraId="462F0A07" w14:textId="55AE04C6" w:rsidR="007143C7" w:rsidRPr="00646409" w:rsidRDefault="007143C7" w:rsidP="00717559">
      <w:pPr>
        <w:keepNext/>
        <w:spacing w:line="340" w:lineRule="exact"/>
        <w:jc w:val="center"/>
        <w:rPr>
          <w:rFonts w:ascii="Arial" w:hAnsi="Arial" w:cs="Arial"/>
          <w:b/>
          <w:caps/>
          <w:sz w:val="23"/>
          <w:szCs w:val="23"/>
        </w:rPr>
      </w:pPr>
      <w:r w:rsidRPr="00646409">
        <w:rPr>
          <w:rFonts w:ascii="Arial" w:hAnsi="Arial" w:cs="Arial"/>
          <w:b/>
          <w:caps/>
          <w:sz w:val="23"/>
          <w:szCs w:val="23"/>
        </w:rPr>
        <w:t xml:space="preserve">PROCESSOS </w:t>
      </w:r>
      <w:r w:rsidR="00563C83" w:rsidRPr="00646409">
        <w:rPr>
          <w:rFonts w:ascii="Arial" w:hAnsi="Arial" w:cs="Arial"/>
          <w:b/>
          <w:caps/>
          <w:sz w:val="23"/>
          <w:szCs w:val="23"/>
        </w:rPr>
        <w:t xml:space="preserve">APRECIADOS E </w:t>
      </w:r>
      <w:r w:rsidRPr="00646409">
        <w:rPr>
          <w:rFonts w:ascii="Arial" w:hAnsi="Arial" w:cs="Arial"/>
          <w:b/>
          <w:caps/>
          <w:sz w:val="23"/>
          <w:szCs w:val="23"/>
        </w:rPr>
        <w:t>JULGADOS</w:t>
      </w:r>
    </w:p>
    <w:p w14:paraId="1E119A8D" w14:textId="77777777" w:rsidR="009A5C33" w:rsidRPr="00646409" w:rsidRDefault="009A5C33" w:rsidP="00717559">
      <w:pPr>
        <w:keepNext/>
        <w:spacing w:line="340" w:lineRule="exact"/>
        <w:jc w:val="center"/>
        <w:rPr>
          <w:rFonts w:ascii="Arial" w:hAnsi="Arial" w:cs="Arial"/>
          <w:bCs/>
          <w:caps/>
          <w:sz w:val="23"/>
          <w:szCs w:val="23"/>
        </w:rPr>
      </w:pPr>
    </w:p>
    <w:p w14:paraId="7D70470E" w14:textId="77777777" w:rsidR="009A5C33" w:rsidRPr="00646409" w:rsidRDefault="009A5C33" w:rsidP="00717559">
      <w:pPr>
        <w:keepNext/>
        <w:spacing w:line="340" w:lineRule="exact"/>
        <w:jc w:val="center"/>
        <w:rPr>
          <w:rFonts w:ascii="Arial" w:hAnsi="Arial" w:cs="Arial"/>
          <w:bCs/>
          <w:caps/>
          <w:sz w:val="23"/>
          <w:szCs w:val="23"/>
        </w:rPr>
      </w:pPr>
    </w:p>
    <w:p w14:paraId="4E6E6291" w14:textId="495E16C4" w:rsidR="009A5C33" w:rsidRPr="00646409" w:rsidRDefault="009A5C33" w:rsidP="00717559">
      <w:pPr>
        <w:spacing w:line="340" w:lineRule="exact"/>
        <w:jc w:val="both"/>
        <w:rPr>
          <w:rFonts w:ascii="Arial" w:hAnsi="Arial" w:cs="Arial"/>
          <w:b/>
          <w:sz w:val="23"/>
          <w:szCs w:val="23"/>
        </w:rPr>
      </w:pPr>
      <w:r w:rsidRPr="00646409">
        <w:rPr>
          <w:rFonts w:ascii="Arial" w:hAnsi="Arial" w:cs="Arial"/>
          <w:b/>
          <w:sz w:val="23"/>
          <w:szCs w:val="23"/>
        </w:rPr>
        <w:t>RELATADOS PELA CONS.ª REJANE RIBEIRO SOUSA DIAS</w:t>
      </w:r>
    </w:p>
    <w:p w14:paraId="7BC822AC" w14:textId="77777777" w:rsidR="009A5C33" w:rsidRPr="00646409" w:rsidRDefault="009A5C33" w:rsidP="00717559">
      <w:pPr>
        <w:spacing w:line="340" w:lineRule="exact"/>
        <w:jc w:val="both"/>
        <w:rPr>
          <w:rFonts w:ascii="Arial" w:hAnsi="Arial" w:cs="Arial"/>
          <w:b/>
          <w:sz w:val="23"/>
          <w:szCs w:val="23"/>
        </w:rPr>
      </w:pPr>
    </w:p>
    <w:p w14:paraId="10A526B3" w14:textId="64CD8319" w:rsidR="000B1048" w:rsidRPr="00646409" w:rsidRDefault="000B1048" w:rsidP="000B1048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PARCIAL Nº 001/2026.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>TC/006887/2024 – DENÚNCIA CONTRA A PREFEITURA MUNICIPAL DE VALENÇA DO PIAUÍ-PI (EXERCÍCIO FINANCEIRO DE 2024)</w:t>
      </w:r>
      <w:r w:rsidRPr="00646409">
        <w:rPr>
          <w:rFonts w:ascii="Arial" w:hAnsi="Arial" w:cs="Arial"/>
          <w:sz w:val="23"/>
          <w:szCs w:val="23"/>
        </w:rPr>
        <w:t>. Objeto: supostas irregularidades na efetivação das nomeações oriundas do Concurso Público (Edital nº 001/2023). Denunciado(s): Marcelo Costa e Silva – Prefeito Municipal. Advogado(s) do(s) Denunciado(s): Wallyson Soares dos Anjos (OAB/PI nº 10.290) e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outros</w:t>
      </w:r>
      <w:r w:rsidRPr="00646409">
        <w:rPr>
          <w:rFonts w:ascii="Arial" w:hAnsi="Arial" w:cs="Arial"/>
          <w:sz w:val="23"/>
          <w:szCs w:val="23"/>
        </w:rPr>
        <w:t xml:space="preserve"> – (Procuração: Marcelo Costa e Silva/Prefeito Municipal – fl. 1 da peça 43.5); e Luís Fellipe Martins Rodrigues de Araújo (OAB/PI nº 16.009) e </w:t>
      </w:r>
      <w:r w:rsidRPr="00646409">
        <w:rPr>
          <w:rFonts w:ascii="Arial" w:hAnsi="Arial" w:cs="Arial"/>
          <w:i/>
          <w:sz w:val="23"/>
          <w:szCs w:val="23"/>
        </w:rPr>
        <w:t>outros</w:t>
      </w:r>
      <w:r w:rsidRPr="00646409">
        <w:rPr>
          <w:rFonts w:ascii="Arial" w:hAnsi="Arial" w:cs="Arial"/>
          <w:sz w:val="23"/>
          <w:szCs w:val="23"/>
        </w:rPr>
        <w:t xml:space="preserve"> – (Procuração: Marcelo Costa e Silva/Prefeito Municipal – fl. 1 da peça 61.2). Denunciante(s): Lívia Nogueira Pereira – Vereadora. Advogado(s) do(s) Denunciante(s): Rosamaria Lemos Rocha (OAB/PI nº 15.616) – (Procuração: Lívia Nogueira Pereira/Vereadora – fl. 1 da peça </w:t>
      </w:r>
      <w:proofErr w:type="gramStart"/>
      <w:r w:rsidRPr="00646409">
        <w:rPr>
          <w:rFonts w:ascii="Arial" w:hAnsi="Arial" w:cs="Arial"/>
          <w:sz w:val="23"/>
          <w:szCs w:val="23"/>
        </w:rPr>
        <w:t>5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). </w:t>
      </w:r>
      <w:bookmarkStart w:id="0" w:name="_Hlk209508434"/>
      <w:r w:rsidRPr="00646409">
        <w:rPr>
          <w:rFonts w:ascii="Arial" w:hAnsi="Arial" w:cs="Arial"/>
          <w:sz w:val="23"/>
          <w:szCs w:val="23"/>
        </w:rPr>
        <w:t xml:space="preserve">Julgamento(s): Acórdão TCE/PI nº 430/2024-SPC (peça 35). </w:t>
      </w:r>
      <w:bookmarkEnd w:id="0"/>
      <w:r w:rsidRPr="00646409">
        <w:rPr>
          <w:rFonts w:ascii="Arial" w:hAnsi="Arial" w:cs="Arial"/>
          <w:sz w:val="23"/>
          <w:szCs w:val="23"/>
        </w:rPr>
        <w:t xml:space="preserve">Decidiu a Primeira Câmara, unânime, ouvido o Representante do Ministério Público de Contas e em consonância com a manifestação da Relatora Cons.ª Rejane Ribeiro Sousa Dias (peça 70.2), </w:t>
      </w:r>
      <w:r w:rsidRPr="00646409">
        <w:rPr>
          <w:rFonts w:ascii="Arial" w:hAnsi="Arial" w:cs="Arial"/>
          <w:b/>
          <w:sz w:val="23"/>
          <w:szCs w:val="23"/>
        </w:rPr>
        <w:t>retirar de pauta</w:t>
      </w:r>
      <w:r w:rsidRPr="00646409">
        <w:rPr>
          <w:rFonts w:ascii="Arial" w:hAnsi="Arial" w:cs="Arial"/>
          <w:sz w:val="23"/>
          <w:szCs w:val="23"/>
        </w:rPr>
        <w:t xml:space="preserve"> o presente </w:t>
      </w:r>
      <w:r w:rsidRPr="00646409">
        <w:rPr>
          <w:rFonts w:ascii="Arial" w:hAnsi="Arial" w:cs="Arial"/>
          <w:sz w:val="23"/>
          <w:szCs w:val="23"/>
        </w:rPr>
        <w:lastRenderedPageBreak/>
        <w:t xml:space="preserve">processo pelo </w:t>
      </w:r>
      <w:r w:rsidRPr="00646409">
        <w:rPr>
          <w:rFonts w:ascii="Arial" w:hAnsi="Arial" w:cs="Arial"/>
          <w:b/>
          <w:sz w:val="23"/>
          <w:szCs w:val="23"/>
        </w:rPr>
        <w:t>prazo de</w:t>
      </w:r>
      <w:r w:rsidRPr="00646409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646409">
        <w:rPr>
          <w:rFonts w:ascii="Arial" w:hAnsi="Arial" w:cs="Arial"/>
          <w:b/>
          <w:sz w:val="23"/>
          <w:szCs w:val="23"/>
        </w:rPr>
        <w:t>1</w:t>
      </w:r>
      <w:proofErr w:type="gramEnd"/>
      <w:r w:rsidRPr="00646409">
        <w:rPr>
          <w:rFonts w:ascii="Arial" w:hAnsi="Arial" w:cs="Arial"/>
          <w:b/>
          <w:sz w:val="23"/>
          <w:szCs w:val="23"/>
        </w:rPr>
        <w:t xml:space="preserve"> (uma) sessão de julgamento, </w:t>
      </w:r>
      <w:r w:rsidRPr="00646409">
        <w:rPr>
          <w:rFonts w:ascii="Arial" w:hAnsi="Arial" w:cs="Arial"/>
          <w:sz w:val="23"/>
          <w:szCs w:val="23"/>
        </w:rPr>
        <w:t xml:space="preserve">considerando o requerimento do advogado Luís Fellipe Martins Rodrigues de Araújo (OAB/PI nº 16.009), protocolado sob o número </w:t>
      </w:r>
      <w:hyperlink r:id="rId9" w:history="1">
        <w:r w:rsidRPr="00646409">
          <w:rPr>
            <w:rStyle w:val="Hyperlink"/>
            <w:rFonts w:ascii="Arial" w:hAnsi="Arial" w:cs="Arial"/>
            <w:color w:val="auto"/>
            <w:sz w:val="23"/>
            <w:szCs w:val="23"/>
            <w:u w:val="none"/>
          </w:rPr>
          <w:t>000770/2026</w:t>
        </w:r>
      </w:hyperlink>
      <w:r w:rsidRPr="00646409">
        <w:rPr>
          <w:rFonts w:ascii="Arial" w:hAnsi="Arial" w:cs="Arial"/>
          <w:sz w:val="23"/>
          <w:szCs w:val="23"/>
        </w:rPr>
        <w:t xml:space="preserve"> (peça 70.1). Assim, o referido processo </w:t>
      </w:r>
      <w:r w:rsidRPr="00646409">
        <w:rPr>
          <w:rFonts w:ascii="Arial" w:hAnsi="Arial" w:cs="Arial"/>
          <w:b/>
          <w:sz w:val="23"/>
          <w:szCs w:val="23"/>
        </w:rPr>
        <w:t xml:space="preserve">retornará à Pauta de Julgamento da Primeira Câmara do dia 10/02/2026. </w:t>
      </w:r>
      <w:r w:rsidR="00882597">
        <w:rPr>
          <w:rFonts w:ascii="Arial" w:hAnsi="Arial" w:cs="Arial"/>
          <w:b/>
          <w:bCs/>
          <w:sz w:val="23"/>
          <w:szCs w:val="23"/>
        </w:rPr>
        <w:t xml:space="preserve">Atuou </w:t>
      </w:r>
      <w:r w:rsidR="00882597" w:rsidRPr="00882597">
        <w:rPr>
          <w:rFonts w:ascii="Arial" w:hAnsi="Arial" w:cs="Arial"/>
          <w:sz w:val="23"/>
          <w:szCs w:val="23"/>
        </w:rPr>
        <w:t xml:space="preserve">o </w:t>
      </w:r>
      <w:r w:rsidRPr="00646409">
        <w:rPr>
          <w:rFonts w:ascii="Arial" w:hAnsi="Arial" w:cs="Arial"/>
          <w:sz w:val="23"/>
          <w:szCs w:val="23"/>
        </w:rPr>
        <w:t>Cons. Substituto Jackson Nobre Veras, convocado para substituir, nesse processo, a Cons.ª Flora Izabel Nobre Rodrigues.</w:t>
      </w:r>
    </w:p>
    <w:p w14:paraId="4EBACFFD" w14:textId="77777777" w:rsidR="0045336B" w:rsidRPr="00646409" w:rsidRDefault="0045336B" w:rsidP="000B1048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6FC9FE64" w14:textId="34A79B9A" w:rsidR="0045336B" w:rsidRPr="00646409" w:rsidRDefault="0045336B" w:rsidP="0045336B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002/2026.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caps/>
          <w:noProof/>
          <w:sz w:val="23"/>
          <w:szCs w:val="23"/>
        </w:rPr>
        <w:t xml:space="preserve">TC/007182/2024 – </w:t>
      </w:r>
      <w:r w:rsidRPr="00646409">
        <w:rPr>
          <w:rFonts w:ascii="Arial" w:hAnsi="Arial" w:cs="Arial"/>
          <w:b/>
          <w:caps/>
          <w:sz w:val="23"/>
          <w:szCs w:val="23"/>
        </w:rPr>
        <w:t xml:space="preserve">Aposentadoria por Idade e Tempo de Contribuição </w:t>
      </w:r>
      <w:r w:rsidRPr="00646409">
        <w:rPr>
          <w:rFonts w:ascii="Arial" w:hAnsi="Arial" w:cs="Arial"/>
          <w:b/>
          <w:sz w:val="23"/>
          <w:szCs w:val="23"/>
        </w:rPr>
        <w:t>(</w:t>
      </w:r>
      <w:r w:rsidRPr="00646409">
        <w:rPr>
          <w:rFonts w:ascii="Arial" w:hAnsi="Arial" w:cs="Arial"/>
          <w:b/>
          <w:i/>
          <w:sz w:val="23"/>
          <w:szCs w:val="23"/>
        </w:rPr>
        <w:t>Regra de Transição do Pedágio da EC n° 54/19</w:t>
      </w:r>
      <w:r w:rsidRPr="00646409">
        <w:rPr>
          <w:rFonts w:ascii="Arial" w:hAnsi="Arial" w:cs="Arial"/>
          <w:b/>
          <w:sz w:val="23"/>
          <w:szCs w:val="23"/>
        </w:rPr>
        <w:t xml:space="preserve"> -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Art. 49 incisos I, II, III e IV, § 2º, inciso I e § 3º, inciso I, do ADCT da CE/89, acrescentado pela EC nº 54/2019, regra de pedágio, garantida a paridade</w:t>
      </w:r>
      <w:r w:rsidRPr="00646409">
        <w:rPr>
          <w:rFonts w:ascii="Arial" w:hAnsi="Arial" w:cs="Arial"/>
          <w:b/>
          <w:sz w:val="23"/>
          <w:szCs w:val="23"/>
        </w:rPr>
        <w:t>).</w:t>
      </w:r>
      <w:r w:rsidRPr="00646409">
        <w:rPr>
          <w:rFonts w:ascii="Arial" w:hAnsi="Arial" w:cs="Arial"/>
          <w:bCs/>
          <w:caps/>
          <w:noProof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 xml:space="preserve">INTERESSADO(A): ANTÔNIO EXPEDITO NORBERTO DA SILVA </w:t>
      </w:r>
      <w:r w:rsidRPr="00646409">
        <w:rPr>
          <w:rFonts w:ascii="Arial" w:hAnsi="Arial" w:cs="Arial"/>
          <w:noProof/>
          <w:sz w:val="23"/>
          <w:szCs w:val="23"/>
        </w:rPr>
        <w:t>(</w:t>
      </w:r>
      <w:r w:rsidRPr="00646409">
        <w:rPr>
          <w:rFonts w:ascii="Arial" w:hAnsi="Arial" w:cs="Arial"/>
          <w:sz w:val="23"/>
          <w:szCs w:val="23"/>
        </w:rPr>
        <w:t>CPF nº 791.***.***-**)</w:t>
      </w:r>
      <w:r w:rsidRPr="00646409">
        <w:rPr>
          <w:rFonts w:ascii="Arial" w:hAnsi="Arial" w:cs="Arial"/>
          <w:bCs/>
          <w:sz w:val="23"/>
          <w:szCs w:val="23"/>
        </w:rPr>
        <w:t>, ocupante do cargo de Agente de Tributos da Fazenda Estadual, classe III, referência “A”, Matrícula n° 0415324, da Secretaria da Fazenda do Estado do Piauí (SEFAZ)</w:t>
      </w:r>
      <w:r w:rsidRPr="00646409">
        <w:rPr>
          <w:rFonts w:ascii="Arial" w:hAnsi="Arial" w:cs="Arial"/>
          <w:bCs/>
          <w:noProof/>
          <w:sz w:val="23"/>
          <w:szCs w:val="23"/>
        </w:rPr>
        <w:t xml:space="preserve">. </w:t>
      </w:r>
      <w:r w:rsidRPr="00646409">
        <w:rPr>
          <w:rFonts w:ascii="Arial" w:hAnsi="Arial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646409">
        <w:rPr>
          <w:rFonts w:ascii="Arial" w:hAnsi="Arial" w:cs="Arial"/>
          <w:sz w:val="23"/>
          <w:szCs w:val="23"/>
        </w:rPr>
        <w:t>3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(peça 4), o parecer do Ministério Público de Contas-MPC (peça 5), e o mais que dos autos consta, decidiu a 1ª Câmara, unânime, divergindo do parecer ministerial, conforme e pelos fundamentos expostos no voto da Relatora (peça 12), nos seguintes termos: a) </w:t>
      </w:r>
      <w:r w:rsidRPr="00646409">
        <w:rPr>
          <w:rFonts w:ascii="Arial" w:hAnsi="Arial" w:cs="Arial"/>
          <w:i/>
          <w:iCs/>
          <w:sz w:val="23"/>
          <w:szCs w:val="23"/>
        </w:rPr>
        <w:t>pelo</w:t>
      </w:r>
      <w:r w:rsidRPr="00646409">
        <w:rPr>
          <w:rFonts w:ascii="Arial" w:hAnsi="Arial" w:cs="Arial"/>
          <w:b/>
          <w:bCs/>
          <w:i/>
          <w:iCs/>
          <w:sz w:val="23"/>
          <w:szCs w:val="23"/>
        </w:rPr>
        <w:t xml:space="preserve"> REGISTRO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do ato concessório de Aposentadoria por Idade e Tempo de Contribuição, concedida ao servidor Sr.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ANTÔNIO EXPEDITO NORBERTO DA SILVA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,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CPF Nº 791.***.***-**,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através da Portaria GP nº 0720/2024-PIAUÍPREV, publicada no Diário Oficial do Estado nº 101/2024 de 27/05/2024, considerando a implementação dos requisitos para aposentadoria, o recente entendimento do STF nas ADI nº 6615/MT, ADI nº 4.151/DF, ADI nº 4616/DF e ADI nº 6966/DF, o posicionamento consolidado nesta Corte pelo Acórdão n° 401/2022/SPL e o que mais consta no Processo.</w:t>
      </w:r>
      <w:r w:rsidRPr="00882597">
        <w:rPr>
          <w:rFonts w:ascii="Arial" w:hAnsi="Arial" w:cs="Arial"/>
          <w:b/>
          <w:bCs/>
          <w:sz w:val="23"/>
          <w:szCs w:val="23"/>
        </w:rPr>
        <w:t xml:space="preserve"> </w:t>
      </w:r>
      <w:r w:rsidR="00882597">
        <w:rPr>
          <w:rFonts w:ascii="Arial" w:hAnsi="Arial" w:cs="Arial"/>
          <w:b/>
          <w:bCs/>
          <w:sz w:val="23"/>
          <w:szCs w:val="23"/>
        </w:rPr>
        <w:t xml:space="preserve">Atuou </w:t>
      </w:r>
      <w:r w:rsidR="00882597" w:rsidRPr="00882597">
        <w:rPr>
          <w:rFonts w:ascii="Arial" w:hAnsi="Arial" w:cs="Arial"/>
          <w:sz w:val="23"/>
          <w:szCs w:val="23"/>
        </w:rPr>
        <w:t xml:space="preserve">o </w:t>
      </w:r>
      <w:r w:rsidR="00882597" w:rsidRPr="00646409">
        <w:rPr>
          <w:rFonts w:ascii="Arial" w:hAnsi="Arial" w:cs="Arial"/>
          <w:sz w:val="23"/>
          <w:szCs w:val="23"/>
        </w:rPr>
        <w:t>Cons. Substituto Jackson Nobre Veras, convocado para substituir, nesse processo, a Cons.ª Flora Izabel Nobre Rodrigues.</w:t>
      </w:r>
    </w:p>
    <w:p w14:paraId="5C0B10D9" w14:textId="77777777" w:rsidR="0045336B" w:rsidRPr="00646409" w:rsidRDefault="0045336B" w:rsidP="0045336B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66351190" w14:textId="048AD26C" w:rsidR="00E6117E" w:rsidRPr="00646409" w:rsidRDefault="00E6117E" w:rsidP="00E6117E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003/2026.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caps/>
          <w:noProof/>
          <w:sz w:val="23"/>
          <w:szCs w:val="23"/>
        </w:rPr>
        <w:t xml:space="preserve">TC/007870/2024 – </w:t>
      </w:r>
      <w:r w:rsidRPr="00DB1115">
        <w:rPr>
          <w:rFonts w:ascii="Arial" w:hAnsi="Arial" w:cs="Arial"/>
          <w:b/>
          <w:caps/>
          <w:sz w:val="23"/>
          <w:szCs w:val="23"/>
        </w:rPr>
        <w:t>Aposentadoria</w:t>
      </w:r>
      <w:r w:rsidRPr="00DB1115">
        <w:rPr>
          <w:rFonts w:ascii="Arial" w:hAnsi="Arial" w:cs="Arial"/>
          <w:b/>
          <w:i/>
          <w:iCs/>
          <w:caps/>
          <w:sz w:val="23"/>
          <w:szCs w:val="23"/>
        </w:rPr>
        <w:t xml:space="preserve"> SUB JUDICE</w:t>
      </w:r>
      <w:r w:rsidRPr="00DB1115">
        <w:rPr>
          <w:rFonts w:ascii="Arial" w:hAnsi="Arial" w:cs="Arial"/>
          <w:b/>
          <w:caps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caps/>
          <w:sz w:val="23"/>
          <w:szCs w:val="23"/>
        </w:rPr>
        <w:t xml:space="preserve">por Idade e Tempo de Contribuição </w:t>
      </w:r>
      <w:r w:rsidRPr="00646409">
        <w:rPr>
          <w:rFonts w:ascii="Arial" w:hAnsi="Arial" w:cs="Arial"/>
          <w:b/>
          <w:sz w:val="23"/>
          <w:szCs w:val="23"/>
        </w:rPr>
        <w:t>(</w:t>
      </w:r>
      <w:r w:rsidRPr="00646409">
        <w:rPr>
          <w:rFonts w:ascii="Arial" w:hAnsi="Arial" w:cs="Arial"/>
          <w:b/>
          <w:i/>
          <w:sz w:val="23"/>
          <w:szCs w:val="23"/>
        </w:rPr>
        <w:t>Regra de Transição da EC n° 54/19</w:t>
      </w:r>
      <w:r w:rsidRPr="00646409">
        <w:rPr>
          <w:rFonts w:ascii="Arial" w:hAnsi="Arial" w:cs="Arial"/>
          <w:b/>
          <w:sz w:val="23"/>
          <w:szCs w:val="23"/>
        </w:rPr>
        <w:t xml:space="preserve"> - </w:t>
      </w:r>
      <w:r w:rsidRPr="00646409">
        <w:rPr>
          <w:rFonts w:ascii="Arial" w:hAnsi="Arial" w:cs="Arial"/>
          <w:b/>
          <w:i/>
          <w:iCs/>
          <w:sz w:val="23"/>
          <w:szCs w:val="23"/>
        </w:rPr>
        <w:t xml:space="preserve">Art.49, </w:t>
      </w:r>
      <w:proofErr w:type="gramStart"/>
      <w:r w:rsidRPr="00646409">
        <w:rPr>
          <w:rFonts w:ascii="Arial" w:hAnsi="Arial" w:cs="Arial"/>
          <w:b/>
          <w:i/>
          <w:iCs/>
          <w:sz w:val="23"/>
          <w:szCs w:val="23"/>
        </w:rPr>
        <w:t>I,</w:t>
      </w:r>
      <w:proofErr w:type="gramEnd"/>
      <w:r w:rsidRPr="00646409">
        <w:rPr>
          <w:rFonts w:ascii="Arial" w:hAnsi="Arial" w:cs="Arial"/>
          <w:b/>
          <w:i/>
          <w:iCs/>
          <w:sz w:val="23"/>
          <w:szCs w:val="23"/>
        </w:rPr>
        <w:t xml:space="preserve">II,III e IV, §2º, I e §3º, I, do ADCT da CE/89, acrescentado pela EC nº 54/19, c/c Processo Judicial nº 0000072-48.2011.8.18.0026, </w:t>
      </w:r>
      <w:r w:rsidRPr="00646409">
        <w:rPr>
          <w:rFonts w:ascii="Arial" w:hAnsi="Arial" w:cs="Arial"/>
          <w:b/>
          <w:i/>
          <w:sz w:val="23"/>
          <w:szCs w:val="23"/>
        </w:rPr>
        <w:t xml:space="preserve">pendente de trânsito em julgado,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que tem por objeto a reintegração do servidor no serviço público em razão de demissão aplicada via processo administrativo disciplinar, decorrente de ato de improbidade</w:t>
      </w:r>
      <w:r w:rsidRPr="00646409">
        <w:rPr>
          <w:rFonts w:ascii="Arial" w:hAnsi="Arial" w:cs="Arial"/>
          <w:b/>
          <w:sz w:val="23"/>
          <w:szCs w:val="23"/>
        </w:rPr>
        <w:t>).</w:t>
      </w:r>
      <w:r w:rsidRPr="00646409">
        <w:rPr>
          <w:rFonts w:ascii="Arial" w:hAnsi="Arial" w:cs="Arial"/>
          <w:bCs/>
          <w:caps/>
          <w:noProof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 xml:space="preserve">INTERESSADO(A): JOÃO CRISÓSTOMO DE OLIVEIRA NETO </w:t>
      </w:r>
      <w:r w:rsidRPr="00646409">
        <w:rPr>
          <w:rFonts w:ascii="Arial" w:hAnsi="Arial" w:cs="Arial"/>
          <w:noProof/>
          <w:sz w:val="23"/>
          <w:szCs w:val="23"/>
        </w:rPr>
        <w:t>(</w:t>
      </w:r>
      <w:r w:rsidRPr="00646409">
        <w:rPr>
          <w:rFonts w:ascii="Arial" w:hAnsi="Arial" w:cs="Arial"/>
          <w:sz w:val="23"/>
          <w:szCs w:val="23"/>
        </w:rPr>
        <w:t>CPF nº 227.***.***-**)</w:t>
      </w:r>
      <w:r w:rsidRPr="00646409">
        <w:rPr>
          <w:rFonts w:ascii="Arial" w:hAnsi="Arial" w:cs="Arial"/>
          <w:bCs/>
          <w:sz w:val="23"/>
          <w:szCs w:val="23"/>
        </w:rPr>
        <w:t>, ocupante do cargo de Agente de Tributos da Fazenda Estadual, classe Especial, referência “C”, matrícula n° 039768-7, da Secretaria da Fazenda do Estado do Piauí – SEFAZ</w:t>
      </w:r>
      <w:r w:rsidRPr="00646409">
        <w:rPr>
          <w:rFonts w:ascii="Arial" w:hAnsi="Arial" w:cs="Arial"/>
          <w:bCs/>
          <w:noProof/>
          <w:sz w:val="23"/>
          <w:szCs w:val="23"/>
        </w:rPr>
        <w:t xml:space="preserve">. </w:t>
      </w:r>
      <w:r w:rsidRPr="00646409">
        <w:rPr>
          <w:rFonts w:ascii="Arial" w:hAnsi="Arial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646409">
        <w:rPr>
          <w:rFonts w:ascii="Arial" w:hAnsi="Arial" w:cs="Arial"/>
          <w:sz w:val="23"/>
          <w:szCs w:val="23"/>
        </w:rPr>
        <w:t>3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(peça 4), o parecer do Ministério Público de Contas-MPC (peça 5), e o mais que dos autos consta, decidiu a 1ª Câmara, unânime, </w:t>
      </w:r>
      <w:r w:rsidRPr="00646409">
        <w:rPr>
          <w:rFonts w:ascii="Arial" w:hAnsi="Arial" w:cs="Arial"/>
          <w:sz w:val="23"/>
          <w:szCs w:val="23"/>
        </w:rPr>
        <w:lastRenderedPageBreak/>
        <w:t xml:space="preserve">divergindo do parecer ministerial, conforme e pelos fundamentos expostos no voto da Relatora (peça 12), nos seguintes termos: a) </w:t>
      </w:r>
      <w:r w:rsidRPr="00646409">
        <w:rPr>
          <w:rFonts w:ascii="Arial" w:hAnsi="Arial" w:cs="Arial"/>
          <w:i/>
          <w:iCs/>
          <w:sz w:val="23"/>
          <w:szCs w:val="23"/>
        </w:rPr>
        <w:t>pelo</w:t>
      </w:r>
      <w:r w:rsidRPr="00646409">
        <w:rPr>
          <w:rFonts w:ascii="Arial" w:hAnsi="Arial" w:cs="Arial"/>
          <w:b/>
          <w:bCs/>
          <w:i/>
          <w:iCs/>
          <w:sz w:val="23"/>
          <w:szCs w:val="23"/>
        </w:rPr>
        <w:t xml:space="preserve"> REGISTRO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do ato concessório de Aposentadoria por Idade e Tempo de Contribuição, concedida ao servidor Sr.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JOÃO CRISÓSTOMO DE OLIVEIRA NETO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, CPF N° 227.***.***-**, através da Portaria GP nº 0879/2024-PIAUÍPREV, publicada no Diário Oficial do Estado nº 121/2024 de 25/06/2024, considerando a implementação dos requisitos para aposentadoria, o recente entendimento do STF nas ADI nº 6615/MT, ADI nº 4.151/DF, ADI nº 4616/DF e ADI nº 6966/DF, o posicionamento consolidado nesta Corte pelo Acórdão n° 401/2022/SPL e o que mais consta no Processo. </w:t>
      </w:r>
      <w:r w:rsidR="00882597">
        <w:rPr>
          <w:rFonts w:ascii="Arial" w:hAnsi="Arial" w:cs="Arial"/>
          <w:b/>
          <w:bCs/>
          <w:sz w:val="23"/>
          <w:szCs w:val="23"/>
        </w:rPr>
        <w:t xml:space="preserve">Atuou </w:t>
      </w:r>
      <w:r w:rsidR="00882597" w:rsidRPr="00882597">
        <w:rPr>
          <w:rFonts w:ascii="Arial" w:hAnsi="Arial" w:cs="Arial"/>
          <w:sz w:val="23"/>
          <w:szCs w:val="23"/>
        </w:rPr>
        <w:t xml:space="preserve">o </w:t>
      </w:r>
      <w:r w:rsidR="00882597" w:rsidRPr="00646409">
        <w:rPr>
          <w:rFonts w:ascii="Arial" w:hAnsi="Arial" w:cs="Arial"/>
          <w:sz w:val="23"/>
          <w:szCs w:val="23"/>
        </w:rPr>
        <w:t>Cons. Substituto Jackson Nobre Veras, convocado para substituir, nesse processo, a Cons.ª Flora Izabel Nobre Rodrigues.</w:t>
      </w:r>
    </w:p>
    <w:p w14:paraId="2F92308C" w14:textId="77777777" w:rsidR="0045336B" w:rsidRPr="00646409" w:rsidRDefault="0045336B" w:rsidP="0045336B">
      <w:pPr>
        <w:spacing w:line="300" w:lineRule="exact"/>
        <w:jc w:val="both"/>
        <w:rPr>
          <w:rFonts w:ascii="Arial" w:hAnsi="Arial" w:cs="Arial"/>
          <w:b/>
          <w:bCs/>
          <w:sz w:val="23"/>
          <w:szCs w:val="23"/>
        </w:rPr>
      </w:pPr>
    </w:p>
    <w:p w14:paraId="190933DC" w14:textId="7A6ED175" w:rsidR="00E6117E" w:rsidRPr="00646409" w:rsidRDefault="00B91E66" w:rsidP="00B91E66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004/2026.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bCs/>
          <w:caps/>
          <w:noProof/>
          <w:sz w:val="23"/>
          <w:szCs w:val="23"/>
        </w:rPr>
        <w:t>TC/010775/2024</w:t>
      </w:r>
      <w:r w:rsidRPr="00646409">
        <w:rPr>
          <w:rFonts w:ascii="Arial" w:hAnsi="Arial" w:cs="Arial"/>
          <w:b/>
          <w:caps/>
          <w:noProof/>
          <w:sz w:val="23"/>
          <w:szCs w:val="23"/>
        </w:rPr>
        <w:t xml:space="preserve"> – </w:t>
      </w:r>
      <w:r w:rsidRPr="00646409">
        <w:rPr>
          <w:rFonts w:ascii="Arial" w:hAnsi="Arial" w:cs="Arial"/>
          <w:b/>
          <w:caps/>
          <w:sz w:val="23"/>
          <w:szCs w:val="23"/>
        </w:rPr>
        <w:t>Aposentadoria</w:t>
      </w:r>
      <w:r w:rsidRPr="00646409">
        <w:rPr>
          <w:rFonts w:ascii="Arial" w:hAnsi="Arial" w:cs="Arial"/>
          <w:b/>
          <w:i/>
          <w:iCs/>
          <w:caps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caps/>
          <w:sz w:val="23"/>
          <w:szCs w:val="23"/>
        </w:rPr>
        <w:t xml:space="preserve">por Idade e Tempo de Contribuição </w:t>
      </w:r>
      <w:r w:rsidRPr="00646409">
        <w:rPr>
          <w:rFonts w:ascii="Arial" w:hAnsi="Arial" w:cs="Arial"/>
          <w:b/>
          <w:sz w:val="23"/>
          <w:szCs w:val="23"/>
        </w:rPr>
        <w:t>(</w:t>
      </w:r>
      <w:r w:rsidRPr="00646409">
        <w:rPr>
          <w:rFonts w:ascii="Arial" w:hAnsi="Arial" w:cs="Arial"/>
          <w:b/>
          <w:i/>
          <w:sz w:val="23"/>
          <w:szCs w:val="23"/>
        </w:rPr>
        <w:t>Regra de Transição da EC n° 41/03</w:t>
      </w:r>
      <w:r w:rsidRPr="00646409">
        <w:rPr>
          <w:rFonts w:ascii="Arial" w:hAnsi="Arial" w:cs="Arial"/>
          <w:b/>
          <w:sz w:val="23"/>
          <w:szCs w:val="23"/>
        </w:rPr>
        <w:t xml:space="preserve"> - </w:t>
      </w:r>
      <w:proofErr w:type="spellStart"/>
      <w:r w:rsidRPr="00646409">
        <w:rPr>
          <w:rFonts w:ascii="Arial" w:hAnsi="Arial" w:cs="Arial"/>
          <w:b/>
          <w:i/>
          <w:sz w:val="23"/>
          <w:szCs w:val="23"/>
        </w:rPr>
        <w:t>arts</w:t>
      </w:r>
      <w:proofErr w:type="spellEnd"/>
      <w:r w:rsidRPr="00646409">
        <w:rPr>
          <w:rFonts w:ascii="Arial" w:hAnsi="Arial" w:cs="Arial"/>
          <w:b/>
          <w:i/>
          <w:sz w:val="23"/>
          <w:szCs w:val="23"/>
        </w:rPr>
        <w:t>. 6° e 7° da EC n° 41/03 c/c o art. 2° da EC n° 47/05</w:t>
      </w:r>
      <w:r w:rsidRPr="00646409">
        <w:rPr>
          <w:rFonts w:ascii="Arial" w:hAnsi="Arial" w:cs="Arial"/>
          <w:b/>
          <w:sz w:val="23"/>
          <w:szCs w:val="23"/>
        </w:rPr>
        <w:t>).</w:t>
      </w:r>
      <w:r w:rsidRPr="00646409">
        <w:rPr>
          <w:rFonts w:ascii="Arial" w:hAnsi="Arial" w:cs="Arial"/>
          <w:bCs/>
          <w:caps/>
          <w:noProof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 xml:space="preserve">INTERESSADO(A): LUIZ ARAÚJO GUIMARÃES NETO </w:t>
      </w:r>
      <w:r w:rsidRPr="00646409">
        <w:rPr>
          <w:rFonts w:ascii="Arial" w:hAnsi="Arial" w:cs="Arial"/>
          <w:noProof/>
          <w:sz w:val="23"/>
          <w:szCs w:val="23"/>
        </w:rPr>
        <w:t>(</w:t>
      </w:r>
      <w:r w:rsidRPr="00646409">
        <w:rPr>
          <w:rFonts w:ascii="Arial" w:hAnsi="Arial" w:cs="Arial"/>
          <w:sz w:val="23"/>
          <w:szCs w:val="23"/>
        </w:rPr>
        <w:t>CPF nº 198.***.***-**)</w:t>
      </w:r>
      <w:r w:rsidRPr="00646409">
        <w:rPr>
          <w:rFonts w:ascii="Arial" w:hAnsi="Arial" w:cs="Arial"/>
          <w:bCs/>
          <w:sz w:val="23"/>
          <w:szCs w:val="23"/>
        </w:rPr>
        <w:t>, ocupante do cargo de Oficial de Gabinete, Referência “C6”, matrícula nº 78, da Câmara Municipal de Teresina-PI</w:t>
      </w:r>
      <w:r w:rsidRPr="00646409">
        <w:rPr>
          <w:rFonts w:ascii="Arial" w:hAnsi="Arial" w:cs="Arial"/>
          <w:bCs/>
          <w:noProof/>
          <w:sz w:val="23"/>
          <w:szCs w:val="23"/>
        </w:rPr>
        <w:t xml:space="preserve">. </w:t>
      </w:r>
      <w:r w:rsidRPr="00646409">
        <w:rPr>
          <w:rFonts w:ascii="Arial" w:hAnsi="Arial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646409">
        <w:rPr>
          <w:rFonts w:ascii="Arial" w:hAnsi="Arial" w:cs="Arial"/>
          <w:sz w:val="23"/>
          <w:szCs w:val="23"/>
        </w:rPr>
        <w:t>3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(peça 4), o parecer do Ministério Público de Contas-MPC (peça 5), e o mais que dos autos consta, decidiu a 1ª Câmara, unânime, divergindo do parecer ministerial, conforme e pelos fundamentos expostos no voto da Relatora (peça 14), nos seguintes termos: a) </w:t>
      </w:r>
      <w:r w:rsidRPr="00646409">
        <w:rPr>
          <w:rFonts w:ascii="Arial" w:hAnsi="Arial" w:cs="Arial"/>
          <w:i/>
          <w:iCs/>
          <w:sz w:val="23"/>
          <w:szCs w:val="23"/>
        </w:rPr>
        <w:t>pelo</w:t>
      </w:r>
      <w:r w:rsidRPr="00646409">
        <w:rPr>
          <w:rFonts w:ascii="Arial" w:hAnsi="Arial" w:cs="Arial"/>
          <w:b/>
          <w:bCs/>
          <w:i/>
          <w:iCs/>
          <w:sz w:val="23"/>
          <w:szCs w:val="23"/>
        </w:rPr>
        <w:t xml:space="preserve"> REGISTRO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do ato concessório de Aposentadoria, concedida ao servidor Sr.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LUIZ ARAÚJO GUIMARÃES NETO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– CPF Nº 198.***.***-**, através da Portaria GP nº 1.163/2023-IPMT, publicada no Diário Oficial de Teresina nº 3.643/2023 de 22/11/2023, considerando a implementação dos requisitos para aposentadoria, o posicionamento consolidado nesta Corte pelo Acórdão n° 401/2022/SPL e o que mais consta no Processo. </w:t>
      </w:r>
      <w:r w:rsidR="00882597">
        <w:rPr>
          <w:rFonts w:ascii="Arial" w:hAnsi="Arial" w:cs="Arial"/>
          <w:b/>
          <w:bCs/>
          <w:sz w:val="23"/>
          <w:szCs w:val="23"/>
        </w:rPr>
        <w:t xml:space="preserve">Atuou </w:t>
      </w:r>
      <w:r w:rsidR="00882597" w:rsidRPr="00882597">
        <w:rPr>
          <w:rFonts w:ascii="Arial" w:hAnsi="Arial" w:cs="Arial"/>
          <w:sz w:val="23"/>
          <w:szCs w:val="23"/>
        </w:rPr>
        <w:t xml:space="preserve">o </w:t>
      </w:r>
      <w:r w:rsidR="00882597" w:rsidRPr="00646409">
        <w:rPr>
          <w:rFonts w:ascii="Arial" w:hAnsi="Arial" w:cs="Arial"/>
          <w:sz w:val="23"/>
          <w:szCs w:val="23"/>
        </w:rPr>
        <w:t>Cons. Substituto Jackson Nobre Veras, convocado para substituir, nesse processo, a Cons.ª Flora Izabel Nobre Rodrigues.</w:t>
      </w:r>
    </w:p>
    <w:p w14:paraId="7ACC93C4" w14:textId="77777777" w:rsidR="00B91E66" w:rsidRPr="00646409" w:rsidRDefault="00B91E66" w:rsidP="00B91E66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154DD22C" w14:textId="2294328C" w:rsidR="00B91E66" w:rsidRPr="00646409" w:rsidRDefault="002911F0" w:rsidP="002911F0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005/2026.</w:t>
      </w:r>
      <w:r w:rsidRPr="00646409">
        <w:rPr>
          <w:rFonts w:ascii="Arial" w:hAnsi="Arial" w:cs="Arial"/>
          <w:b/>
          <w:sz w:val="23"/>
          <w:szCs w:val="23"/>
        </w:rPr>
        <w:t xml:space="preserve"> T</w:t>
      </w:r>
      <w:r w:rsidRPr="00646409">
        <w:rPr>
          <w:rFonts w:ascii="Arial" w:hAnsi="Arial" w:cs="Arial"/>
          <w:b/>
          <w:caps/>
          <w:noProof/>
          <w:sz w:val="23"/>
          <w:szCs w:val="23"/>
        </w:rPr>
        <w:t xml:space="preserve">C/011132/2024 – </w:t>
      </w:r>
      <w:r w:rsidRPr="00646409">
        <w:rPr>
          <w:rFonts w:ascii="Arial" w:hAnsi="Arial" w:cs="Arial"/>
          <w:b/>
          <w:caps/>
          <w:sz w:val="23"/>
          <w:szCs w:val="23"/>
        </w:rPr>
        <w:t xml:space="preserve">Aposentadoria por Idade e Tempo de Contribuição </w:t>
      </w:r>
      <w:r w:rsidRPr="00646409">
        <w:rPr>
          <w:rFonts w:ascii="Arial" w:hAnsi="Arial" w:cs="Arial"/>
          <w:b/>
          <w:sz w:val="23"/>
          <w:szCs w:val="23"/>
        </w:rPr>
        <w:t>(</w:t>
      </w:r>
      <w:r w:rsidRPr="00646409">
        <w:rPr>
          <w:rFonts w:ascii="Arial" w:hAnsi="Arial" w:cs="Arial"/>
          <w:b/>
          <w:i/>
          <w:iCs/>
          <w:sz w:val="23"/>
          <w:szCs w:val="23"/>
        </w:rPr>
        <w:t>Regra de Transição do Pedágio da EC n° 54/19 - art. 49, incisos I, II, III e IV, § 2º, inciso I e § 3º, inciso I, do ADCT da CE/89, acrescentado pela EC n° 54/19</w:t>
      </w:r>
      <w:r w:rsidRPr="00646409">
        <w:rPr>
          <w:rFonts w:ascii="Arial" w:hAnsi="Arial" w:cs="Arial"/>
          <w:b/>
          <w:sz w:val="23"/>
          <w:szCs w:val="23"/>
        </w:rPr>
        <w:t>).</w:t>
      </w:r>
      <w:r w:rsidRPr="00646409">
        <w:rPr>
          <w:rFonts w:ascii="Arial" w:hAnsi="Arial" w:cs="Arial"/>
          <w:bCs/>
          <w:caps/>
          <w:noProof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 xml:space="preserve">INTERESSADO(A): JURACI LEMOS RODRIGUES </w:t>
      </w:r>
      <w:r w:rsidRPr="00646409">
        <w:rPr>
          <w:rFonts w:ascii="Arial" w:hAnsi="Arial" w:cs="Arial"/>
          <w:noProof/>
          <w:sz w:val="23"/>
          <w:szCs w:val="23"/>
        </w:rPr>
        <w:t>(</w:t>
      </w:r>
      <w:r w:rsidRPr="00646409">
        <w:rPr>
          <w:rFonts w:ascii="Arial" w:hAnsi="Arial" w:cs="Arial"/>
          <w:sz w:val="23"/>
          <w:szCs w:val="23"/>
        </w:rPr>
        <w:t>CPF nº 216.***.***-**)</w:t>
      </w:r>
      <w:r w:rsidRPr="00646409">
        <w:rPr>
          <w:rFonts w:ascii="Arial" w:hAnsi="Arial" w:cs="Arial"/>
          <w:bCs/>
          <w:sz w:val="23"/>
          <w:szCs w:val="23"/>
        </w:rPr>
        <w:t>, ocupante do cargo de Agente de Tributos da Fazenda Estadual, classe Especial, Referencia “C”, Matrícula n° 0453170, da Secretaria da Fazenda do Estado do Piauí (SEFAZ)</w:t>
      </w:r>
      <w:r w:rsidRPr="00646409">
        <w:rPr>
          <w:rFonts w:ascii="Arial" w:hAnsi="Arial" w:cs="Arial"/>
          <w:bCs/>
          <w:noProof/>
          <w:sz w:val="23"/>
          <w:szCs w:val="23"/>
        </w:rPr>
        <w:t xml:space="preserve">. </w:t>
      </w:r>
      <w:r w:rsidRPr="00646409">
        <w:rPr>
          <w:rFonts w:ascii="Arial" w:hAnsi="Arial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646409">
        <w:rPr>
          <w:rFonts w:ascii="Arial" w:hAnsi="Arial" w:cs="Arial"/>
          <w:sz w:val="23"/>
          <w:szCs w:val="23"/>
        </w:rPr>
        <w:t>3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(peça 4), o parecer do Ministério Público de Contas-MPC (peça 5), e o mais que dos autos consta, decidiu a 1ª Câmara, unânime, divergindo do parecer ministerial, conforme e pelos fundamentos expostos no voto da Relatora (peça 12), nos seguintes termos: a) </w:t>
      </w:r>
      <w:r w:rsidRPr="00646409">
        <w:rPr>
          <w:rFonts w:ascii="Arial" w:hAnsi="Arial" w:cs="Arial"/>
          <w:i/>
          <w:iCs/>
          <w:sz w:val="23"/>
          <w:szCs w:val="23"/>
        </w:rPr>
        <w:t>pelo</w:t>
      </w:r>
      <w:r w:rsidRPr="00646409">
        <w:rPr>
          <w:rFonts w:ascii="Arial" w:hAnsi="Arial" w:cs="Arial"/>
          <w:b/>
          <w:bCs/>
          <w:i/>
          <w:iCs/>
          <w:sz w:val="23"/>
          <w:szCs w:val="23"/>
        </w:rPr>
        <w:t xml:space="preserve"> REGISTRO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do ato concessório de </w:t>
      </w:r>
      <w:r w:rsidRPr="00646409">
        <w:rPr>
          <w:rFonts w:ascii="Arial" w:hAnsi="Arial" w:cs="Arial"/>
          <w:i/>
          <w:iCs/>
          <w:sz w:val="23"/>
          <w:szCs w:val="23"/>
        </w:rPr>
        <w:lastRenderedPageBreak/>
        <w:t xml:space="preserve">Aposentadoria por Idade e Tempo de Contribuição, concedida ao servidor Sr.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JURACI LEMOS RODRIGUES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, CPF Nº 216.***.***-**, através da Portaria GP nº 1.069/2024-PIAUÍPREV, publicada no Diário Oficial do Estado, nº 170, de 02/09/2024, considerando a implementação dos requisitos para aposentadoria, o recente entendimento do STF nas ADI nº 6615/MT, ADI nº 4.151/DF, ADI nº 4616/DF e ADI nº 6966/DF, o posicionamento consolidado nesta Corte pelo Acórdão n° 401/2022/SPL e o que mais consta no Processo. </w:t>
      </w:r>
      <w:r w:rsidR="00B425AB">
        <w:rPr>
          <w:rFonts w:ascii="Arial" w:hAnsi="Arial" w:cs="Arial"/>
          <w:b/>
          <w:bCs/>
          <w:sz w:val="23"/>
          <w:szCs w:val="23"/>
        </w:rPr>
        <w:t xml:space="preserve">Atuou </w:t>
      </w:r>
      <w:r w:rsidR="00B425AB" w:rsidRPr="00882597">
        <w:rPr>
          <w:rFonts w:ascii="Arial" w:hAnsi="Arial" w:cs="Arial"/>
          <w:sz w:val="23"/>
          <w:szCs w:val="23"/>
        </w:rPr>
        <w:t xml:space="preserve">o </w:t>
      </w:r>
      <w:r w:rsidR="00B425AB" w:rsidRPr="00646409">
        <w:rPr>
          <w:rFonts w:ascii="Arial" w:hAnsi="Arial" w:cs="Arial"/>
          <w:sz w:val="23"/>
          <w:szCs w:val="23"/>
        </w:rPr>
        <w:t>Cons. Substituto Jackson Nobre Veras, convocado para substituir, nesse processo, a Cons.ª Flora Izabel Nobre Rodrigues.</w:t>
      </w:r>
    </w:p>
    <w:p w14:paraId="7E46003F" w14:textId="77777777" w:rsidR="00FA321E" w:rsidRPr="00646409" w:rsidRDefault="00FA321E" w:rsidP="002911F0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5E847F19" w14:textId="57C1DB1F" w:rsidR="00FA321E" w:rsidRPr="00646409" w:rsidRDefault="00FA321E" w:rsidP="00FA321E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006/2026.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>TC/009607/2025 – DENÚNCIA CONTRA A PREFEITURA MUNICIPAL DE AGRICOLÂNDIA-PI (EXERCÍCIO FINANCEIRO DE 2025)</w:t>
      </w:r>
      <w:r w:rsidRPr="00646409">
        <w:rPr>
          <w:rFonts w:ascii="Arial" w:hAnsi="Arial" w:cs="Arial"/>
          <w:sz w:val="23"/>
          <w:szCs w:val="23"/>
        </w:rPr>
        <w:t xml:space="preserve">. Objeto: supostas irregularidades no Pregão Eletrônico nº 011/2025. Denunciado(s): Marcos Antônio Carvalho de Sousa - Prefeito Municipal; </w:t>
      </w:r>
      <w:proofErr w:type="spellStart"/>
      <w:r w:rsidRPr="00646409">
        <w:rPr>
          <w:rFonts w:ascii="Arial" w:hAnsi="Arial" w:cs="Arial"/>
          <w:sz w:val="23"/>
          <w:szCs w:val="23"/>
        </w:rPr>
        <w:t>Brunária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 Mendes </w:t>
      </w:r>
      <w:proofErr w:type="spellStart"/>
      <w:r w:rsidRPr="00646409">
        <w:rPr>
          <w:rFonts w:ascii="Arial" w:hAnsi="Arial" w:cs="Arial"/>
          <w:sz w:val="23"/>
          <w:szCs w:val="23"/>
        </w:rPr>
        <w:t>Rosal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 - Pregoeira. Advogado(s) do(s) Denunciado(s): Marcolino Barbosa de Sousa Neto (OAB/PI nº 14.942) e outros - (Procuração: Marcos Antônio Carvalho de Sousa - Prefeito Municipal/Denunciado - fl. 1/2 da peça 15.2; </w:t>
      </w:r>
      <w:proofErr w:type="spellStart"/>
      <w:r w:rsidRPr="00646409">
        <w:rPr>
          <w:rFonts w:ascii="Arial" w:hAnsi="Arial" w:cs="Arial"/>
          <w:sz w:val="23"/>
          <w:szCs w:val="23"/>
        </w:rPr>
        <w:t>Brunária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 Mendes </w:t>
      </w:r>
      <w:proofErr w:type="spellStart"/>
      <w:r w:rsidRPr="00646409">
        <w:rPr>
          <w:rFonts w:ascii="Arial" w:hAnsi="Arial" w:cs="Arial"/>
          <w:sz w:val="23"/>
          <w:szCs w:val="23"/>
        </w:rPr>
        <w:t>Rosal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 - Pregoeira/Denunciada - fl. 1/2 da peça 16.5). Denunciante(s): Mendes &amp; Santos Distribuidora de Peças e Serviços Ltda (CNPJ nº 58.973.192/0001-00). Vistos, relatados e discutidos os presentes autos, considerando o Relatório de Contraditório da Diretoria de Fiscalização de Licitações e Contratações – DFCONTRATOS (peça 20), o parecer do Ministério Público de Contas (peça 22), e o mais que dos autos consta, decidiu a 1ª Câmara, unânime, de acordo com o parecer ministerial, conforme e pelos fundamentos expostos no voto da Relatora (peça 27), nos seguintes termos: a) </w:t>
      </w:r>
      <w:r w:rsidRPr="00646409">
        <w:rPr>
          <w:rFonts w:ascii="Arial" w:hAnsi="Arial" w:cs="Arial"/>
          <w:bCs/>
          <w:i/>
          <w:iCs/>
          <w:sz w:val="23"/>
          <w:szCs w:val="23"/>
        </w:rPr>
        <w:t>pela</w:t>
      </w:r>
      <w:r w:rsidRPr="00646409">
        <w:rPr>
          <w:rFonts w:ascii="Arial" w:hAnsi="Arial" w:cs="Arial"/>
          <w:b/>
          <w:bCs/>
          <w:i/>
          <w:iCs/>
          <w:caps/>
          <w:sz w:val="23"/>
          <w:szCs w:val="23"/>
        </w:rPr>
        <w:t xml:space="preserve"> IMProcedência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da denúncia tendo em vista a inexistência das irregularidades alegadas que justifiquem a anulação do Pregão Eletrônico N° 011/2025 do Município de </w:t>
      </w:r>
      <w:proofErr w:type="gramStart"/>
      <w:r w:rsidRPr="00646409">
        <w:rPr>
          <w:rFonts w:ascii="Arial" w:hAnsi="Arial" w:cs="Arial"/>
          <w:i/>
          <w:iCs/>
          <w:sz w:val="23"/>
          <w:szCs w:val="23"/>
        </w:rPr>
        <w:t>Agricolândia-PI</w:t>
      </w:r>
      <w:proofErr w:type="gramEnd"/>
      <w:r w:rsidRPr="00646409">
        <w:rPr>
          <w:rFonts w:ascii="Arial" w:hAnsi="Arial" w:cs="Arial"/>
          <w:i/>
          <w:iCs/>
          <w:sz w:val="23"/>
          <w:szCs w:val="23"/>
        </w:rPr>
        <w:t xml:space="preserve">. </w:t>
      </w:r>
      <w:r w:rsidR="00B425AB">
        <w:rPr>
          <w:rFonts w:ascii="Arial" w:hAnsi="Arial" w:cs="Arial"/>
          <w:b/>
          <w:bCs/>
          <w:sz w:val="23"/>
          <w:szCs w:val="23"/>
        </w:rPr>
        <w:t xml:space="preserve">Atuou </w:t>
      </w:r>
      <w:r w:rsidR="00B425AB" w:rsidRPr="00882597">
        <w:rPr>
          <w:rFonts w:ascii="Arial" w:hAnsi="Arial" w:cs="Arial"/>
          <w:sz w:val="23"/>
          <w:szCs w:val="23"/>
        </w:rPr>
        <w:t xml:space="preserve">o </w:t>
      </w:r>
      <w:r w:rsidR="00B425AB" w:rsidRPr="00646409">
        <w:rPr>
          <w:rFonts w:ascii="Arial" w:hAnsi="Arial" w:cs="Arial"/>
          <w:sz w:val="23"/>
          <w:szCs w:val="23"/>
        </w:rPr>
        <w:t>Cons. Substituto Jackson Nobre Veras, convocado para substituir, nesse processo, a Cons.ª Flora Izabel Nobre Rodrigues.</w:t>
      </w:r>
    </w:p>
    <w:p w14:paraId="7CC5CC79" w14:textId="77777777" w:rsidR="00FA321E" w:rsidRPr="00646409" w:rsidRDefault="00FA321E" w:rsidP="00FA321E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0B949198" w14:textId="77777777" w:rsidR="0031321D" w:rsidRPr="00646409" w:rsidRDefault="0031321D" w:rsidP="00717559">
      <w:pPr>
        <w:spacing w:line="340" w:lineRule="exact"/>
        <w:jc w:val="both"/>
        <w:rPr>
          <w:rFonts w:ascii="Arial" w:hAnsi="Arial" w:cs="Arial"/>
          <w:sz w:val="23"/>
          <w:szCs w:val="23"/>
          <w:lang w:eastAsia="x-none"/>
        </w:rPr>
      </w:pPr>
    </w:p>
    <w:p w14:paraId="2E00DEAD" w14:textId="30E9039A" w:rsidR="00E73842" w:rsidRPr="00646409" w:rsidRDefault="0040688D" w:rsidP="00717559">
      <w:pPr>
        <w:spacing w:line="340" w:lineRule="exact"/>
        <w:jc w:val="both"/>
        <w:rPr>
          <w:rFonts w:ascii="Arial" w:hAnsi="Arial" w:cs="Arial"/>
          <w:b/>
          <w:i/>
          <w:sz w:val="23"/>
          <w:szCs w:val="23"/>
        </w:rPr>
      </w:pPr>
      <w:r w:rsidRPr="00646409">
        <w:rPr>
          <w:rFonts w:ascii="Arial" w:hAnsi="Arial" w:cs="Arial"/>
          <w:b/>
          <w:sz w:val="23"/>
          <w:szCs w:val="23"/>
        </w:rPr>
        <w:t>RELATADOS PELO CONS. SUBSTITUTO JAYLSON FABIANH LOPES CAMPELO</w:t>
      </w:r>
      <w:r w:rsidR="00B425AB">
        <w:rPr>
          <w:rFonts w:ascii="Arial" w:hAnsi="Arial" w:cs="Arial"/>
          <w:b/>
          <w:sz w:val="23"/>
          <w:szCs w:val="23"/>
        </w:rPr>
        <w:t xml:space="preserve"> </w:t>
      </w:r>
      <w:r w:rsidR="00E73842" w:rsidRPr="00646409">
        <w:rPr>
          <w:rFonts w:ascii="Arial" w:hAnsi="Arial" w:cs="Arial"/>
          <w:b/>
          <w:i/>
          <w:sz w:val="23"/>
          <w:szCs w:val="23"/>
        </w:rPr>
        <w:t xml:space="preserve">(Em </w:t>
      </w:r>
      <w:r w:rsidR="00B425AB">
        <w:rPr>
          <w:rFonts w:ascii="Arial" w:hAnsi="Arial" w:cs="Arial"/>
          <w:b/>
          <w:i/>
          <w:sz w:val="23"/>
          <w:szCs w:val="23"/>
        </w:rPr>
        <w:t>s</w:t>
      </w:r>
      <w:r w:rsidR="00E73842" w:rsidRPr="00646409">
        <w:rPr>
          <w:rFonts w:ascii="Arial" w:hAnsi="Arial" w:cs="Arial"/>
          <w:b/>
          <w:i/>
          <w:sz w:val="23"/>
          <w:szCs w:val="23"/>
        </w:rPr>
        <w:t>ubstituição à Cons.ª Flora Izabel Nobre Rodrigues</w:t>
      </w:r>
      <w:proofErr w:type="gramStart"/>
      <w:r w:rsidR="00E73842" w:rsidRPr="00646409">
        <w:rPr>
          <w:rFonts w:ascii="Arial" w:hAnsi="Arial" w:cs="Arial"/>
          <w:b/>
          <w:i/>
          <w:sz w:val="23"/>
          <w:szCs w:val="23"/>
        </w:rPr>
        <w:t>)</w:t>
      </w:r>
      <w:proofErr w:type="gramEnd"/>
    </w:p>
    <w:p w14:paraId="02CB403D" w14:textId="77777777" w:rsidR="0040688D" w:rsidRPr="00646409" w:rsidRDefault="0040688D" w:rsidP="00717559">
      <w:pPr>
        <w:spacing w:line="340" w:lineRule="exact"/>
        <w:jc w:val="both"/>
        <w:rPr>
          <w:rFonts w:ascii="Arial" w:hAnsi="Arial" w:cs="Arial"/>
          <w:b/>
          <w:sz w:val="23"/>
          <w:szCs w:val="23"/>
        </w:rPr>
      </w:pPr>
    </w:p>
    <w:p w14:paraId="79B32F73" w14:textId="777685DA" w:rsidR="00717559" w:rsidRPr="00646409" w:rsidRDefault="00E73842" w:rsidP="00E73842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007/2026.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bCs/>
          <w:caps/>
          <w:noProof/>
          <w:sz w:val="23"/>
          <w:szCs w:val="23"/>
        </w:rPr>
        <w:t xml:space="preserve">TC/012823/2025 </w:t>
      </w:r>
      <w:r w:rsidRPr="00646409">
        <w:rPr>
          <w:rFonts w:ascii="Arial" w:hAnsi="Arial" w:cs="Arial"/>
          <w:b/>
          <w:caps/>
          <w:noProof/>
          <w:sz w:val="23"/>
          <w:szCs w:val="23"/>
        </w:rPr>
        <w:t xml:space="preserve">– </w:t>
      </w:r>
      <w:r w:rsidRPr="00646409">
        <w:rPr>
          <w:rFonts w:ascii="Arial" w:hAnsi="Arial" w:cs="Arial"/>
          <w:b/>
          <w:caps/>
          <w:sz w:val="23"/>
          <w:szCs w:val="23"/>
        </w:rPr>
        <w:t>Aposentadoria</w:t>
      </w:r>
      <w:r w:rsidRPr="00646409">
        <w:rPr>
          <w:rFonts w:ascii="Arial" w:hAnsi="Arial" w:cs="Arial"/>
          <w:b/>
          <w:i/>
          <w:iCs/>
          <w:caps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caps/>
          <w:sz w:val="23"/>
          <w:szCs w:val="23"/>
        </w:rPr>
        <w:t xml:space="preserve">Por Tempo de Contribuição </w:t>
      </w:r>
      <w:r w:rsidRPr="00646409">
        <w:rPr>
          <w:rFonts w:ascii="Arial" w:hAnsi="Arial" w:cs="Arial"/>
          <w:b/>
          <w:sz w:val="23"/>
          <w:szCs w:val="23"/>
        </w:rPr>
        <w:t>(</w:t>
      </w:r>
      <w:r w:rsidRPr="00646409">
        <w:rPr>
          <w:rFonts w:ascii="Arial" w:hAnsi="Arial" w:cs="Arial"/>
          <w:b/>
          <w:i/>
          <w:iCs/>
          <w:sz w:val="23"/>
          <w:szCs w:val="23"/>
        </w:rPr>
        <w:t>Artigo 6º, I, II, III e IV da EC n.º 41/2003</w:t>
      </w:r>
      <w:r w:rsidRPr="00646409">
        <w:rPr>
          <w:rFonts w:ascii="Arial" w:hAnsi="Arial" w:cs="Arial"/>
          <w:b/>
          <w:sz w:val="23"/>
          <w:szCs w:val="23"/>
        </w:rPr>
        <w:t>).</w:t>
      </w:r>
      <w:r w:rsidRPr="00646409">
        <w:rPr>
          <w:rFonts w:ascii="Arial" w:hAnsi="Arial" w:cs="Arial"/>
          <w:bCs/>
          <w:caps/>
          <w:noProof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 xml:space="preserve">INTERESSADO(A): JOSÉ DO MONTE MIRANDA </w:t>
      </w:r>
      <w:r w:rsidRPr="00646409">
        <w:rPr>
          <w:rFonts w:ascii="Arial" w:hAnsi="Arial" w:cs="Arial"/>
          <w:noProof/>
          <w:sz w:val="23"/>
          <w:szCs w:val="23"/>
        </w:rPr>
        <w:t>(</w:t>
      </w:r>
      <w:r w:rsidRPr="00646409">
        <w:rPr>
          <w:rFonts w:ascii="Arial" w:hAnsi="Arial" w:cs="Arial"/>
          <w:sz w:val="23"/>
          <w:szCs w:val="23"/>
        </w:rPr>
        <w:t>CPF nº 077.***.***-**)</w:t>
      </w:r>
      <w:r w:rsidRPr="00646409">
        <w:rPr>
          <w:rFonts w:ascii="Arial" w:hAnsi="Arial" w:cs="Arial"/>
          <w:bCs/>
          <w:sz w:val="23"/>
          <w:szCs w:val="23"/>
        </w:rPr>
        <w:t>, ocupante do cargo de Agente de Tributos da Fazenda Estadual, Classe Especial, referência “C”, matrícula n.º 045310, da Secretaria da Fazenda do Estado do Piauí (SEFAZ)</w:t>
      </w:r>
      <w:r w:rsidRPr="00646409">
        <w:rPr>
          <w:rFonts w:ascii="Arial" w:hAnsi="Arial" w:cs="Arial"/>
          <w:bCs/>
          <w:noProof/>
          <w:sz w:val="23"/>
          <w:szCs w:val="23"/>
        </w:rPr>
        <w:t xml:space="preserve">. </w:t>
      </w:r>
      <w:r w:rsidRPr="00646409">
        <w:rPr>
          <w:rFonts w:ascii="Arial" w:hAnsi="Arial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646409">
        <w:rPr>
          <w:rFonts w:ascii="Arial" w:hAnsi="Arial" w:cs="Arial"/>
          <w:sz w:val="23"/>
          <w:szCs w:val="23"/>
        </w:rPr>
        <w:t>3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(peça 3), o parecer do Ministério Público de Contas-MPC (peça 4), e o mais que dos autos consta, decidiu a 1ª Câmara, unânime, de acordo com o parecer ministerial, conforme e pelos fundamentos expostos no voto </w:t>
      </w:r>
      <w:r w:rsidRPr="00646409">
        <w:rPr>
          <w:rFonts w:ascii="Arial" w:hAnsi="Arial" w:cs="Arial"/>
          <w:sz w:val="23"/>
          <w:szCs w:val="23"/>
        </w:rPr>
        <w:lastRenderedPageBreak/>
        <w:t xml:space="preserve">do Relator Substituto (peça 9), nos seguintes termos: a) 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pelo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REGISTRO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da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Portaria GP n° 1776/2025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– PIAUIPREV,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de 19/09/2025 (fl. 200 da peça 1), publicada no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Diário Oficial do Estado do Piauí n° 189/2025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, de 1 de outubro de 2025 (fl. 202 e 203, peça 1), conforme o art. 197, II, do Regimento Interno deste Tribunal, que aposenta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José do Monte Miranda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, com proventos de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R$ 14.102,49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(</w:t>
      </w:r>
      <w:proofErr w:type="spellStart"/>
      <w:r w:rsidRPr="00646409">
        <w:rPr>
          <w:rFonts w:ascii="Arial" w:hAnsi="Arial" w:cs="Arial"/>
          <w:i/>
          <w:iCs/>
          <w:sz w:val="23"/>
          <w:szCs w:val="23"/>
        </w:rPr>
        <w:t>Quartoze</w:t>
      </w:r>
      <w:proofErr w:type="spellEnd"/>
      <w:r w:rsidRPr="00646409">
        <w:rPr>
          <w:rFonts w:ascii="Arial" w:hAnsi="Arial" w:cs="Arial"/>
          <w:i/>
          <w:iCs/>
          <w:sz w:val="23"/>
          <w:szCs w:val="23"/>
        </w:rPr>
        <w:t xml:space="preserve"> mil cento e dois reais e quarenta e nove centavos) mensais.</w:t>
      </w:r>
    </w:p>
    <w:p w14:paraId="185F9EAA" w14:textId="77777777" w:rsidR="00E73842" w:rsidRPr="00646409" w:rsidRDefault="00E73842" w:rsidP="00E73842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2756A930" w14:textId="59DBCA81" w:rsidR="00E73842" w:rsidRPr="00646409" w:rsidRDefault="00E73842" w:rsidP="00E73842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008/2026.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bCs/>
          <w:caps/>
          <w:noProof/>
          <w:sz w:val="23"/>
          <w:szCs w:val="23"/>
        </w:rPr>
        <w:t xml:space="preserve">TC/014804/2025  </w:t>
      </w:r>
      <w:r w:rsidRPr="00646409">
        <w:rPr>
          <w:rFonts w:ascii="Arial" w:hAnsi="Arial" w:cs="Arial"/>
          <w:b/>
          <w:caps/>
          <w:noProof/>
          <w:sz w:val="23"/>
          <w:szCs w:val="23"/>
        </w:rPr>
        <w:t xml:space="preserve">– Pensão por </w:t>
      </w:r>
      <w:r w:rsidRPr="00DB1115">
        <w:rPr>
          <w:rFonts w:ascii="Arial" w:hAnsi="Arial" w:cs="Arial"/>
          <w:b/>
          <w:caps/>
          <w:noProof/>
          <w:sz w:val="23"/>
          <w:szCs w:val="23"/>
        </w:rPr>
        <w:t>Morte</w:t>
      </w:r>
      <w:r w:rsidRPr="00DB1115">
        <w:rPr>
          <w:rFonts w:ascii="Arial" w:hAnsi="Arial" w:cs="Arial"/>
          <w:b/>
          <w:i/>
          <w:iCs/>
          <w:caps/>
          <w:sz w:val="23"/>
          <w:szCs w:val="23"/>
        </w:rPr>
        <w:t xml:space="preserve"> SUB JUDICE</w:t>
      </w:r>
      <w:r w:rsidRPr="00DB1115">
        <w:rPr>
          <w:rFonts w:ascii="Arial" w:hAnsi="Arial" w:cs="Arial"/>
          <w:b/>
          <w:caps/>
          <w:sz w:val="23"/>
          <w:szCs w:val="23"/>
        </w:rPr>
        <w:t xml:space="preserve"> </w:t>
      </w:r>
      <w:r w:rsidRPr="00DB1115">
        <w:rPr>
          <w:rFonts w:ascii="Arial" w:hAnsi="Arial" w:cs="Arial"/>
          <w:b/>
          <w:caps/>
          <w:noProof/>
          <w:sz w:val="23"/>
          <w:szCs w:val="23"/>
        </w:rPr>
        <w:t xml:space="preserve">de </w:t>
      </w:r>
      <w:r w:rsidRPr="00646409">
        <w:rPr>
          <w:rFonts w:ascii="Arial" w:hAnsi="Arial" w:cs="Arial"/>
          <w:b/>
          <w:caps/>
          <w:noProof/>
          <w:sz w:val="23"/>
          <w:szCs w:val="23"/>
        </w:rPr>
        <w:t>Servidor ativo</w:t>
      </w:r>
      <w:r w:rsidRPr="00646409">
        <w:rPr>
          <w:rFonts w:ascii="Arial" w:hAnsi="Arial" w:cs="Arial"/>
          <w:b/>
          <w:caps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sz w:val="23"/>
          <w:szCs w:val="23"/>
        </w:rPr>
        <w:t>(</w:t>
      </w:r>
      <w:r w:rsidRPr="00646409">
        <w:rPr>
          <w:rFonts w:ascii="Arial" w:hAnsi="Arial" w:cs="Arial"/>
          <w:b/>
          <w:i/>
          <w:iCs/>
          <w:sz w:val="23"/>
          <w:szCs w:val="23"/>
        </w:rPr>
        <w:t>art.40, §7º da CF/1988 com redação da EC nº 103/2019 e art.52,§§1º e 2º do ADCT da CE/1989, acrescido pela EC nº 54/2019 c/c art.121 e seguintes da LC nº13/1994 e com o Decreto Estadual nº 16.450/2016</w:t>
      </w:r>
      <w:r w:rsidRPr="00646409">
        <w:rPr>
          <w:rFonts w:ascii="Arial" w:hAnsi="Arial" w:cs="Arial"/>
          <w:b/>
          <w:sz w:val="23"/>
          <w:szCs w:val="23"/>
        </w:rPr>
        <w:t>).</w:t>
      </w:r>
      <w:r w:rsidRPr="00646409">
        <w:rPr>
          <w:rFonts w:ascii="Arial" w:hAnsi="Arial" w:cs="Arial"/>
          <w:bCs/>
          <w:caps/>
          <w:noProof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 xml:space="preserve">INTERESSADO(A): CÂNDIDA MARIA DA CONCEIÇÃO RODRIGUES </w:t>
      </w:r>
      <w:r w:rsidRPr="00646409">
        <w:rPr>
          <w:rFonts w:ascii="Arial" w:hAnsi="Arial" w:cs="Arial"/>
          <w:noProof/>
          <w:sz w:val="23"/>
          <w:szCs w:val="23"/>
        </w:rPr>
        <w:t>(</w:t>
      </w:r>
      <w:r w:rsidRPr="00646409">
        <w:rPr>
          <w:rFonts w:ascii="Arial" w:hAnsi="Arial" w:cs="Arial"/>
          <w:sz w:val="23"/>
          <w:szCs w:val="23"/>
        </w:rPr>
        <w:t>CPF nº 002.***.***-**)</w:t>
      </w:r>
      <w:r w:rsidRPr="00646409">
        <w:rPr>
          <w:rFonts w:ascii="Arial" w:hAnsi="Arial" w:cs="Arial"/>
          <w:bCs/>
          <w:sz w:val="23"/>
          <w:szCs w:val="23"/>
        </w:rPr>
        <w:t xml:space="preserve">, na condição de cônjuge do servidor falecido Francisco Paulo Rodrigues (CPF nº </w:t>
      </w:r>
      <w:proofErr w:type="gramStart"/>
      <w:r w:rsidRPr="00646409">
        <w:rPr>
          <w:rFonts w:ascii="Arial" w:hAnsi="Arial" w:cs="Arial"/>
          <w:bCs/>
          <w:sz w:val="23"/>
          <w:szCs w:val="23"/>
        </w:rPr>
        <w:t>199.</w:t>
      </w:r>
      <w:proofErr w:type="gramEnd"/>
      <w:r w:rsidRPr="00646409">
        <w:rPr>
          <w:rFonts w:ascii="Arial" w:hAnsi="Arial" w:cs="Arial"/>
          <w:bCs/>
          <w:sz w:val="23"/>
          <w:szCs w:val="23"/>
        </w:rPr>
        <w:t>XXX.XXX-XX), outrora ocupante do cargo de Agente de Tributos da Fazenda Estadual, especialidade Técnico da Fazenda Estadual, classe especial, inativo, Secretaria de Fazenda, cujo óbito ocorreu em 12/04/2024 (certidão de óbito à fl.1.12)</w:t>
      </w:r>
      <w:r w:rsidRPr="00646409">
        <w:rPr>
          <w:rFonts w:ascii="Arial" w:hAnsi="Arial" w:cs="Arial"/>
          <w:bCs/>
          <w:noProof/>
          <w:sz w:val="23"/>
          <w:szCs w:val="23"/>
        </w:rPr>
        <w:t xml:space="preserve">. </w:t>
      </w:r>
      <w:r w:rsidRPr="00646409">
        <w:rPr>
          <w:rFonts w:ascii="Arial" w:hAnsi="Arial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646409">
        <w:rPr>
          <w:rFonts w:ascii="Arial" w:hAnsi="Arial" w:cs="Arial"/>
          <w:sz w:val="23"/>
          <w:szCs w:val="23"/>
        </w:rPr>
        <w:t>3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(peça 3), o parecer do Ministério Público de Contas-MPC (peça 4), e o mais que dos autos consta, decidiu a 1ª Câmara, unânime, de acordo com o parecer ministerial, conforme e pelos fundamentos expostos no voto do Relator </w:t>
      </w:r>
      <w:r w:rsidRPr="00646409">
        <w:rPr>
          <w:rFonts w:ascii="Arial" w:hAnsi="Arial" w:cs="Arial"/>
          <w:bCs/>
          <w:sz w:val="23"/>
          <w:szCs w:val="23"/>
        </w:rPr>
        <w:t>Substituto</w:t>
      </w:r>
      <w:r w:rsidRPr="00646409">
        <w:rPr>
          <w:rFonts w:ascii="Arial" w:hAnsi="Arial" w:cs="Arial"/>
          <w:sz w:val="23"/>
          <w:szCs w:val="23"/>
        </w:rPr>
        <w:t xml:space="preserve"> (peça 9), nos seguintes termos: a) 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pelo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REGISTRO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da </w:t>
      </w:r>
      <w:r w:rsidRPr="00646409">
        <w:rPr>
          <w:rFonts w:ascii="Arial" w:hAnsi="Arial" w:cs="Arial"/>
          <w:b/>
          <w:i/>
          <w:iCs/>
          <w:sz w:val="23"/>
          <w:szCs w:val="23"/>
        </w:rPr>
        <w:t xml:space="preserve">Portaria n° 2073/2025 - PIAUIPREV 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(fl. 596, peça 1), publicada no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Diário Oficial do Estado - DOE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(fl. 599, peça 1), conforme o art. 197, IV, “a” do Regimento Interno deste Tribunal, com proventos de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R$ 5.607,80 (Cinco mil seiscentos e sete reais e oitenta centavos)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mensais, considerando o comando da decisão judicial nº 0852604-21.2025.8.18.0140, garantindo a servidora o direito a aposentadoria no RPPS do Estado do Piauí.</w:t>
      </w:r>
    </w:p>
    <w:p w14:paraId="77103D4B" w14:textId="77777777" w:rsidR="00E73842" w:rsidRPr="00646409" w:rsidRDefault="00E73842" w:rsidP="00E73842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450C5045" w14:textId="77777777" w:rsidR="00E73842" w:rsidRPr="00646409" w:rsidRDefault="00E73842" w:rsidP="00E73842">
      <w:pPr>
        <w:spacing w:line="300" w:lineRule="exact"/>
        <w:jc w:val="both"/>
        <w:rPr>
          <w:rFonts w:ascii="Arial" w:hAnsi="Arial" w:cs="Arial"/>
          <w:sz w:val="23"/>
          <w:szCs w:val="23"/>
          <w:lang w:eastAsia="x-none"/>
        </w:rPr>
      </w:pPr>
    </w:p>
    <w:p w14:paraId="3985747F" w14:textId="4FD2F3B1" w:rsidR="007A6F4B" w:rsidRPr="00646409" w:rsidRDefault="007A6F4B" w:rsidP="00E73842">
      <w:pPr>
        <w:spacing w:line="300" w:lineRule="exact"/>
        <w:jc w:val="both"/>
        <w:rPr>
          <w:rFonts w:ascii="Arial" w:hAnsi="Arial" w:cs="Arial"/>
          <w:b/>
          <w:sz w:val="23"/>
          <w:szCs w:val="23"/>
          <w:lang w:eastAsia="x-none"/>
        </w:rPr>
      </w:pPr>
      <w:r w:rsidRPr="00646409">
        <w:rPr>
          <w:rFonts w:ascii="Arial" w:hAnsi="Arial" w:cs="Arial"/>
          <w:b/>
          <w:sz w:val="23"/>
          <w:szCs w:val="23"/>
          <w:lang w:eastAsia="x-none"/>
        </w:rPr>
        <w:t xml:space="preserve">RELATADOS PELO CONS. SUBSTITUTO JAYLSON FABIANH LOPES </w:t>
      </w:r>
      <w:proofErr w:type="gramStart"/>
      <w:r w:rsidRPr="00646409">
        <w:rPr>
          <w:rFonts w:ascii="Arial" w:hAnsi="Arial" w:cs="Arial"/>
          <w:b/>
          <w:sz w:val="23"/>
          <w:szCs w:val="23"/>
          <w:lang w:eastAsia="x-none"/>
        </w:rPr>
        <w:t>CAMPELO</w:t>
      </w:r>
      <w:proofErr w:type="gramEnd"/>
    </w:p>
    <w:p w14:paraId="6ADBB90C" w14:textId="77777777" w:rsidR="007A6F4B" w:rsidRPr="00646409" w:rsidRDefault="007A6F4B" w:rsidP="00E73842">
      <w:pPr>
        <w:spacing w:line="300" w:lineRule="exact"/>
        <w:jc w:val="both"/>
        <w:rPr>
          <w:rFonts w:ascii="Arial" w:hAnsi="Arial" w:cs="Arial"/>
          <w:b/>
          <w:sz w:val="23"/>
          <w:szCs w:val="23"/>
          <w:lang w:eastAsia="x-none"/>
        </w:rPr>
      </w:pPr>
    </w:p>
    <w:p w14:paraId="0A56E2D8" w14:textId="5FF4908D" w:rsidR="007A6F4B" w:rsidRPr="00646409" w:rsidRDefault="007A6F4B" w:rsidP="007A6F4B">
      <w:pPr>
        <w:spacing w:line="300" w:lineRule="exact"/>
        <w:jc w:val="both"/>
        <w:rPr>
          <w:rFonts w:ascii="Arial" w:hAnsi="Arial" w:cs="Arial"/>
          <w:b/>
          <w:sz w:val="23"/>
          <w:szCs w:val="23"/>
          <w:lang w:eastAsia="x-none"/>
        </w:rPr>
      </w:pPr>
      <w:r w:rsidRPr="00646409">
        <w:rPr>
          <w:rFonts w:ascii="Arial" w:hAnsi="Arial" w:cs="Arial"/>
          <w:sz w:val="23"/>
          <w:szCs w:val="23"/>
        </w:rPr>
        <w:t>EXTRATO DE JULGAMENTO Nº 009/2025.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>TC/004514/2025 – AUDITORIA NO DEPARTAMENTO DE ESTRADAS DE RODAGEM DO PIAUÍ-DER-PI (EXERCÍCIO FINANCEIRO DE 2025)</w:t>
      </w:r>
      <w:r w:rsidRPr="00646409">
        <w:rPr>
          <w:rFonts w:ascii="Arial" w:hAnsi="Arial" w:cs="Arial"/>
          <w:sz w:val="23"/>
          <w:szCs w:val="23"/>
        </w:rPr>
        <w:t xml:space="preserve">. Objeto: execução dos Serviços de Engenharia - Concorrência nº 48/2023 / Contrato Nº 60/23, referente a Serviços de Recuperação da Pavimentação Asfáltica da Rodovia Estadual PI-115. </w:t>
      </w:r>
      <w:proofErr w:type="gramStart"/>
      <w:r w:rsidRPr="00646409">
        <w:rPr>
          <w:rFonts w:ascii="Arial" w:hAnsi="Arial" w:cs="Arial"/>
          <w:sz w:val="23"/>
          <w:szCs w:val="23"/>
        </w:rPr>
        <w:t>Responsável(</w:t>
      </w:r>
      <w:proofErr w:type="spellStart"/>
      <w:proofErr w:type="gramEnd"/>
      <w:r w:rsidRPr="00646409">
        <w:rPr>
          <w:rFonts w:ascii="Arial" w:hAnsi="Arial" w:cs="Arial"/>
          <w:sz w:val="23"/>
          <w:szCs w:val="23"/>
        </w:rPr>
        <w:t>is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): Leonardo Sobral Santos - Diretor Geral. Vistos, relatados e discutidos os presentes autos, considerando os Relatórios da Diretoria de Fiscalização de Infraestrutura e Desenvolvimento Urbano – DFINFRA (peças </w:t>
      </w:r>
      <w:proofErr w:type="gramStart"/>
      <w:r w:rsidRPr="00646409">
        <w:rPr>
          <w:rFonts w:ascii="Arial" w:hAnsi="Arial" w:cs="Arial"/>
          <w:sz w:val="23"/>
          <w:szCs w:val="23"/>
        </w:rPr>
        <w:t>7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e 9), o parecer do Ministério Público de Contas (peça 11), a manifestação do Representante do Ministério Público de Contas presente à sessão julgadora, Procurador Márcio André Madeira de Vasconcelos, em que mencionou a </w:t>
      </w:r>
      <w:r w:rsidRPr="00646409">
        <w:rPr>
          <w:rFonts w:ascii="Arial" w:hAnsi="Arial" w:cs="Arial"/>
          <w:sz w:val="23"/>
          <w:szCs w:val="23"/>
        </w:rPr>
        <w:lastRenderedPageBreak/>
        <w:t xml:space="preserve">inadequação da via processual utilizada pela Divisão Técnica ao autuar o presente processo como Auditoria quando mais apropriado seria se a autuação tivesse ocorrido por meio de processo do tipo Inspeção ou Representação (o objeto em questão é um contrato específico de uma obra de engenharia, não alcançando toda a estrutura da unidade gestora), e o mais que dos autos consta, decidiu a 1ª Câmara, unânime, concordando parcialmente com o parecer ministerial, conforme e pelos fundamentos expostos no voto do Relator (peça 16), nos seguintes termos: 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a)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Procedência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da presente Auditoria;  b) Acolhimento da proposta alternativa de Encaminhamento da DFINFRA ao DER-PI, apresentada no Relatório de Auditoria, Peça 09, item 09, nos termos abaixo: </w:t>
      </w:r>
      <w:r w:rsidRPr="00646409">
        <w:rPr>
          <w:rFonts w:ascii="Arial" w:hAnsi="Arial" w:cs="Arial"/>
          <w:b/>
          <w:i/>
          <w:iCs/>
          <w:sz w:val="23"/>
          <w:szCs w:val="23"/>
        </w:rPr>
        <w:t xml:space="preserve">- Determinar 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que o Departamento de Estradas de Rodagem do PI (DER-PI) solucione o impasse legal sobre o aditivo contratual para os serviços de correção (que esgotou a margem de 25%) e determinar que o gestor apresente formalização da compensação integral deste valor na medição dos serviços de reconstrução (R$ 2.823.456,76). O descumprimento desta determinação ensejará a instauração de processo de Tomada de Contas Especial para apuração de responsabilidade e ressarcimento integral ao erário, nos termos da Resolução TCE-PI n° 32/2022, art. 4º, § 3º.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- Determinar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a instauração de Processo de Monitoramento (em conformidade com o Art. 25, VII, do Regimento Interno do TCE-PI) para acompanhar o saneamento das irregularidades técnicas e processuais relativas à solução das patologias, com o objetivo de exigir do jurisdicionado, no prazo de 90 (noventa) dias: a) Justificativa Técnica da Solução de Drenagem: Apresentação de justificativa técnica detalhada para a solução de drenagem (colchão drenante de 40 cm), incluindo a comprovação de sua estabilidade estrutural e funcionalidade hidráulica </w:t>
      </w:r>
      <w:proofErr w:type="gramStart"/>
      <w:r w:rsidRPr="00646409">
        <w:rPr>
          <w:rFonts w:ascii="Arial" w:hAnsi="Arial" w:cs="Arial"/>
          <w:i/>
          <w:iCs/>
          <w:sz w:val="23"/>
          <w:szCs w:val="23"/>
        </w:rPr>
        <w:t>a longo prazo</w:t>
      </w:r>
      <w:proofErr w:type="gramEnd"/>
      <w:r w:rsidRPr="00646409">
        <w:rPr>
          <w:rFonts w:ascii="Arial" w:hAnsi="Arial" w:cs="Arial"/>
          <w:i/>
          <w:iCs/>
          <w:sz w:val="23"/>
          <w:szCs w:val="23"/>
        </w:rPr>
        <w:t xml:space="preserve">, dada a omissão de drenos longitudinais. b) Deixo de sugerir a apuração da Responsabilidade do Projetista em razão de não restar, ao meu sentir, cabalmente demonstrado que o mesmo agiu dolosamente para o resultado insatisfatório apontado na auditoria. -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Recomendar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que sejam </w:t>
      </w:r>
      <w:proofErr w:type="gramStart"/>
      <w:r w:rsidRPr="00646409">
        <w:rPr>
          <w:rFonts w:ascii="Arial" w:hAnsi="Arial" w:cs="Arial"/>
          <w:i/>
          <w:iCs/>
          <w:sz w:val="23"/>
          <w:szCs w:val="23"/>
        </w:rPr>
        <w:t>implementadas</w:t>
      </w:r>
      <w:proofErr w:type="gramEnd"/>
      <w:r w:rsidRPr="00646409">
        <w:rPr>
          <w:rFonts w:ascii="Arial" w:hAnsi="Arial" w:cs="Arial"/>
          <w:i/>
          <w:iCs/>
          <w:sz w:val="23"/>
          <w:szCs w:val="23"/>
        </w:rPr>
        <w:t xml:space="preserve"> no DER-PI medidas no acompanhamento de futuras obras rodoviárias que resultem em planilhas de medições de serviços e seus respectivos cálculos com a transparência que a aplicação dos recursos públicos requer no prazo de 90 (noventa) dias. Devem conter, nos processos de pagamentos das obras rodoviárias, todo e qualquer dado essencial para embasar o cálculo do quantitativo e qualitativo dos serviços executados, bem como a verificação da gestão da qualidade das obras executadas.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- Recomendar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que o Departamento de Estradas de Rodagem do PI (DER-PI) revise todos os contratos, no prazo de 60 (sessenta) dias, que substituam o serviço meio-fio executado com fôrma de madeira pelo extrusado, exceto casos expressamente justificados; </w:t>
      </w:r>
      <w:r w:rsidRPr="00646409">
        <w:rPr>
          <w:rFonts w:ascii="Arial" w:hAnsi="Arial" w:cs="Arial"/>
          <w:b/>
          <w:i/>
          <w:iCs/>
          <w:sz w:val="23"/>
          <w:szCs w:val="23"/>
        </w:rPr>
        <w:t>- Recomendar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que a administração, tendo em vista o seu poder-dever de fiscalização, exija da contratada um efetivo controle tecnológico, de acordo com as normas do DNIT ES 031/2006 e PRO 277/1997, tendo em vista que quaisquer problemas causados pela má execução de obras de pavimentação asfáltica repercutem demasiadamente nas condições de serventia e, principalmente, na vida útil do pavimento. </w:t>
      </w:r>
    </w:p>
    <w:p w14:paraId="6F8A398F" w14:textId="77777777" w:rsidR="0040688D" w:rsidRPr="00646409" w:rsidRDefault="0040688D" w:rsidP="00717559">
      <w:pPr>
        <w:spacing w:line="340" w:lineRule="exact"/>
        <w:jc w:val="both"/>
        <w:rPr>
          <w:rFonts w:ascii="Arial" w:hAnsi="Arial" w:cs="Arial"/>
          <w:sz w:val="23"/>
          <w:szCs w:val="23"/>
        </w:rPr>
      </w:pPr>
    </w:p>
    <w:p w14:paraId="3B40A7F6" w14:textId="77777777" w:rsidR="007A6F4B" w:rsidRPr="00646409" w:rsidRDefault="007A6F4B" w:rsidP="00717559">
      <w:pPr>
        <w:spacing w:line="340" w:lineRule="exact"/>
        <w:jc w:val="both"/>
        <w:rPr>
          <w:rFonts w:ascii="Arial" w:hAnsi="Arial" w:cs="Arial"/>
          <w:sz w:val="23"/>
          <w:szCs w:val="23"/>
        </w:rPr>
      </w:pPr>
    </w:p>
    <w:p w14:paraId="01F826EC" w14:textId="03CC21E4" w:rsidR="0076587D" w:rsidRPr="00646409" w:rsidRDefault="00EB2CE3" w:rsidP="00717559">
      <w:pPr>
        <w:spacing w:line="340" w:lineRule="exact"/>
        <w:jc w:val="both"/>
        <w:rPr>
          <w:rFonts w:ascii="Arial" w:hAnsi="Arial" w:cs="Arial"/>
          <w:b/>
          <w:sz w:val="23"/>
          <w:szCs w:val="23"/>
        </w:rPr>
      </w:pPr>
      <w:r w:rsidRPr="00646409">
        <w:rPr>
          <w:rFonts w:ascii="Arial" w:hAnsi="Arial" w:cs="Arial"/>
          <w:b/>
          <w:sz w:val="23"/>
          <w:szCs w:val="23"/>
        </w:rPr>
        <w:t xml:space="preserve">RELATADOS PELO CONS. SUBSTITUTO JACKSON </w:t>
      </w:r>
      <w:proofErr w:type="gramStart"/>
      <w:r w:rsidRPr="00646409">
        <w:rPr>
          <w:rFonts w:ascii="Arial" w:hAnsi="Arial" w:cs="Arial"/>
          <w:b/>
          <w:sz w:val="23"/>
          <w:szCs w:val="23"/>
        </w:rPr>
        <w:t>NOBRE VERAS</w:t>
      </w:r>
      <w:proofErr w:type="gramEnd"/>
    </w:p>
    <w:p w14:paraId="0B98E66A" w14:textId="77777777" w:rsidR="00EB2CE3" w:rsidRPr="00646409" w:rsidRDefault="00EB2CE3" w:rsidP="00717559">
      <w:pPr>
        <w:spacing w:line="340" w:lineRule="exact"/>
        <w:jc w:val="both"/>
        <w:rPr>
          <w:rFonts w:ascii="Arial" w:hAnsi="Arial" w:cs="Arial"/>
          <w:b/>
          <w:sz w:val="23"/>
          <w:szCs w:val="23"/>
        </w:rPr>
      </w:pPr>
    </w:p>
    <w:p w14:paraId="566B6600" w14:textId="77777777" w:rsidR="00343B54" w:rsidRPr="00646409" w:rsidRDefault="00343B54" w:rsidP="00717559">
      <w:pPr>
        <w:spacing w:line="340" w:lineRule="exact"/>
        <w:jc w:val="both"/>
        <w:rPr>
          <w:rFonts w:ascii="Arial" w:hAnsi="Arial" w:cs="Arial"/>
          <w:b/>
          <w:sz w:val="23"/>
          <w:szCs w:val="23"/>
        </w:rPr>
      </w:pPr>
    </w:p>
    <w:p w14:paraId="08AB9468" w14:textId="445A5B52" w:rsidR="009A5C33" w:rsidRPr="00646409" w:rsidRDefault="00343B54" w:rsidP="00343B54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010/2026.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caps/>
          <w:noProof/>
          <w:sz w:val="23"/>
          <w:szCs w:val="23"/>
        </w:rPr>
        <w:t xml:space="preserve">TC/010250/2025 – </w:t>
      </w:r>
      <w:r w:rsidRPr="00646409">
        <w:rPr>
          <w:rFonts w:ascii="Arial" w:hAnsi="Arial" w:cs="Arial"/>
          <w:b/>
          <w:caps/>
          <w:sz w:val="23"/>
          <w:szCs w:val="23"/>
        </w:rPr>
        <w:t>Aposentadoria</w:t>
      </w:r>
      <w:r w:rsidRPr="00646409">
        <w:rPr>
          <w:rFonts w:ascii="Arial" w:hAnsi="Arial" w:cs="Arial"/>
          <w:b/>
          <w:i/>
          <w:iCs/>
          <w:caps/>
          <w:sz w:val="23"/>
          <w:szCs w:val="23"/>
        </w:rPr>
        <w:t xml:space="preserve"> SUB JUDICE</w:t>
      </w:r>
      <w:r w:rsidRPr="00646409">
        <w:rPr>
          <w:rFonts w:ascii="Arial" w:hAnsi="Arial" w:cs="Arial"/>
          <w:b/>
          <w:caps/>
          <w:sz w:val="23"/>
          <w:szCs w:val="23"/>
        </w:rPr>
        <w:t xml:space="preserve"> Especial por Tempo de Contribuição </w:t>
      </w:r>
      <w:r w:rsidRPr="00646409">
        <w:rPr>
          <w:rFonts w:ascii="Arial" w:hAnsi="Arial" w:cs="Arial"/>
          <w:b/>
          <w:sz w:val="23"/>
          <w:szCs w:val="23"/>
        </w:rPr>
        <w:t>(</w:t>
      </w:r>
      <w:r w:rsidRPr="00646409">
        <w:rPr>
          <w:rFonts w:ascii="Arial" w:hAnsi="Arial" w:cs="Arial"/>
          <w:b/>
          <w:i/>
          <w:iCs/>
          <w:sz w:val="23"/>
          <w:szCs w:val="23"/>
        </w:rPr>
        <w:t>art. 40, § 4º, II da CF/88 c/c inciso II, "a" e "b" do art. 1º da LC nº 51/85 com alteração da LC nº 144/14 e Mandado de Segurança de nº 0858052- 09.2024.8.18.0140, do Tribunal de Justiça do Estado do Piauí</w:t>
      </w:r>
      <w:r w:rsidRPr="00646409">
        <w:rPr>
          <w:rFonts w:ascii="Arial" w:hAnsi="Arial" w:cs="Arial"/>
          <w:b/>
          <w:sz w:val="23"/>
          <w:szCs w:val="23"/>
        </w:rPr>
        <w:t>).</w:t>
      </w:r>
      <w:r w:rsidRPr="00646409">
        <w:rPr>
          <w:rFonts w:ascii="Arial" w:hAnsi="Arial" w:cs="Arial"/>
          <w:bCs/>
          <w:caps/>
          <w:noProof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 xml:space="preserve">INTERESSADO(A): RAIMUNDO ARAÚJO LIMA </w:t>
      </w:r>
      <w:r w:rsidRPr="00646409">
        <w:rPr>
          <w:rFonts w:ascii="Arial" w:hAnsi="Arial" w:cs="Arial"/>
          <w:noProof/>
          <w:sz w:val="23"/>
          <w:szCs w:val="23"/>
        </w:rPr>
        <w:t>(</w:t>
      </w:r>
      <w:r w:rsidRPr="00646409">
        <w:rPr>
          <w:rFonts w:ascii="Arial" w:hAnsi="Arial" w:cs="Arial"/>
          <w:sz w:val="23"/>
          <w:szCs w:val="23"/>
        </w:rPr>
        <w:t>CPF nº 341.***.***-**)</w:t>
      </w:r>
      <w:r w:rsidRPr="00646409">
        <w:rPr>
          <w:rFonts w:ascii="Arial" w:hAnsi="Arial" w:cs="Arial"/>
          <w:bCs/>
          <w:sz w:val="23"/>
          <w:szCs w:val="23"/>
        </w:rPr>
        <w:t>, ocupante do cargo de Agente de Polícia, classe “Especial”, matrícula n° 0094501, da Secretaria de Segurança Pública do Estado do Piauí</w:t>
      </w:r>
      <w:r w:rsidRPr="00646409">
        <w:rPr>
          <w:rFonts w:ascii="Arial" w:hAnsi="Arial" w:cs="Arial"/>
          <w:bCs/>
          <w:noProof/>
          <w:sz w:val="23"/>
          <w:szCs w:val="23"/>
        </w:rPr>
        <w:t xml:space="preserve">. </w:t>
      </w:r>
      <w:r w:rsidRPr="00646409">
        <w:rPr>
          <w:rFonts w:ascii="Arial" w:hAnsi="Arial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646409">
        <w:rPr>
          <w:rFonts w:ascii="Arial" w:hAnsi="Arial" w:cs="Arial"/>
          <w:sz w:val="23"/>
          <w:szCs w:val="23"/>
        </w:rPr>
        <w:t>3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(peça 3), o parecer do Ministério Público de Contas-MPC (peça 4), e o mais que dos autos consta, decidiu a 1ª Câmara, unânime, de acordo com o parecer ministerial, conforme e pelos fundamentos expostos na proposta de voto do Relator (peça 9), nos seguintes termos: a) </w:t>
      </w:r>
      <w:r w:rsidRPr="00646409">
        <w:rPr>
          <w:rFonts w:ascii="Arial" w:hAnsi="Arial" w:cs="Arial"/>
          <w:i/>
          <w:iCs/>
          <w:sz w:val="23"/>
          <w:szCs w:val="23"/>
        </w:rPr>
        <w:t>pelo</w:t>
      </w:r>
      <w:r w:rsidRPr="00646409">
        <w:rPr>
          <w:rFonts w:ascii="Arial" w:hAnsi="Arial" w:cs="Arial"/>
          <w:b/>
          <w:bCs/>
          <w:i/>
          <w:iCs/>
          <w:sz w:val="23"/>
          <w:szCs w:val="23"/>
        </w:rPr>
        <w:t xml:space="preserve"> REGISTRO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 do ato concessório do benefício, </w:t>
      </w:r>
      <w:r w:rsidRPr="00646409">
        <w:rPr>
          <w:rFonts w:ascii="Arial" w:hAnsi="Arial" w:cs="Arial"/>
          <w:iCs/>
          <w:sz w:val="23"/>
          <w:szCs w:val="23"/>
        </w:rPr>
        <w:t>em observância ao decidido no processo judicial nº 0858052- 09.2024.8.18.0140 (fls. 1.250 a 1.259)</w:t>
      </w:r>
      <w:r w:rsidRPr="00646409">
        <w:rPr>
          <w:rFonts w:ascii="Arial" w:hAnsi="Arial" w:cs="Arial"/>
          <w:i/>
          <w:iCs/>
          <w:sz w:val="23"/>
          <w:szCs w:val="23"/>
        </w:rPr>
        <w:t>.</w:t>
      </w:r>
      <w:r w:rsidRPr="00646409">
        <w:rPr>
          <w:rFonts w:ascii="Arial" w:hAnsi="Arial" w:cs="Arial"/>
          <w:iCs/>
          <w:sz w:val="23"/>
          <w:szCs w:val="23"/>
        </w:rPr>
        <w:t xml:space="preserve"> </w:t>
      </w:r>
      <w:r w:rsidRPr="00646409">
        <w:rPr>
          <w:rFonts w:ascii="Arial" w:hAnsi="Arial" w:cs="Arial"/>
          <w:i/>
          <w:iCs/>
          <w:sz w:val="23"/>
          <w:szCs w:val="23"/>
        </w:rPr>
        <w:t xml:space="preserve">Caso haja alteração quanto ao entendimento formulado no processo judicial acima exposto, esta Corte reanalisará o caso em apreciação. </w:t>
      </w:r>
    </w:p>
    <w:p w14:paraId="4227C652" w14:textId="77777777" w:rsidR="00913CEC" w:rsidRPr="00646409" w:rsidRDefault="00913CEC" w:rsidP="00343B54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2DF257E5" w14:textId="6682E311" w:rsidR="00343B54" w:rsidRPr="00646409" w:rsidRDefault="00602A03" w:rsidP="00602A03">
      <w:pPr>
        <w:spacing w:line="30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EXTRATO DE JULGAMENTO Nº 011/2026.</w:t>
      </w:r>
      <w:r w:rsidRPr="00646409">
        <w:rPr>
          <w:rFonts w:ascii="Arial" w:hAnsi="Arial" w:cs="Arial"/>
          <w:b/>
          <w:sz w:val="23"/>
          <w:szCs w:val="23"/>
        </w:rPr>
        <w:t xml:space="preserve"> </w:t>
      </w:r>
      <w:r w:rsidRPr="00646409">
        <w:rPr>
          <w:rFonts w:ascii="Arial" w:hAnsi="Arial" w:cs="Arial"/>
          <w:b/>
          <w:noProof/>
          <w:sz w:val="23"/>
          <w:szCs w:val="23"/>
        </w:rPr>
        <w:t>TC/006704/2024 – INSPEÇÃO NA PREFEITURA MUNICIPAL DE SANTANA DO PIAUÍ-PI (EXERCÍCIO FINANCEIRO DE 2024)</w:t>
      </w:r>
      <w:r w:rsidRPr="00646409">
        <w:rPr>
          <w:rFonts w:ascii="Arial" w:hAnsi="Arial" w:cs="Arial"/>
          <w:sz w:val="23"/>
          <w:szCs w:val="23"/>
        </w:rPr>
        <w:t xml:space="preserve">. Objeto: Acompanhamento do Cumprimento de Decisão referente ao Acórdão TCE/PI nº 069/2025-SPC (peça 45). </w:t>
      </w:r>
      <w:proofErr w:type="gramStart"/>
      <w:r w:rsidRPr="00646409">
        <w:rPr>
          <w:rFonts w:ascii="Arial" w:hAnsi="Arial" w:cs="Arial"/>
          <w:sz w:val="23"/>
          <w:szCs w:val="23"/>
        </w:rPr>
        <w:t>Responsável(</w:t>
      </w:r>
      <w:proofErr w:type="spellStart"/>
      <w:proofErr w:type="gramEnd"/>
      <w:r w:rsidRPr="00646409">
        <w:rPr>
          <w:rFonts w:ascii="Arial" w:hAnsi="Arial" w:cs="Arial"/>
          <w:sz w:val="23"/>
          <w:szCs w:val="23"/>
        </w:rPr>
        <w:t>is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): </w:t>
      </w:r>
      <w:proofErr w:type="spellStart"/>
      <w:r w:rsidRPr="00646409">
        <w:rPr>
          <w:rFonts w:ascii="Arial" w:hAnsi="Arial" w:cs="Arial"/>
          <w:sz w:val="23"/>
          <w:szCs w:val="23"/>
        </w:rPr>
        <w:t>Adonaldo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 Gonçalves de Sousa – Prefeito Municipal. Advogado(s): Erico Malta Pacheco (OAB/PI nº 3.906) e outros - (Procuração: </w:t>
      </w:r>
      <w:proofErr w:type="spellStart"/>
      <w:r w:rsidRPr="00646409">
        <w:rPr>
          <w:rFonts w:ascii="Arial" w:hAnsi="Arial" w:cs="Arial"/>
          <w:sz w:val="23"/>
          <w:szCs w:val="23"/>
        </w:rPr>
        <w:t>Adonaldo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 Gonçalves de Sousa/Prefeito Municipal - fl. 1 da peça 53.2). Processo(s) apensado(s): TC/008572/2024 - Agravo. Julgamento(s): Acórdão TCE/PI nº 374/2024-SPL (peça 17). Vistos, relatados e discutidos os presentes autos, considerando o Acórdão nº 069/2025-SPC (peça 45), o Relatório Complementar de Contraditório da Diretoria de Fiscalização de Licitações e Contratações – DFCONTRATOS (peça 57), o parecer do Ministério Público de Contas (peça 60), e o mais que dos autos consta, decidiu a 1ª Câmara, unânime, de acordo com o parecer ministerial, conforme e pelos fundamentos expostos na proposta de voto do Relator (peça 65), nos seguintes termos: </w:t>
      </w:r>
      <w:proofErr w:type="gramStart"/>
      <w:r w:rsidRPr="00646409">
        <w:rPr>
          <w:rFonts w:ascii="Arial" w:hAnsi="Arial" w:cs="Arial"/>
          <w:sz w:val="23"/>
          <w:szCs w:val="23"/>
        </w:rPr>
        <w:t>1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. </w:t>
      </w:r>
      <w:proofErr w:type="gramStart"/>
      <w:r w:rsidRPr="00646409">
        <w:rPr>
          <w:rFonts w:ascii="Arial" w:hAnsi="Arial" w:cs="Arial"/>
          <w:bCs/>
          <w:i/>
          <w:iCs/>
          <w:sz w:val="23"/>
          <w:szCs w:val="23"/>
        </w:rPr>
        <w:t>pelo</w:t>
      </w:r>
      <w:proofErr w:type="gramEnd"/>
      <w:r w:rsidRPr="00646409">
        <w:rPr>
          <w:rFonts w:ascii="Arial" w:hAnsi="Arial" w:cs="Arial"/>
          <w:b/>
          <w:bCs/>
          <w:i/>
          <w:iCs/>
          <w:sz w:val="23"/>
          <w:szCs w:val="23"/>
        </w:rPr>
        <w:t xml:space="preserve"> ARQUIVAMENTO </w:t>
      </w:r>
      <w:r w:rsidRPr="00646409">
        <w:rPr>
          <w:rFonts w:ascii="Arial" w:hAnsi="Arial" w:cs="Arial"/>
          <w:bCs/>
          <w:i/>
          <w:iCs/>
          <w:sz w:val="23"/>
          <w:szCs w:val="23"/>
        </w:rPr>
        <w:t xml:space="preserve">do presente processo, haja vista que já cumpriu com seu objetivo. </w:t>
      </w:r>
      <w:r w:rsidRPr="00646409">
        <w:rPr>
          <w:rFonts w:ascii="Arial" w:hAnsi="Arial" w:cs="Arial"/>
          <w:b/>
          <w:bCs/>
          <w:sz w:val="23"/>
          <w:szCs w:val="23"/>
        </w:rPr>
        <w:t>Impedido(s</w:t>
      </w:r>
      <w:proofErr w:type="gramStart"/>
      <w:r w:rsidRPr="00646409">
        <w:rPr>
          <w:rFonts w:ascii="Arial" w:hAnsi="Arial" w:cs="Arial"/>
          <w:b/>
          <w:bCs/>
          <w:sz w:val="23"/>
          <w:szCs w:val="23"/>
        </w:rPr>
        <w:t>)</w:t>
      </w:r>
      <w:proofErr w:type="gramEnd"/>
      <w:r w:rsidRPr="00646409">
        <w:rPr>
          <w:rFonts w:ascii="Arial" w:hAnsi="Arial" w:cs="Arial"/>
          <w:b/>
          <w:bCs/>
          <w:sz w:val="23"/>
          <w:szCs w:val="23"/>
        </w:rPr>
        <w:t>/Suspeito(s)</w:t>
      </w:r>
      <w:r w:rsidRPr="00646409">
        <w:rPr>
          <w:rFonts w:ascii="Arial" w:hAnsi="Arial" w:cs="Arial"/>
          <w:sz w:val="23"/>
          <w:szCs w:val="23"/>
        </w:rPr>
        <w:t>: Cons. Kleber Dantas Eulálio.</w:t>
      </w:r>
      <w:r w:rsidR="00DB1115">
        <w:rPr>
          <w:rFonts w:ascii="Arial" w:hAnsi="Arial" w:cs="Arial"/>
          <w:sz w:val="23"/>
          <w:szCs w:val="23"/>
        </w:rPr>
        <w:t xml:space="preserve"> </w:t>
      </w:r>
      <w:r w:rsidR="0039191D">
        <w:rPr>
          <w:rFonts w:ascii="Arial" w:hAnsi="Arial" w:cs="Arial"/>
          <w:b/>
          <w:bCs/>
          <w:sz w:val="23"/>
          <w:szCs w:val="23"/>
        </w:rPr>
        <w:t xml:space="preserve">Atuou </w:t>
      </w:r>
      <w:r w:rsidR="0039191D" w:rsidRPr="00882597">
        <w:rPr>
          <w:rFonts w:ascii="Arial" w:hAnsi="Arial" w:cs="Arial"/>
          <w:sz w:val="23"/>
          <w:szCs w:val="23"/>
        </w:rPr>
        <w:t xml:space="preserve">o </w:t>
      </w:r>
      <w:r w:rsidR="0039191D" w:rsidRPr="00646409">
        <w:rPr>
          <w:rFonts w:ascii="Arial" w:hAnsi="Arial" w:cs="Arial"/>
          <w:sz w:val="23"/>
          <w:szCs w:val="23"/>
        </w:rPr>
        <w:t xml:space="preserve">Cons. Substituto Jackson Nobre Veras, convocado para substituir, nesse processo, </w:t>
      </w:r>
      <w:r w:rsidR="0039191D">
        <w:rPr>
          <w:rFonts w:ascii="Arial" w:hAnsi="Arial" w:cs="Arial"/>
          <w:sz w:val="23"/>
          <w:szCs w:val="23"/>
        </w:rPr>
        <w:t>o</w:t>
      </w:r>
      <w:r w:rsidR="0039191D" w:rsidRPr="00646409">
        <w:rPr>
          <w:rFonts w:ascii="Arial" w:hAnsi="Arial" w:cs="Arial"/>
          <w:sz w:val="23"/>
          <w:szCs w:val="23"/>
        </w:rPr>
        <w:t xml:space="preserve"> Cons. </w:t>
      </w:r>
      <w:r w:rsidR="0039191D">
        <w:rPr>
          <w:rFonts w:ascii="Arial" w:hAnsi="Arial" w:cs="Arial"/>
          <w:sz w:val="23"/>
          <w:szCs w:val="23"/>
        </w:rPr>
        <w:t>Kleber Dantas Eulálio</w:t>
      </w:r>
      <w:bookmarkStart w:id="1" w:name="_GoBack"/>
      <w:bookmarkEnd w:id="1"/>
      <w:r w:rsidR="0039191D" w:rsidRPr="00646409">
        <w:rPr>
          <w:rFonts w:ascii="Arial" w:hAnsi="Arial" w:cs="Arial"/>
          <w:sz w:val="23"/>
          <w:szCs w:val="23"/>
        </w:rPr>
        <w:t>.</w:t>
      </w:r>
      <w:r w:rsidR="00015CC8">
        <w:rPr>
          <w:rFonts w:ascii="Arial" w:hAnsi="Arial" w:cs="Arial"/>
          <w:color w:val="EE0000"/>
          <w:sz w:val="23"/>
          <w:szCs w:val="23"/>
        </w:rPr>
        <w:t xml:space="preserve"> </w:t>
      </w:r>
    </w:p>
    <w:p w14:paraId="4522ABE1" w14:textId="77777777" w:rsidR="00343B54" w:rsidRPr="00646409" w:rsidRDefault="00343B54" w:rsidP="00343B54">
      <w:pPr>
        <w:spacing w:line="300" w:lineRule="exact"/>
        <w:jc w:val="both"/>
        <w:rPr>
          <w:rFonts w:ascii="Arial" w:hAnsi="Arial" w:cs="Arial"/>
          <w:sz w:val="23"/>
          <w:szCs w:val="23"/>
        </w:rPr>
      </w:pPr>
    </w:p>
    <w:p w14:paraId="14FC6ACA" w14:textId="2157506F" w:rsidR="00014D8B" w:rsidRPr="00646409" w:rsidRDefault="00014D8B" w:rsidP="00717559">
      <w:pPr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lastRenderedPageBreak/>
        <w:t xml:space="preserve">Nada mais havendo a tratar, o </w:t>
      </w:r>
      <w:proofErr w:type="gramStart"/>
      <w:r w:rsidRPr="00646409">
        <w:rPr>
          <w:rFonts w:ascii="Arial" w:hAnsi="Arial" w:cs="Arial"/>
          <w:sz w:val="23"/>
          <w:szCs w:val="23"/>
        </w:rPr>
        <w:t>Sr.</w:t>
      </w:r>
      <w:proofErr w:type="gramEnd"/>
      <w:r w:rsidRPr="00646409">
        <w:rPr>
          <w:rFonts w:ascii="Arial" w:hAnsi="Arial" w:cs="Arial"/>
          <w:sz w:val="23"/>
          <w:szCs w:val="23"/>
        </w:rPr>
        <w:t xml:space="preserve"> Presidente deu por encerrada a Sessão, do que para constar, eu, </w:t>
      </w:r>
      <w:r w:rsidR="00602A03" w:rsidRPr="00646409">
        <w:rPr>
          <w:rFonts w:ascii="Arial" w:hAnsi="Arial" w:cs="Arial"/>
          <w:sz w:val="23"/>
          <w:szCs w:val="23"/>
        </w:rPr>
        <w:t>Isabel Maria Figueiredo dos Reis</w:t>
      </w:r>
      <w:r w:rsidRPr="00646409">
        <w:rPr>
          <w:rFonts w:ascii="Arial" w:hAnsi="Arial" w:cs="Arial"/>
          <w:sz w:val="23"/>
          <w:szCs w:val="23"/>
        </w:rPr>
        <w:t xml:space="preserve">, </w:t>
      </w:r>
      <w:r w:rsidR="00602A03" w:rsidRPr="00646409">
        <w:rPr>
          <w:rFonts w:ascii="Arial" w:hAnsi="Arial" w:cs="Arial"/>
          <w:sz w:val="23"/>
          <w:szCs w:val="23"/>
        </w:rPr>
        <w:t>Subsecretária de Processamento e Julgamento</w:t>
      </w:r>
      <w:r w:rsidRPr="00646409">
        <w:rPr>
          <w:rFonts w:ascii="Arial" w:hAnsi="Arial" w:cs="Arial"/>
          <w:sz w:val="23"/>
          <w:szCs w:val="23"/>
        </w:rPr>
        <w:t xml:space="preserve"> do Tribunal de Contas do Estado do Piauí, lavrei a presente ata, que, depois de lida e aprovada, será assinada pelo(a) </w:t>
      </w:r>
      <w:proofErr w:type="spellStart"/>
      <w:r w:rsidRPr="00646409">
        <w:rPr>
          <w:rFonts w:ascii="Arial" w:hAnsi="Arial" w:cs="Arial"/>
          <w:sz w:val="23"/>
          <w:szCs w:val="23"/>
        </w:rPr>
        <w:t>Sr</w:t>
      </w:r>
      <w:proofErr w:type="spellEnd"/>
      <w:r w:rsidRPr="00646409">
        <w:rPr>
          <w:rFonts w:ascii="Arial" w:hAnsi="Arial" w:cs="Arial"/>
          <w:sz w:val="23"/>
          <w:szCs w:val="23"/>
        </w:rPr>
        <w:t xml:space="preserve">(a). </w:t>
      </w:r>
      <w:proofErr w:type="gramStart"/>
      <w:r w:rsidRPr="00646409">
        <w:rPr>
          <w:rFonts w:ascii="Arial" w:hAnsi="Arial" w:cs="Arial"/>
          <w:sz w:val="23"/>
          <w:szCs w:val="23"/>
        </w:rPr>
        <w:t>Presidente(</w:t>
      </w:r>
      <w:proofErr w:type="gramEnd"/>
      <w:r w:rsidRPr="00646409">
        <w:rPr>
          <w:rFonts w:ascii="Arial" w:hAnsi="Arial" w:cs="Arial"/>
          <w:sz w:val="23"/>
          <w:szCs w:val="23"/>
        </w:rPr>
        <w:t>a), pelo(s) Conselheiro(s), pelo(s) Conselheiro(s) Substituto(s), pelo(a) Procurador(a) e por mim subscrito.</w:t>
      </w:r>
    </w:p>
    <w:p w14:paraId="76492653" w14:textId="77777777" w:rsidR="00782DE2" w:rsidRPr="00646409" w:rsidRDefault="00782DE2" w:rsidP="00717559">
      <w:pPr>
        <w:spacing w:line="340" w:lineRule="exact"/>
        <w:jc w:val="both"/>
        <w:rPr>
          <w:rFonts w:ascii="Arial" w:hAnsi="Arial" w:cs="Arial"/>
          <w:sz w:val="23"/>
          <w:szCs w:val="23"/>
        </w:rPr>
      </w:pPr>
    </w:p>
    <w:p w14:paraId="2933B3DF" w14:textId="6B90BE93" w:rsidR="000C6CD2" w:rsidRPr="00646409" w:rsidRDefault="004758C4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Cons.ª Rejane Ribeiro Sousa Dias</w:t>
      </w:r>
      <w:r w:rsidR="000C6CD2" w:rsidRPr="00646409">
        <w:rPr>
          <w:rFonts w:ascii="Arial" w:hAnsi="Arial" w:cs="Arial"/>
          <w:sz w:val="23"/>
          <w:szCs w:val="23"/>
        </w:rPr>
        <w:t xml:space="preserve"> – Presidente</w:t>
      </w:r>
    </w:p>
    <w:p w14:paraId="534F89B6" w14:textId="008E7FB6" w:rsidR="004758C4" w:rsidRPr="00646409" w:rsidRDefault="004758C4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>Cons. Kleber Dantas Eulálio</w:t>
      </w:r>
    </w:p>
    <w:p w14:paraId="016B2A5B" w14:textId="5EF4E887" w:rsidR="0040688D" w:rsidRPr="00646409" w:rsidRDefault="0040688D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 xml:space="preserve">Cons. Substituto Jaylson Fabianh Lopes </w:t>
      </w:r>
      <w:proofErr w:type="gramStart"/>
      <w:r w:rsidRPr="00646409">
        <w:rPr>
          <w:rFonts w:ascii="Arial" w:hAnsi="Arial" w:cs="Arial"/>
          <w:sz w:val="23"/>
          <w:szCs w:val="23"/>
        </w:rPr>
        <w:t>Campelo</w:t>
      </w:r>
      <w:proofErr w:type="gramEnd"/>
    </w:p>
    <w:p w14:paraId="5D3B411B" w14:textId="77777777" w:rsidR="000C6CD2" w:rsidRPr="00646409" w:rsidRDefault="000C6CD2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 xml:space="preserve">Cons. Substituto Jackson Nobre </w:t>
      </w:r>
      <w:proofErr w:type="gramStart"/>
      <w:r w:rsidRPr="00646409">
        <w:rPr>
          <w:rFonts w:ascii="Arial" w:hAnsi="Arial" w:cs="Arial"/>
          <w:sz w:val="23"/>
          <w:szCs w:val="23"/>
        </w:rPr>
        <w:t>Veras</w:t>
      </w:r>
      <w:proofErr w:type="gramEnd"/>
    </w:p>
    <w:p w14:paraId="453D8ABE" w14:textId="26C0F099" w:rsidR="000C6CD2" w:rsidRPr="00646409" w:rsidRDefault="000C6CD2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  <w:r w:rsidRPr="00646409">
        <w:rPr>
          <w:rFonts w:ascii="Arial" w:hAnsi="Arial" w:cs="Arial"/>
          <w:sz w:val="23"/>
          <w:szCs w:val="23"/>
        </w:rPr>
        <w:t xml:space="preserve">Procurador Márcio André Madeira de Vasconcelos – </w:t>
      </w:r>
      <w:proofErr w:type="gramStart"/>
      <w:r w:rsidRPr="00646409">
        <w:rPr>
          <w:rFonts w:ascii="Arial" w:hAnsi="Arial" w:cs="Arial"/>
          <w:sz w:val="23"/>
          <w:szCs w:val="23"/>
        </w:rPr>
        <w:t>Procurador(</w:t>
      </w:r>
      <w:proofErr w:type="gramEnd"/>
      <w:r w:rsidRPr="00646409">
        <w:rPr>
          <w:rFonts w:ascii="Arial" w:hAnsi="Arial" w:cs="Arial"/>
          <w:sz w:val="23"/>
          <w:szCs w:val="23"/>
        </w:rPr>
        <w:t>a) de Contas junto ao TCE</w:t>
      </w:r>
      <w:r w:rsidR="00602A03" w:rsidRPr="00646409">
        <w:rPr>
          <w:rFonts w:ascii="Arial" w:hAnsi="Arial" w:cs="Arial"/>
          <w:sz w:val="23"/>
          <w:szCs w:val="23"/>
        </w:rPr>
        <w:t>.</w:t>
      </w:r>
    </w:p>
    <w:p w14:paraId="49EBA76D" w14:textId="06EF6649" w:rsidR="00C57363" w:rsidRPr="00646409" w:rsidRDefault="00C57363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</w:p>
    <w:p w14:paraId="3020131C" w14:textId="77777777" w:rsidR="00B33A77" w:rsidRPr="00646409" w:rsidRDefault="00B33A77" w:rsidP="00717559">
      <w:pPr>
        <w:keepNext/>
        <w:spacing w:line="340" w:lineRule="exact"/>
        <w:jc w:val="both"/>
        <w:rPr>
          <w:rFonts w:ascii="Arial" w:hAnsi="Arial" w:cs="Arial"/>
          <w:sz w:val="23"/>
          <w:szCs w:val="23"/>
        </w:rPr>
      </w:pPr>
    </w:p>
    <w:sectPr w:rsidR="00B33A77" w:rsidRPr="00646409" w:rsidSect="00620A7F">
      <w:headerReference w:type="default" r:id="rId10"/>
      <w:footerReference w:type="defaul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C49B9" w14:textId="77777777" w:rsidR="002E3B59" w:rsidRDefault="002E3B59" w:rsidP="00BE1DA4">
      <w:r>
        <w:separator/>
      </w:r>
    </w:p>
  </w:endnote>
  <w:endnote w:type="continuationSeparator" w:id="0">
    <w:p w14:paraId="1C88C3C2" w14:textId="77777777" w:rsidR="002E3B59" w:rsidRDefault="002E3B59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Bahnschrift Light"/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527F882D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937839">
      <w:rPr>
        <w:rFonts w:ascii="Arial" w:hAnsi="Arial" w:cs="Arial"/>
        <w:i/>
        <w:sz w:val="18"/>
        <w:szCs w:val="18"/>
      </w:rPr>
      <w:t>01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937839">
      <w:rPr>
        <w:rFonts w:ascii="Arial" w:hAnsi="Arial" w:cs="Arial"/>
        <w:i/>
        <w:sz w:val="18"/>
        <w:szCs w:val="18"/>
      </w:rPr>
      <w:t>27/01/2026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39191D">
      <w:rPr>
        <w:rStyle w:val="Nmerodepgina"/>
        <w:rFonts w:ascii="Arial" w:hAnsi="Arial" w:cs="Arial"/>
        <w:i/>
        <w:noProof/>
        <w:sz w:val="18"/>
        <w:szCs w:val="18"/>
      </w:rPr>
      <w:t>7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3402F" w14:textId="77777777" w:rsidR="002E3B59" w:rsidRDefault="002E3B59" w:rsidP="00BE1DA4">
      <w:r>
        <w:separator/>
      </w:r>
    </w:p>
  </w:footnote>
  <w:footnote w:type="continuationSeparator" w:id="0">
    <w:p w14:paraId="4E29DA93" w14:textId="77777777" w:rsidR="002E3B59" w:rsidRDefault="002E3B59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088CD5FB" w:rsidR="00D92492" w:rsidRDefault="00007E4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9CAA" wp14:editId="3CB3691F">
          <wp:simplePos x="0" y="0"/>
          <wp:positionH relativeFrom="column">
            <wp:posOffset>-789940</wp:posOffset>
          </wp:positionH>
          <wp:positionV relativeFrom="paragraph">
            <wp:posOffset>-342265</wp:posOffset>
          </wp:positionV>
          <wp:extent cx="6650990" cy="99123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990" cy="99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8E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1DF9B568">
              <wp:simplePos x="0" y="0"/>
              <wp:positionH relativeFrom="column">
                <wp:posOffset>2344420</wp:posOffset>
              </wp:positionH>
              <wp:positionV relativeFrom="paragraph">
                <wp:posOffset>-27305</wp:posOffset>
              </wp:positionV>
              <wp:extent cx="2684780" cy="368300"/>
              <wp:effectExtent l="0" t="0" r="127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478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FD54996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 w:rsidR="001068E0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E PROCESSAMENTO E JULGAMENTO</w:t>
                          </w:r>
                        </w:p>
                        <w:p w14:paraId="26786C8C" w14:textId="79D50EC8" w:rsidR="00D92492" w:rsidRPr="00F3712F" w:rsidRDefault="001068E0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Divisão de Apoio à 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ª</w:t>
                          </w:r>
                          <w:r w:rsidR="00D92492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 xml:space="preserve">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A16F6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84.6pt;margin-top:-2.15pt;width:211.4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" fillcolor="window" stroked="f" strokeweight=".5pt">
              <v:textbox>
                <w:txbxContent>
                  <w:p w14:paraId="2B52E719" w14:textId="7FD54996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 w:rsidR="001068E0">
                      <w:rPr>
                        <w:rFonts w:ascii="ZapfHumnst BT" w:hAnsi="ZapfHumnst BT"/>
                        <w:sz w:val="18"/>
                        <w:szCs w:val="18"/>
                      </w:rPr>
                      <w:t>E PROCESSAMENTO E JULGAMENTO</w:t>
                    </w:r>
                  </w:p>
                  <w:p w14:paraId="26786C8C" w14:textId="79D50EC8" w:rsidR="00D92492" w:rsidRPr="00F3712F" w:rsidRDefault="001068E0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Divisão de Apoio à 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ª</w:t>
                    </w:r>
                    <w:r w:rsidR="00D92492">
                      <w:rPr>
                        <w:rFonts w:ascii="ZapfHumnst BT" w:hAnsi="ZapfHumnst BT"/>
                        <w:sz w:val="18"/>
                        <w:szCs w:val="18"/>
                      </w:rPr>
                      <w:t xml:space="preserve">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41F6"/>
    <w:multiLevelType w:val="hybridMultilevel"/>
    <w:tmpl w:val="6E5631A8"/>
    <w:lvl w:ilvl="0" w:tplc="97062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62350"/>
    <w:multiLevelType w:val="hybridMultilevel"/>
    <w:tmpl w:val="5F9E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04DF5"/>
    <w:multiLevelType w:val="hybridMultilevel"/>
    <w:tmpl w:val="FE8E1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73886"/>
    <w:multiLevelType w:val="hybridMultilevel"/>
    <w:tmpl w:val="CD3AC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4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84EAC"/>
    <w:multiLevelType w:val="hybridMultilevel"/>
    <w:tmpl w:val="4C02634A"/>
    <w:lvl w:ilvl="0" w:tplc="5C8AA0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6EE766E"/>
    <w:multiLevelType w:val="multilevel"/>
    <w:tmpl w:val="2F00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2556C"/>
    <w:multiLevelType w:val="multilevel"/>
    <w:tmpl w:val="29260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35A6C"/>
    <w:multiLevelType w:val="hybridMultilevel"/>
    <w:tmpl w:val="F5686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7"/>
  </w:num>
  <w:num w:numId="4">
    <w:abstractNumId w:val="1"/>
  </w:num>
  <w:num w:numId="5">
    <w:abstractNumId w:val="24"/>
  </w:num>
  <w:num w:numId="6">
    <w:abstractNumId w:val="29"/>
  </w:num>
  <w:num w:numId="7">
    <w:abstractNumId w:val="23"/>
  </w:num>
  <w:num w:numId="8">
    <w:abstractNumId w:val="33"/>
  </w:num>
  <w:num w:numId="9">
    <w:abstractNumId w:val="14"/>
  </w:num>
  <w:num w:numId="10">
    <w:abstractNumId w:val="9"/>
  </w:num>
  <w:num w:numId="11">
    <w:abstractNumId w:val="19"/>
  </w:num>
  <w:num w:numId="12">
    <w:abstractNumId w:val="10"/>
  </w:num>
  <w:num w:numId="13">
    <w:abstractNumId w:val="12"/>
  </w:num>
  <w:num w:numId="14">
    <w:abstractNumId w:val="35"/>
  </w:num>
  <w:num w:numId="15">
    <w:abstractNumId w:val="18"/>
  </w:num>
  <w:num w:numId="16">
    <w:abstractNumId w:val="34"/>
  </w:num>
  <w:num w:numId="17">
    <w:abstractNumId w:val="13"/>
  </w:num>
  <w:num w:numId="18">
    <w:abstractNumId w:val="31"/>
  </w:num>
  <w:num w:numId="19">
    <w:abstractNumId w:val="7"/>
  </w:num>
  <w:num w:numId="20">
    <w:abstractNumId w:val="11"/>
  </w:num>
  <w:num w:numId="21">
    <w:abstractNumId w:val="16"/>
  </w:num>
  <w:num w:numId="22">
    <w:abstractNumId w:val="36"/>
  </w:num>
  <w:num w:numId="23">
    <w:abstractNumId w:val="4"/>
  </w:num>
  <w:num w:numId="24">
    <w:abstractNumId w:val="6"/>
  </w:num>
  <w:num w:numId="25">
    <w:abstractNumId w:val="15"/>
  </w:num>
  <w:num w:numId="26">
    <w:abstractNumId w:val="0"/>
  </w:num>
  <w:num w:numId="27">
    <w:abstractNumId w:val="17"/>
  </w:num>
  <w:num w:numId="28">
    <w:abstractNumId w:val="3"/>
  </w:num>
  <w:num w:numId="29">
    <w:abstractNumId w:val="5"/>
  </w:num>
  <w:num w:numId="30">
    <w:abstractNumId w:val="21"/>
  </w:num>
  <w:num w:numId="31">
    <w:abstractNumId w:val="20"/>
  </w:num>
  <w:num w:numId="32">
    <w:abstractNumId w:val="22"/>
  </w:num>
  <w:num w:numId="33">
    <w:abstractNumId w:val="32"/>
  </w:num>
  <w:num w:numId="34">
    <w:abstractNumId w:val="26"/>
  </w:num>
  <w:num w:numId="35">
    <w:abstractNumId w:val="2"/>
  </w:num>
  <w:num w:numId="36">
    <w:abstractNumId w:val="28"/>
  </w:num>
  <w:num w:numId="3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2F89"/>
    <w:rsid w:val="00004F14"/>
    <w:rsid w:val="00007B8E"/>
    <w:rsid w:val="00007E44"/>
    <w:rsid w:val="00010CC4"/>
    <w:rsid w:val="00010E9D"/>
    <w:rsid w:val="000125D0"/>
    <w:rsid w:val="00012C64"/>
    <w:rsid w:val="00013AA1"/>
    <w:rsid w:val="00014D8B"/>
    <w:rsid w:val="00015CC8"/>
    <w:rsid w:val="00016B35"/>
    <w:rsid w:val="00016DF8"/>
    <w:rsid w:val="00017323"/>
    <w:rsid w:val="000218C1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608B4"/>
    <w:rsid w:val="00060CB3"/>
    <w:rsid w:val="00065C37"/>
    <w:rsid w:val="00073462"/>
    <w:rsid w:val="000738B8"/>
    <w:rsid w:val="000766F8"/>
    <w:rsid w:val="00084850"/>
    <w:rsid w:val="00087C25"/>
    <w:rsid w:val="00090BB6"/>
    <w:rsid w:val="0009543E"/>
    <w:rsid w:val="000A208F"/>
    <w:rsid w:val="000B03EB"/>
    <w:rsid w:val="000B1048"/>
    <w:rsid w:val="000B3347"/>
    <w:rsid w:val="000B480F"/>
    <w:rsid w:val="000B6C67"/>
    <w:rsid w:val="000B71FA"/>
    <w:rsid w:val="000C0511"/>
    <w:rsid w:val="000C335D"/>
    <w:rsid w:val="000C5A42"/>
    <w:rsid w:val="000C6CD2"/>
    <w:rsid w:val="000D18DA"/>
    <w:rsid w:val="000D5123"/>
    <w:rsid w:val="000E1586"/>
    <w:rsid w:val="000E5472"/>
    <w:rsid w:val="000E7938"/>
    <w:rsid w:val="000F0077"/>
    <w:rsid w:val="000F1F00"/>
    <w:rsid w:val="000F2C2A"/>
    <w:rsid w:val="000F3AFB"/>
    <w:rsid w:val="000F41F7"/>
    <w:rsid w:val="000F4FEE"/>
    <w:rsid w:val="000F55C1"/>
    <w:rsid w:val="000F6367"/>
    <w:rsid w:val="000F7400"/>
    <w:rsid w:val="0010131F"/>
    <w:rsid w:val="001019F4"/>
    <w:rsid w:val="00102E8C"/>
    <w:rsid w:val="00103CA3"/>
    <w:rsid w:val="00104CBA"/>
    <w:rsid w:val="001068E0"/>
    <w:rsid w:val="001102C8"/>
    <w:rsid w:val="00110540"/>
    <w:rsid w:val="0011104A"/>
    <w:rsid w:val="0011226F"/>
    <w:rsid w:val="00116FF3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732E"/>
    <w:rsid w:val="00190EE4"/>
    <w:rsid w:val="00191581"/>
    <w:rsid w:val="00194C77"/>
    <w:rsid w:val="00195022"/>
    <w:rsid w:val="001A16FE"/>
    <w:rsid w:val="001A2F82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605"/>
    <w:rsid w:val="00224D5D"/>
    <w:rsid w:val="00226070"/>
    <w:rsid w:val="002350F9"/>
    <w:rsid w:val="00236323"/>
    <w:rsid w:val="0025235A"/>
    <w:rsid w:val="002570CB"/>
    <w:rsid w:val="002605BF"/>
    <w:rsid w:val="00261B44"/>
    <w:rsid w:val="00263B73"/>
    <w:rsid w:val="00263B8A"/>
    <w:rsid w:val="00264C8A"/>
    <w:rsid w:val="00275498"/>
    <w:rsid w:val="00281114"/>
    <w:rsid w:val="002821DA"/>
    <w:rsid w:val="002824C2"/>
    <w:rsid w:val="0028298B"/>
    <w:rsid w:val="00285EA6"/>
    <w:rsid w:val="002873F3"/>
    <w:rsid w:val="0029041E"/>
    <w:rsid w:val="002911F0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C203B"/>
    <w:rsid w:val="002C782B"/>
    <w:rsid w:val="002D1C78"/>
    <w:rsid w:val="002D29CC"/>
    <w:rsid w:val="002D436E"/>
    <w:rsid w:val="002D608B"/>
    <w:rsid w:val="002E12E1"/>
    <w:rsid w:val="002E2151"/>
    <w:rsid w:val="002E2E4D"/>
    <w:rsid w:val="002E3B59"/>
    <w:rsid w:val="002E3BDE"/>
    <w:rsid w:val="002E3F64"/>
    <w:rsid w:val="002F05B9"/>
    <w:rsid w:val="002F66B7"/>
    <w:rsid w:val="00301E82"/>
    <w:rsid w:val="0030240C"/>
    <w:rsid w:val="003058C3"/>
    <w:rsid w:val="00305976"/>
    <w:rsid w:val="00307935"/>
    <w:rsid w:val="00311836"/>
    <w:rsid w:val="0031321D"/>
    <w:rsid w:val="0031338C"/>
    <w:rsid w:val="00314A43"/>
    <w:rsid w:val="0031596E"/>
    <w:rsid w:val="00316D31"/>
    <w:rsid w:val="00316F95"/>
    <w:rsid w:val="003217EB"/>
    <w:rsid w:val="003263D3"/>
    <w:rsid w:val="0032663B"/>
    <w:rsid w:val="003308D6"/>
    <w:rsid w:val="00333D29"/>
    <w:rsid w:val="0034338B"/>
    <w:rsid w:val="00343B54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663B8"/>
    <w:rsid w:val="0037047D"/>
    <w:rsid w:val="00370C63"/>
    <w:rsid w:val="003729BC"/>
    <w:rsid w:val="00374D9E"/>
    <w:rsid w:val="00376B8B"/>
    <w:rsid w:val="00381460"/>
    <w:rsid w:val="003819CC"/>
    <w:rsid w:val="003837E8"/>
    <w:rsid w:val="00385058"/>
    <w:rsid w:val="00390C6B"/>
    <w:rsid w:val="0039191D"/>
    <w:rsid w:val="003A0E07"/>
    <w:rsid w:val="003A32B3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40688D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5336B"/>
    <w:rsid w:val="0045474D"/>
    <w:rsid w:val="00460621"/>
    <w:rsid w:val="00463D1B"/>
    <w:rsid w:val="00465431"/>
    <w:rsid w:val="00465E0A"/>
    <w:rsid w:val="004678A4"/>
    <w:rsid w:val="00470BF5"/>
    <w:rsid w:val="00472E8E"/>
    <w:rsid w:val="00473B34"/>
    <w:rsid w:val="00474787"/>
    <w:rsid w:val="004758C4"/>
    <w:rsid w:val="00482CD1"/>
    <w:rsid w:val="00485898"/>
    <w:rsid w:val="00496250"/>
    <w:rsid w:val="004A3DA3"/>
    <w:rsid w:val="004A47AC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D5DFD"/>
    <w:rsid w:val="004E17C9"/>
    <w:rsid w:val="004E2586"/>
    <w:rsid w:val="004F1BE0"/>
    <w:rsid w:val="004F522D"/>
    <w:rsid w:val="004F664D"/>
    <w:rsid w:val="004F7BCB"/>
    <w:rsid w:val="00504674"/>
    <w:rsid w:val="00515003"/>
    <w:rsid w:val="00515A57"/>
    <w:rsid w:val="00515CC2"/>
    <w:rsid w:val="00516FE5"/>
    <w:rsid w:val="0052119D"/>
    <w:rsid w:val="00524A1F"/>
    <w:rsid w:val="0052700A"/>
    <w:rsid w:val="00533193"/>
    <w:rsid w:val="0053427C"/>
    <w:rsid w:val="00537819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60EC1"/>
    <w:rsid w:val="005610FC"/>
    <w:rsid w:val="00561F85"/>
    <w:rsid w:val="00562050"/>
    <w:rsid w:val="00563C83"/>
    <w:rsid w:val="005675B7"/>
    <w:rsid w:val="00567A05"/>
    <w:rsid w:val="00567C9C"/>
    <w:rsid w:val="00571302"/>
    <w:rsid w:val="00574D10"/>
    <w:rsid w:val="00575137"/>
    <w:rsid w:val="005762DA"/>
    <w:rsid w:val="00584E3A"/>
    <w:rsid w:val="00590429"/>
    <w:rsid w:val="0059531D"/>
    <w:rsid w:val="005960D5"/>
    <w:rsid w:val="00596A94"/>
    <w:rsid w:val="005A2685"/>
    <w:rsid w:val="005A2B24"/>
    <w:rsid w:val="005A6784"/>
    <w:rsid w:val="005A76C7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E4B6A"/>
    <w:rsid w:val="005F2D18"/>
    <w:rsid w:val="005F4C52"/>
    <w:rsid w:val="005F59DB"/>
    <w:rsid w:val="005F611E"/>
    <w:rsid w:val="00601DF8"/>
    <w:rsid w:val="00602A03"/>
    <w:rsid w:val="00602EC0"/>
    <w:rsid w:val="0060630D"/>
    <w:rsid w:val="0061002B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43A45"/>
    <w:rsid w:val="00646409"/>
    <w:rsid w:val="006502EB"/>
    <w:rsid w:val="00650D9C"/>
    <w:rsid w:val="006563FF"/>
    <w:rsid w:val="006623ED"/>
    <w:rsid w:val="006762EE"/>
    <w:rsid w:val="00682A5C"/>
    <w:rsid w:val="006849A9"/>
    <w:rsid w:val="0069139A"/>
    <w:rsid w:val="0069297C"/>
    <w:rsid w:val="00696EBD"/>
    <w:rsid w:val="0069759C"/>
    <w:rsid w:val="006A609B"/>
    <w:rsid w:val="006B10B8"/>
    <w:rsid w:val="006B2FF1"/>
    <w:rsid w:val="006B45F3"/>
    <w:rsid w:val="006B574E"/>
    <w:rsid w:val="006C03FD"/>
    <w:rsid w:val="006C353D"/>
    <w:rsid w:val="006C41E0"/>
    <w:rsid w:val="006C63B2"/>
    <w:rsid w:val="006C7E81"/>
    <w:rsid w:val="006D0357"/>
    <w:rsid w:val="006D14C3"/>
    <w:rsid w:val="006D167F"/>
    <w:rsid w:val="006D1FC6"/>
    <w:rsid w:val="006D534B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327F"/>
    <w:rsid w:val="00706BDD"/>
    <w:rsid w:val="00707BF7"/>
    <w:rsid w:val="0071098C"/>
    <w:rsid w:val="00710BA8"/>
    <w:rsid w:val="007143C7"/>
    <w:rsid w:val="00714F07"/>
    <w:rsid w:val="00717559"/>
    <w:rsid w:val="00717E1A"/>
    <w:rsid w:val="00733575"/>
    <w:rsid w:val="0073389B"/>
    <w:rsid w:val="007340A9"/>
    <w:rsid w:val="00735E54"/>
    <w:rsid w:val="00741B81"/>
    <w:rsid w:val="007469E4"/>
    <w:rsid w:val="0075261B"/>
    <w:rsid w:val="0076587D"/>
    <w:rsid w:val="00772E59"/>
    <w:rsid w:val="0077713D"/>
    <w:rsid w:val="007800F9"/>
    <w:rsid w:val="00782DE2"/>
    <w:rsid w:val="007861DE"/>
    <w:rsid w:val="007905C1"/>
    <w:rsid w:val="00793478"/>
    <w:rsid w:val="00793591"/>
    <w:rsid w:val="007A1D1A"/>
    <w:rsid w:val="007A276E"/>
    <w:rsid w:val="007A47D8"/>
    <w:rsid w:val="007A5410"/>
    <w:rsid w:val="007A6F4B"/>
    <w:rsid w:val="007B176B"/>
    <w:rsid w:val="007B7BE0"/>
    <w:rsid w:val="007C260D"/>
    <w:rsid w:val="007C269B"/>
    <w:rsid w:val="007C2DAB"/>
    <w:rsid w:val="007C6231"/>
    <w:rsid w:val="007C6898"/>
    <w:rsid w:val="007D02E9"/>
    <w:rsid w:val="007D041B"/>
    <w:rsid w:val="007D045E"/>
    <w:rsid w:val="007E5837"/>
    <w:rsid w:val="007F3836"/>
    <w:rsid w:val="008020E4"/>
    <w:rsid w:val="00803363"/>
    <w:rsid w:val="00804371"/>
    <w:rsid w:val="00806667"/>
    <w:rsid w:val="008073DA"/>
    <w:rsid w:val="00811610"/>
    <w:rsid w:val="00815D62"/>
    <w:rsid w:val="0082721F"/>
    <w:rsid w:val="008327B6"/>
    <w:rsid w:val="008410DC"/>
    <w:rsid w:val="008423AD"/>
    <w:rsid w:val="0084390C"/>
    <w:rsid w:val="00850A56"/>
    <w:rsid w:val="00851505"/>
    <w:rsid w:val="00853BA1"/>
    <w:rsid w:val="00853C08"/>
    <w:rsid w:val="00854C36"/>
    <w:rsid w:val="008570EB"/>
    <w:rsid w:val="008577B3"/>
    <w:rsid w:val="008652C4"/>
    <w:rsid w:val="008722E2"/>
    <w:rsid w:val="008732E0"/>
    <w:rsid w:val="00877F0C"/>
    <w:rsid w:val="00882597"/>
    <w:rsid w:val="00883360"/>
    <w:rsid w:val="008856EE"/>
    <w:rsid w:val="008861F9"/>
    <w:rsid w:val="00886DDA"/>
    <w:rsid w:val="00887382"/>
    <w:rsid w:val="00893BDD"/>
    <w:rsid w:val="00893E0A"/>
    <w:rsid w:val="00894E40"/>
    <w:rsid w:val="008960AF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F60E7"/>
    <w:rsid w:val="00901906"/>
    <w:rsid w:val="00904852"/>
    <w:rsid w:val="009055B5"/>
    <w:rsid w:val="00905DA8"/>
    <w:rsid w:val="00913CEC"/>
    <w:rsid w:val="009162C6"/>
    <w:rsid w:val="00916778"/>
    <w:rsid w:val="009225C1"/>
    <w:rsid w:val="00924D23"/>
    <w:rsid w:val="009261ED"/>
    <w:rsid w:val="009359A5"/>
    <w:rsid w:val="00937839"/>
    <w:rsid w:val="00937FC2"/>
    <w:rsid w:val="00944DBB"/>
    <w:rsid w:val="0094775E"/>
    <w:rsid w:val="00954150"/>
    <w:rsid w:val="00966986"/>
    <w:rsid w:val="00976277"/>
    <w:rsid w:val="00982F9F"/>
    <w:rsid w:val="00990D39"/>
    <w:rsid w:val="009935F4"/>
    <w:rsid w:val="009A08D7"/>
    <w:rsid w:val="009A26AA"/>
    <w:rsid w:val="009A5C33"/>
    <w:rsid w:val="009B0701"/>
    <w:rsid w:val="009B3644"/>
    <w:rsid w:val="009B41FC"/>
    <w:rsid w:val="009B5E0C"/>
    <w:rsid w:val="009B7620"/>
    <w:rsid w:val="009C0795"/>
    <w:rsid w:val="009C746A"/>
    <w:rsid w:val="009D4BC4"/>
    <w:rsid w:val="009D4D65"/>
    <w:rsid w:val="009E3DB4"/>
    <w:rsid w:val="009E4579"/>
    <w:rsid w:val="009E4E0D"/>
    <w:rsid w:val="009E5CEC"/>
    <w:rsid w:val="009F1B06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405DE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0D79"/>
    <w:rsid w:val="00A74923"/>
    <w:rsid w:val="00A77466"/>
    <w:rsid w:val="00A77537"/>
    <w:rsid w:val="00A81161"/>
    <w:rsid w:val="00A85835"/>
    <w:rsid w:val="00A93B00"/>
    <w:rsid w:val="00AA2663"/>
    <w:rsid w:val="00AB7A94"/>
    <w:rsid w:val="00AC112D"/>
    <w:rsid w:val="00AC1A10"/>
    <w:rsid w:val="00AC2340"/>
    <w:rsid w:val="00AC3A6A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AF4C37"/>
    <w:rsid w:val="00B00179"/>
    <w:rsid w:val="00B0311C"/>
    <w:rsid w:val="00B04B60"/>
    <w:rsid w:val="00B04EB6"/>
    <w:rsid w:val="00B056C2"/>
    <w:rsid w:val="00B31580"/>
    <w:rsid w:val="00B33A77"/>
    <w:rsid w:val="00B36A9C"/>
    <w:rsid w:val="00B36E17"/>
    <w:rsid w:val="00B37668"/>
    <w:rsid w:val="00B414C5"/>
    <w:rsid w:val="00B4174D"/>
    <w:rsid w:val="00B425AB"/>
    <w:rsid w:val="00B43FE0"/>
    <w:rsid w:val="00B45453"/>
    <w:rsid w:val="00B45F4D"/>
    <w:rsid w:val="00B51C07"/>
    <w:rsid w:val="00B524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1E66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C72EF"/>
    <w:rsid w:val="00BD0D7C"/>
    <w:rsid w:val="00BD1099"/>
    <w:rsid w:val="00BD1C4B"/>
    <w:rsid w:val="00BD4A13"/>
    <w:rsid w:val="00BD65D6"/>
    <w:rsid w:val="00BE1DA4"/>
    <w:rsid w:val="00BE66BD"/>
    <w:rsid w:val="00BE6CDB"/>
    <w:rsid w:val="00BF2BCB"/>
    <w:rsid w:val="00BF4173"/>
    <w:rsid w:val="00BF60C9"/>
    <w:rsid w:val="00BF6443"/>
    <w:rsid w:val="00BF6784"/>
    <w:rsid w:val="00BF691B"/>
    <w:rsid w:val="00BF6931"/>
    <w:rsid w:val="00C11913"/>
    <w:rsid w:val="00C13FD2"/>
    <w:rsid w:val="00C15A23"/>
    <w:rsid w:val="00C1682C"/>
    <w:rsid w:val="00C20905"/>
    <w:rsid w:val="00C20E4A"/>
    <w:rsid w:val="00C23945"/>
    <w:rsid w:val="00C2763C"/>
    <w:rsid w:val="00C32E78"/>
    <w:rsid w:val="00C33D52"/>
    <w:rsid w:val="00C35719"/>
    <w:rsid w:val="00C35CE8"/>
    <w:rsid w:val="00C35E95"/>
    <w:rsid w:val="00C44670"/>
    <w:rsid w:val="00C47554"/>
    <w:rsid w:val="00C47CD9"/>
    <w:rsid w:val="00C50234"/>
    <w:rsid w:val="00C53E3D"/>
    <w:rsid w:val="00C549BB"/>
    <w:rsid w:val="00C57363"/>
    <w:rsid w:val="00C71DB4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A23B6"/>
    <w:rsid w:val="00CB3CCF"/>
    <w:rsid w:val="00CC0398"/>
    <w:rsid w:val="00CC2F2A"/>
    <w:rsid w:val="00CC3A65"/>
    <w:rsid w:val="00CC679A"/>
    <w:rsid w:val="00CC764D"/>
    <w:rsid w:val="00CC7CDE"/>
    <w:rsid w:val="00CD0720"/>
    <w:rsid w:val="00CD1D76"/>
    <w:rsid w:val="00CD4A7D"/>
    <w:rsid w:val="00CD65AF"/>
    <w:rsid w:val="00CE0066"/>
    <w:rsid w:val="00CE193B"/>
    <w:rsid w:val="00CE1F69"/>
    <w:rsid w:val="00CE29F0"/>
    <w:rsid w:val="00CE31A4"/>
    <w:rsid w:val="00CE381B"/>
    <w:rsid w:val="00CE4038"/>
    <w:rsid w:val="00CE4F04"/>
    <w:rsid w:val="00CE6666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4561"/>
    <w:rsid w:val="00D477E7"/>
    <w:rsid w:val="00D55DF5"/>
    <w:rsid w:val="00D56E0A"/>
    <w:rsid w:val="00D61896"/>
    <w:rsid w:val="00D6298E"/>
    <w:rsid w:val="00D64011"/>
    <w:rsid w:val="00D65EAB"/>
    <w:rsid w:val="00D668D7"/>
    <w:rsid w:val="00D679EF"/>
    <w:rsid w:val="00D703D2"/>
    <w:rsid w:val="00D708EB"/>
    <w:rsid w:val="00D72D66"/>
    <w:rsid w:val="00D7393F"/>
    <w:rsid w:val="00D74435"/>
    <w:rsid w:val="00D74C30"/>
    <w:rsid w:val="00D74CD6"/>
    <w:rsid w:val="00D83D2C"/>
    <w:rsid w:val="00D84077"/>
    <w:rsid w:val="00D84469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BEC"/>
    <w:rsid w:val="00DA67CC"/>
    <w:rsid w:val="00DB1115"/>
    <w:rsid w:val="00DB32E7"/>
    <w:rsid w:val="00DB4ACA"/>
    <w:rsid w:val="00DB5BF0"/>
    <w:rsid w:val="00DC1E67"/>
    <w:rsid w:val="00DC78C4"/>
    <w:rsid w:val="00DD55FD"/>
    <w:rsid w:val="00DD67EE"/>
    <w:rsid w:val="00DD7475"/>
    <w:rsid w:val="00DE03A6"/>
    <w:rsid w:val="00DE0EAD"/>
    <w:rsid w:val="00DE129D"/>
    <w:rsid w:val="00DE6D2C"/>
    <w:rsid w:val="00DF3261"/>
    <w:rsid w:val="00E13CF5"/>
    <w:rsid w:val="00E1679C"/>
    <w:rsid w:val="00E23453"/>
    <w:rsid w:val="00E24584"/>
    <w:rsid w:val="00E31A97"/>
    <w:rsid w:val="00E330FC"/>
    <w:rsid w:val="00E34E95"/>
    <w:rsid w:val="00E3613A"/>
    <w:rsid w:val="00E4159D"/>
    <w:rsid w:val="00E43ABD"/>
    <w:rsid w:val="00E505C8"/>
    <w:rsid w:val="00E51849"/>
    <w:rsid w:val="00E56923"/>
    <w:rsid w:val="00E6055B"/>
    <w:rsid w:val="00E6117E"/>
    <w:rsid w:val="00E62D26"/>
    <w:rsid w:val="00E64A7B"/>
    <w:rsid w:val="00E717F3"/>
    <w:rsid w:val="00E73842"/>
    <w:rsid w:val="00E831A6"/>
    <w:rsid w:val="00E84148"/>
    <w:rsid w:val="00E8519A"/>
    <w:rsid w:val="00E94C63"/>
    <w:rsid w:val="00EA0BC2"/>
    <w:rsid w:val="00EA1E59"/>
    <w:rsid w:val="00EB0CE2"/>
    <w:rsid w:val="00EB2CE3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636B"/>
    <w:rsid w:val="00EE0403"/>
    <w:rsid w:val="00EE1C2E"/>
    <w:rsid w:val="00EE5679"/>
    <w:rsid w:val="00EE5AC4"/>
    <w:rsid w:val="00EE69BB"/>
    <w:rsid w:val="00EE6FFD"/>
    <w:rsid w:val="00EF11FA"/>
    <w:rsid w:val="00EF17D5"/>
    <w:rsid w:val="00EF3086"/>
    <w:rsid w:val="00EF473C"/>
    <w:rsid w:val="00EF71F7"/>
    <w:rsid w:val="00EF77BC"/>
    <w:rsid w:val="00F07403"/>
    <w:rsid w:val="00F10C68"/>
    <w:rsid w:val="00F110E5"/>
    <w:rsid w:val="00F12800"/>
    <w:rsid w:val="00F14DC6"/>
    <w:rsid w:val="00F23BF8"/>
    <w:rsid w:val="00F23FF1"/>
    <w:rsid w:val="00F24550"/>
    <w:rsid w:val="00F266D4"/>
    <w:rsid w:val="00F332C1"/>
    <w:rsid w:val="00F3359E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05E1"/>
    <w:rsid w:val="00F730E6"/>
    <w:rsid w:val="00F74BC9"/>
    <w:rsid w:val="00F80007"/>
    <w:rsid w:val="00F81817"/>
    <w:rsid w:val="00F83476"/>
    <w:rsid w:val="00F84B92"/>
    <w:rsid w:val="00F84D2E"/>
    <w:rsid w:val="00F906DD"/>
    <w:rsid w:val="00F910CD"/>
    <w:rsid w:val="00F94F3D"/>
    <w:rsid w:val="00F95742"/>
    <w:rsid w:val="00FA321E"/>
    <w:rsid w:val="00FA407A"/>
    <w:rsid w:val="00FA693B"/>
    <w:rsid w:val="00FA70B4"/>
    <w:rsid w:val="00FA7156"/>
    <w:rsid w:val="00FB7357"/>
    <w:rsid w:val="00FC1DD3"/>
    <w:rsid w:val="00FC636D"/>
    <w:rsid w:val="00FD02A0"/>
    <w:rsid w:val="00FD3CC1"/>
    <w:rsid w:val="00FD6BA0"/>
    <w:rsid w:val="00FD7DEC"/>
    <w:rsid w:val="00FD7E97"/>
    <w:rsid w:val="00FE07B3"/>
    <w:rsid w:val="00FE2C33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736-893E-49BB-9C42-D5834D44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3203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6</cp:revision>
  <cp:lastPrinted>2026-02-24T13:27:00Z</cp:lastPrinted>
  <dcterms:created xsi:type="dcterms:W3CDTF">2026-03-02T12:52:00Z</dcterms:created>
  <dcterms:modified xsi:type="dcterms:W3CDTF">2026-03-03T11:59:00Z</dcterms:modified>
</cp:coreProperties>
</file>