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3A67" w:rsidRDefault="00000000" w14:paraId="638063F6" w14:textId="77777777">
      <w:pPr>
        <w:spacing w:after="120"/>
        <w:jc w:val="center"/>
      </w:pPr>
      <w:r>
        <w:rPr>
          <w:b/>
          <w:bCs/>
        </w:rPr>
        <w:t>[NOME DO ÓRGÃO]</w:t>
      </w:r>
    </w:p>
    <w:p w:rsidR="00393A67" w:rsidRDefault="00000000" w14:paraId="4F87BCE4" w14:textId="426BA0DB">
      <w:pPr>
        <w:spacing w:after="120"/>
        <w:jc w:val="center"/>
      </w:pPr>
      <w:r>
        <w:rPr>
          <w:sz w:val="22"/>
          <w:szCs w:val="22"/>
        </w:rPr>
        <w:t>[</w:t>
      </w:r>
      <w:r w:rsidR="00EB1E6E">
        <w:rPr>
          <w:sz w:val="22"/>
          <w:szCs w:val="22"/>
        </w:rPr>
        <w:t>INFORMAÇÕES INSTITUCIONAIS</w:t>
      </w:r>
      <w:r>
        <w:rPr>
          <w:sz w:val="22"/>
          <w:szCs w:val="22"/>
        </w:rPr>
        <w:t>]</w:t>
      </w:r>
    </w:p>
    <w:p w:rsidR="00393A67" w:rsidRDefault="00000000" w14:paraId="25665F94" w14:textId="77777777">
      <w:pPr>
        <w:spacing w:after="240"/>
        <w:jc w:val="center"/>
      </w:pPr>
      <w:r>
        <w:rPr>
          <w:sz w:val="20"/>
          <w:szCs w:val="20"/>
        </w:rPr>
        <w:t>[Endereço completo]</w:t>
      </w:r>
    </w:p>
    <w:p w:rsidR="00393A67" w:rsidRDefault="00000000" w14:paraId="636D880E" w14:textId="77777777">
      <w:pPr>
        <w:spacing w:after="240"/>
      </w:pPr>
      <w:r>
        <w:rPr>
          <w:sz w:val="22"/>
          <w:szCs w:val="22"/>
        </w:rPr>
        <w:t>OFÍCIO Nº ___/____/[SIGLA]</w:t>
      </w:r>
    </w:p>
    <w:p w:rsidR="00393A67" w:rsidRDefault="00000000" w14:paraId="7C097260" w14:textId="77777777">
      <w:pPr>
        <w:spacing w:after="240"/>
      </w:pPr>
      <w:r>
        <w:rPr>
          <w:sz w:val="22"/>
          <w:szCs w:val="22"/>
        </w:rPr>
        <w:t xml:space="preserve">[Cidade], ___ de 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202__.</w:t>
      </w:r>
    </w:p>
    <w:p w:rsidR="00393A67" w:rsidRDefault="00000000" w14:paraId="1175BF4B" w14:textId="77777777">
      <w:pPr>
        <w:spacing w:after="120"/>
      </w:pPr>
      <w:r>
        <w:rPr>
          <w:sz w:val="22"/>
          <w:szCs w:val="22"/>
        </w:rPr>
        <w:t>A Sua Excelência o Senhor</w:t>
      </w:r>
    </w:p>
    <w:p w:rsidR="00393A67" w:rsidRDefault="00000000" w14:paraId="6D3861CE" w14:textId="1B24CBD8">
      <w:pPr>
        <w:spacing w:after="120"/>
      </w:pPr>
      <w:r>
        <w:rPr>
          <w:b/>
          <w:bCs/>
          <w:sz w:val="22"/>
          <w:szCs w:val="22"/>
        </w:rPr>
        <w:t>[NOME DO</w:t>
      </w:r>
      <w:r w:rsidR="002A18A0">
        <w:rPr>
          <w:b/>
          <w:bCs/>
          <w:sz w:val="22"/>
          <w:szCs w:val="22"/>
        </w:rPr>
        <w:t>(A)</w:t>
      </w:r>
      <w:r>
        <w:rPr>
          <w:b/>
          <w:bCs/>
          <w:sz w:val="22"/>
          <w:szCs w:val="22"/>
        </w:rPr>
        <w:t xml:space="preserve"> CONSELHEIRO</w:t>
      </w:r>
      <w:r w:rsidR="002A18A0">
        <w:rPr>
          <w:b/>
          <w:bCs/>
          <w:sz w:val="22"/>
          <w:szCs w:val="22"/>
        </w:rPr>
        <w:t>(A)</w:t>
      </w:r>
      <w:r>
        <w:rPr>
          <w:b/>
          <w:bCs/>
          <w:sz w:val="22"/>
          <w:szCs w:val="22"/>
        </w:rPr>
        <w:t xml:space="preserve"> PRESIDENTE]</w:t>
      </w:r>
    </w:p>
    <w:p w:rsidR="00393A67" w:rsidRDefault="00000000" w14:paraId="270D1991" w14:textId="77777777">
      <w:pPr>
        <w:spacing w:after="120"/>
      </w:pPr>
      <w:r>
        <w:rPr>
          <w:sz w:val="22"/>
          <w:szCs w:val="22"/>
        </w:rPr>
        <w:t>Presidente do Tribunal de Contas do Estado do Piauí</w:t>
      </w:r>
    </w:p>
    <w:p w:rsidR="00393A67" w:rsidRDefault="00000000" w14:paraId="3C9AA1B9" w14:textId="77777777">
      <w:pPr>
        <w:spacing w:after="240"/>
      </w:pPr>
      <w:r>
        <w:rPr>
          <w:sz w:val="22"/>
          <w:szCs w:val="22"/>
        </w:rPr>
        <w:t>Teresina – PI</w:t>
      </w:r>
    </w:p>
    <w:p w:rsidR="00393A67" w:rsidRDefault="00000000" w14:paraId="133B0C14" w14:textId="77777777">
      <w:pPr>
        <w:spacing w:after="240"/>
      </w:pPr>
      <w:r>
        <w:rPr>
          <w:b/>
          <w:bCs/>
          <w:sz w:val="22"/>
          <w:szCs w:val="22"/>
        </w:rPr>
        <w:t>Ref.: Solicitação de Certidão de Atendimento aos Critérios de Transparência e Rastreabilidade (CACTR) – Emendas Parlamentares – Instrução Normativa TCE-PI nº 05/2025</w:t>
      </w:r>
    </w:p>
    <w:p w:rsidR="00393A67" w:rsidRDefault="00000000" w14:paraId="5B4B14E2" w14:textId="77777777">
      <w:pPr>
        <w:spacing w:after="240"/>
      </w:pPr>
      <w:r>
        <w:rPr>
          <w:sz w:val="22"/>
          <w:szCs w:val="22"/>
        </w:rPr>
        <w:t>Excelentíssimo Senhor Presidente,</w:t>
      </w:r>
    </w:p>
    <w:p w:rsidR="00393A67" w:rsidRDefault="00000000" w14:paraId="6A6D1617" w14:textId="0BC556D5">
      <w:pPr>
        <w:spacing w:after="180"/>
        <w:jc w:val="both"/>
      </w:pPr>
      <w:r>
        <w:t xml:space="preserve">Cumprimentando Vossa Excelência, dirijo-me a esse egrégio Tribunal de Contas para, nos termos do artigo 11 da Instrução Normativa TCE-PI nº 05/2025, solicitar a emissão de </w:t>
      </w:r>
      <w:r>
        <w:rPr>
          <w:b/>
          <w:bCs/>
        </w:rPr>
        <w:t>Certidão de Atendimento aos Critérios de Transparência e Rastreabilidade (CACTR)</w:t>
      </w:r>
      <w:r>
        <w:t>, com a finalidade de viabilizar a execução das emendas parlamentares</w:t>
      </w:r>
      <w:r w:rsidR="00EB1E6E">
        <w:t xml:space="preserve"> [</w:t>
      </w:r>
      <w:r w:rsidRPr="00EB1E6E" w:rsidR="00EB1E6E">
        <w:rPr>
          <w:color w:val="7F7F7F" w:themeColor="text1" w:themeTint="80"/>
        </w:rPr>
        <w:t>próprias e</w:t>
      </w:r>
      <w:r w:rsidR="00EB1E6E">
        <w:t>]</w:t>
      </w:r>
      <w:r>
        <w:t xml:space="preserve"> destinadas a</w:t>
      </w:r>
      <w:r w:rsidR="00EB1E6E">
        <w:t>o</w:t>
      </w:r>
      <w:r>
        <w:t xml:space="preserve"> [</w:t>
      </w:r>
      <w:r w:rsidRPr="00EB1E6E" w:rsidR="00EB1E6E">
        <w:rPr>
          <w:color w:val="7F7F7F" w:themeColor="text1" w:themeTint="80"/>
        </w:rPr>
        <w:t>Estado</w:t>
      </w:r>
      <w:r w:rsidRPr="00EB1E6E">
        <w:rPr>
          <w:color w:val="7F7F7F" w:themeColor="text1" w:themeTint="80"/>
        </w:rPr>
        <w:t>/Município</w:t>
      </w:r>
      <w:r>
        <w:t>].</w:t>
      </w:r>
    </w:p>
    <w:p w:rsidR="00393A67" w:rsidRDefault="00000000" w14:paraId="75F55116" w14:textId="77777777">
      <w:pPr>
        <w:pStyle w:val="Ttulo2"/>
        <w:spacing w:before="240"/>
      </w:pPr>
      <w:r>
        <w:t>1. FUNDAMENTAÇÃO LEGAL</w:t>
      </w:r>
    </w:p>
    <w:p w:rsidR="00393A67" w:rsidRDefault="00000000" w14:paraId="5F34A5F0" w14:textId="77777777">
      <w:pPr>
        <w:spacing w:after="180"/>
        <w:jc w:val="both"/>
      </w:pPr>
      <w:r>
        <w:t>A presente solicitação fundamenta-se nas seguintes normas e decisões:</w:t>
      </w:r>
    </w:p>
    <w:p w:rsidR="00393A67" w:rsidRDefault="00000000" w14:paraId="01CEC63A" w14:textId="6C4D4533">
      <w:pPr>
        <w:spacing w:after="120"/>
        <w:jc w:val="both"/>
      </w:pPr>
      <w:r w:rsidRPr="51F44174" w:rsidR="66D267BE">
        <w:rPr>
          <w:b w:val="1"/>
          <w:bCs w:val="1"/>
        </w:rPr>
        <w:t xml:space="preserve">a) </w:t>
      </w:r>
      <w:r w:rsidR="66D267BE">
        <w:rPr/>
        <w:t>Artigo 163-A da Constituição Federal de 1988, incluído pela Emenda Constitucional nº 126/2022;</w:t>
      </w:r>
    </w:p>
    <w:p w:rsidR="00393A67" w:rsidRDefault="00000000" w14:paraId="749750F8" w14:textId="77777777">
      <w:pPr>
        <w:spacing w:after="120"/>
        <w:jc w:val="both"/>
      </w:pPr>
      <w:r>
        <w:rPr>
          <w:b/>
          <w:bCs/>
        </w:rPr>
        <w:t xml:space="preserve">b) </w:t>
      </w:r>
      <w:r>
        <w:t>Decisão monocrática proferida pelo Exmo. Sr. Ministro Flávio Dino em 23 de outubro de 2025 na ADPF nº 854, que estendeu a todos os Estados, Distrito Federal e Municípios a observância do modelo federal de transparência e rastreabilidade das emendas parlamentares, com fundamento no princípio da simetria constitucional;</w:t>
      </w:r>
    </w:p>
    <w:p w:rsidR="00393A67" w:rsidRDefault="00000000" w14:paraId="6C0A393F" w14:textId="77777777">
      <w:pPr>
        <w:spacing w:after="120"/>
        <w:jc w:val="both"/>
      </w:pPr>
      <w:r>
        <w:rPr>
          <w:b/>
          <w:bCs/>
        </w:rPr>
        <w:t xml:space="preserve">c) </w:t>
      </w:r>
      <w:r>
        <w:t>ADI 6.308, que reconheceu serem de reprodução obrigatória as normas da Constituição Federal sobre o processo legislativo das leis orçamentárias;</w:t>
      </w:r>
    </w:p>
    <w:p w:rsidR="00393A67" w:rsidRDefault="00000000" w14:paraId="5F432018" w14:textId="77777777">
      <w:pPr>
        <w:spacing w:after="180"/>
        <w:jc w:val="both"/>
      </w:pPr>
      <w:r>
        <w:rPr>
          <w:b/>
          <w:bCs/>
        </w:rPr>
        <w:t xml:space="preserve">d) </w:t>
      </w:r>
      <w:r>
        <w:t>Instrução Normativa TCE-PI nº 05/2025, editada em 11 de dezembro de 2025, que regulamenta os critérios de transparência e rastreabilidade das emendas parlamentares executadas pelos jurisdicionados deste Tribunal de Contas, em observância às decisões do Supremo Tribunal Federal.</w:t>
      </w:r>
    </w:p>
    <w:p w:rsidR="00393A67" w:rsidRDefault="00000000" w14:paraId="2D331C73" w14:textId="77777777">
      <w:pPr>
        <w:pStyle w:val="Ttulo2"/>
        <w:spacing w:before="240"/>
      </w:pPr>
      <w:r>
        <w:t>2. DEMONSTRAÇÃO DE ATENDIMENTO AOS CRITÉRIOS DE TRANSPARÊNCIA E RASTREABILIDADE</w:t>
      </w:r>
    </w:p>
    <w:p w:rsidR="00393A67" w:rsidRDefault="00000000" w14:paraId="1CD7388D" w14:textId="1D73E53D">
      <w:pPr>
        <w:spacing w:after="180"/>
        <w:jc w:val="both"/>
      </w:pPr>
      <w:r w:rsidR="66D267BE">
        <w:rPr/>
        <w:t>Em conformidade com o artigo 5º, inciso II, da Instrução Normativa TCE-PI nº 05/2025, este [</w:t>
      </w:r>
      <w:r w:rsidRPr="51F44174" w:rsidR="66D267BE">
        <w:rPr>
          <w:rFonts w:ascii="Arial" w:hAnsi="Arial" w:eastAsia="Arial" w:cs="Arial"/>
          <w:color w:val="7F7F7F" w:themeColor="text1" w:themeTint="80" w:themeShade="FF"/>
          <w:sz w:val="24"/>
          <w:szCs w:val="24"/>
          <w:lang w:eastAsia="pt-BR" w:bidi="ar-SA"/>
        </w:rPr>
        <w:t>Governo Estadual/Município</w:t>
      </w:r>
      <w:r w:rsidR="66D267BE">
        <w:rPr/>
        <w:t>] declara que atende integralmente os critérios de transparência e rastreabilidade</w:t>
      </w:r>
      <w:r w:rsidR="1989AF92">
        <w:rPr/>
        <w:t>, conforme Formulário em anexo.</w:t>
      </w:r>
    </w:p>
    <w:p w:rsidR="00393A67" w:rsidRDefault="00000000" w14:paraId="20F82595" w14:textId="77777777">
      <w:pPr>
        <w:pStyle w:val="Ttulo2"/>
        <w:spacing w:before="240"/>
      </w:pPr>
      <w:r>
        <w:lastRenderedPageBreak/>
        <w:t>3. COMPROMISSO DE MANUTENÇÃO DOS REQUISITOS</w:t>
      </w:r>
    </w:p>
    <w:p w:rsidR="00393A67" w:rsidRDefault="00000000" w14:paraId="6AC68783" w14:textId="4013746D">
      <w:pPr>
        <w:spacing w:after="180"/>
        <w:jc w:val="both"/>
      </w:pPr>
      <w:r w:rsidR="66D267BE">
        <w:rPr/>
        <w:t>Este [</w:t>
      </w:r>
      <w:r w:rsidRPr="51F44174" w:rsidR="1645D4EF">
        <w:rPr>
          <w:rFonts w:ascii="Arial" w:hAnsi="Arial" w:eastAsia="Arial" w:cs="Arial"/>
          <w:color w:val="7F7F7F" w:themeColor="text1" w:themeTint="80" w:themeShade="FF"/>
          <w:sz w:val="24"/>
          <w:szCs w:val="24"/>
          <w:lang w:eastAsia="pt-BR" w:bidi="ar-SA"/>
        </w:rPr>
        <w:t>Go</w:t>
      </w:r>
      <w:r w:rsidRPr="51F44174" w:rsidR="66D267BE">
        <w:rPr>
          <w:rFonts w:ascii="Arial" w:hAnsi="Arial" w:eastAsia="Arial" w:cs="Arial"/>
          <w:color w:val="7F7F7F" w:themeColor="text1" w:themeTint="80" w:themeShade="FF"/>
          <w:sz w:val="24"/>
          <w:szCs w:val="24"/>
          <w:lang w:eastAsia="pt-BR" w:bidi="ar-SA"/>
        </w:rPr>
        <w:t>verno Estadual/Município</w:t>
      </w:r>
      <w:r w:rsidR="66D267BE">
        <w:rPr/>
        <w:t>] compromete-se a manter, durante toda a vigência da Certidão ora solicitada, o integral cumprimento dos critérios de transparência e rastreabilidade estabelecidos pela Instrução Normativa TCE-PI nº 05/2025 e pelas decisões do Supremo Tribunal Federal na ADPF nº 854, sob pena de revogação da CACTR, nos termos do artigo 11, § 2º, da referida Instrução Normativa.</w:t>
      </w:r>
    </w:p>
    <w:p w:rsidR="00393A67" w:rsidRDefault="00000000" w14:paraId="5D49AA3E" w14:textId="77777777">
      <w:pPr>
        <w:pStyle w:val="Ttulo2"/>
        <w:spacing w:before="240"/>
      </w:pPr>
      <w:r>
        <w:t>4. DOCUMENTOS ANEXOS</w:t>
      </w:r>
    </w:p>
    <w:p w:rsidR="00393A67" w:rsidRDefault="00000000" w14:paraId="6E14FDE3" w14:textId="77777777">
      <w:pPr>
        <w:spacing w:after="180"/>
        <w:jc w:val="both"/>
      </w:pPr>
      <w:r>
        <w:t>Para subsidiar a análise desta solicitação, seguem anexos os seguintes documentos comprobatórios:</w:t>
      </w:r>
    </w:p>
    <w:p w:rsidR="00393A67" w:rsidRDefault="00000000" w14:paraId="365CE6D9" w14:textId="048D48A5">
      <w:pPr>
        <w:spacing w:after="120"/>
        <w:jc w:val="both"/>
      </w:pPr>
      <w:r>
        <w:rPr>
          <w:b/>
          <w:bCs/>
        </w:rPr>
        <w:t xml:space="preserve">Anexo I – </w:t>
      </w:r>
      <w:r w:rsidRPr="00EB1E6E" w:rsidR="00EB1E6E">
        <w:rPr>
          <w:color w:val="7F7F7F" w:themeColor="text1" w:themeTint="80"/>
        </w:rPr>
        <w:t>XXX</w:t>
      </w:r>
    </w:p>
    <w:p w:rsidR="00393A67" w:rsidRDefault="00000000" w14:paraId="2510F690" w14:textId="62670662">
      <w:pPr>
        <w:spacing w:after="120"/>
        <w:jc w:val="both"/>
      </w:pPr>
      <w:r>
        <w:rPr>
          <w:b/>
          <w:bCs/>
        </w:rPr>
        <w:t xml:space="preserve">Anexo II – </w:t>
      </w:r>
      <w:r w:rsidRPr="00EB1E6E" w:rsidR="00EB1E6E">
        <w:rPr>
          <w:color w:val="7F7F7F" w:themeColor="text1" w:themeTint="80"/>
        </w:rPr>
        <w:t>XXX</w:t>
      </w:r>
    </w:p>
    <w:p w:rsidR="00393A67" w:rsidRDefault="00000000" w14:paraId="16CFC317" w14:textId="5B6DBEBA">
      <w:pPr>
        <w:spacing w:after="120"/>
        <w:jc w:val="both"/>
      </w:pPr>
      <w:r>
        <w:rPr>
          <w:b/>
          <w:bCs/>
        </w:rPr>
        <w:t xml:space="preserve">Anexo III – </w:t>
      </w:r>
      <w:r w:rsidRPr="00EB1E6E" w:rsidR="00EB1E6E">
        <w:rPr>
          <w:color w:val="7F7F7F" w:themeColor="text1" w:themeTint="80"/>
        </w:rPr>
        <w:t>XXX</w:t>
      </w:r>
    </w:p>
    <w:p w:rsidR="00393A67" w:rsidRDefault="00000000" w14:paraId="3B7BF57D" w14:textId="6D4992B2">
      <w:pPr>
        <w:spacing w:after="120"/>
        <w:jc w:val="both"/>
      </w:pPr>
      <w:r>
        <w:rPr>
          <w:b/>
          <w:bCs/>
        </w:rPr>
        <w:t xml:space="preserve">Anexo IV – </w:t>
      </w:r>
      <w:r w:rsidRPr="00EB1E6E" w:rsidR="00EB1E6E">
        <w:rPr>
          <w:color w:val="7F7F7F" w:themeColor="text1" w:themeTint="80"/>
        </w:rPr>
        <w:t>XXX</w:t>
      </w:r>
    </w:p>
    <w:p w:rsidR="00393A67" w:rsidRDefault="00000000" w14:paraId="1D8595BA" w14:textId="40ADBA71">
      <w:pPr>
        <w:spacing w:after="240"/>
        <w:jc w:val="both"/>
      </w:pPr>
      <w:r>
        <w:rPr>
          <w:b/>
          <w:bCs/>
        </w:rPr>
        <w:t xml:space="preserve">Anexo V – </w:t>
      </w:r>
      <w:r w:rsidRPr="00EB1E6E" w:rsidR="00EB1E6E">
        <w:rPr>
          <w:color w:val="7F7F7F" w:themeColor="text1" w:themeTint="80"/>
        </w:rPr>
        <w:t>XXX</w:t>
      </w:r>
    </w:p>
    <w:p w:rsidR="00393A67" w:rsidRDefault="00000000" w14:paraId="28CDC7D4" w14:textId="77777777">
      <w:pPr>
        <w:pStyle w:val="Ttulo2"/>
        <w:spacing w:before="240"/>
      </w:pPr>
      <w:r>
        <w:t>5. PEDIDO</w:t>
      </w:r>
    </w:p>
    <w:p w:rsidR="00393A67" w:rsidRDefault="00000000" w14:paraId="7977DFE3" w14:textId="27DAA1A6">
      <w:pPr>
        <w:spacing w:after="240"/>
        <w:jc w:val="both"/>
      </w:pPr>
      <w:r>
        <w:t xml:space="preserve">Diante do exposto, requer-se a esse egrégio Tribunal de Contas do Estado do Piauí a emissão da </w:t>
      </w:r>
      <w:r>
        <w:rPr>
          <w:b/>
          <w:bCs/>
        </w:rPr>
        <w:t>Certidão de Atendimento aos Critérios de Transparência e Rastreabilidade (CACTR)</w:t>
      </w:r>
      <w:r>
        <w:t>, nos termos do artigo 11 da Instrução Normativa TCE-PI nº 05/2025, com validade de 01 (um) ano, autorizando a execução das emendas parlamentares [</w:t>
      </w:r>
      <w:r w:rsidRPr="00EB1E6E" w:rsidR="00EB1E6E">
        <w:rPr>
          <w:color w:val="7F7F7F" w:themeColor="text1" w:themeTint="80"/>
        </w:rPr>
        <w:t>próprias e</w:t>
      </w:r>
      <w:r>
        <w:t xml:space="preserve">] destinadas </w:t>
      </w:r>
      <w:r w:rsidR="00EB1E6E">
        <w:t>ao</w:t>
      </w:r>
      <w:r>
        <w:t xml:space="preserve"> [</w:t>
      </w:r>
      <w:r w:rsidRPr="00EB1E6E" w:rsidR="00EB1E6E">
        <w:rPr>
          <w:color w:val="7F7F7F" w:themeColor="text1" w:themeTint="80"/>
        </w:rPr>
        <w:t>E</w:t>
      </w:r>
      <w:r w:rsidRPr="00EB1E6E">
        <w:rPr>
          <w:color w:val="7F7F7F" w:themeColor="text1" w:themeTint="80"/>
        </w:rPr>
        <w:t>stad</w:t>
      </w:r>
      <w:r w:rsidRPr="00EB1E6E" w:rsidR="00EB1E6E">
        <w:rPr>
          <w:color w:val="7F7F7F" w:themeColor="text1" w:themeTint="80"/>
        </w:rPr>
        <w:t>o</w:t>
      </w:r>
      <w:r w:rsidRPr="00EB1E6E">
        <w:rPr>
          <w:color w:val="7F7F7F" w:themeColor="text1" w:themeTint="80"/>
        </w:rPr>
        <w:t>/Município</w:t>
      </w:r>
      <w:r>
        <w:t>].</w:t>
      </w:r>
    </w:p>
    <w:p w:rsidR="00393A67" w:rsidRDefault="00000000" w14:paraId="06D4F96F" w14:textId="77777777">
      <w:pPr>
        <w:spacing w:after="120"/>
        <w:jc w:val="both"/>
      </w:pPr>
      <w:r>
        <w:t>Certo de contar com a habitual presteza desse renomado Tribunal, renovo a Vossa Excelência os protestos de elevada estima e distinta consideração.</w:t>
      </w:r>
    </w:p>
    <w:p w:rsidR="00393A67" w:rsidRDefault="00393A67" w14:paraId="3371D571" w14:textId="77777777">
      <w:pPr>
        <w:spacing w:before="360" w:after="120"/>
      </w:pPr>
    </w:p>
    <w:p w:rsidR="00393A67" w:rsidRDefault="00000000" w14:paraId="311619C8" w14:textId="77777777">
      <w:pPr>
        <w:spacing w:before="120" w:after="60"/>
        <w:jc w:val="center"/>
      </w:pPr>
      <w:r>
        <w:t>Atenciosamente,</w:t>
      </w:r>
    </w:p>
    <w:p w:rsidR="00393A67" w:rsidRDefault="00393A67" w14:paraId="37E7DD4E" w14:textId="77777777">
      <w:pPr>
        <w:spacing w:before="360" w:after="60"/>
      </w:pPr>
    </w:p>
    <w:p w:rsidR="00393A67" w:rsidRDefault="00000000" w14:paraId="5521D665" w14:textId="77777777">
      <w:pPr>
        <w:spacing w:after="60"/>
        <w:jc w:val="center"/>
      </w:pPr>
      <w:r>
        <w:t>_________________________________________________</w:t>
      </w:r>
    </w:p>
    <w:p w:rsidR="00393A67" w:rsidRDefault="00000000" w14:paraId="0E2AD176" w14:textId="77777777">
      <w:pPr>
        <w:spacing w:after="60"/>
        <w:jc w:val="center"/>
      </w:pPr>
      <w:r>
        <w:rPr>
          <w:b/>
          <w:bCs/>
        </w:rPr>
        <w:t>[NOME COMPLETO]</w:t>
      </w:r>
    </w:p>
    <w:p w:rsidR="00393A67" w:rsidRDefault="00000000" w14:paraId="1BB25D82" w14:textId="09782AEF">
      <w:pPr>
        <w:spacing w:after="60"/>
        <w:jc w:val="center"/>
      </w:pPr>
      <w:r>
        <w:rPr>
          <w:sz w:val="22"/>
          <w:szCs w:val="22"/>
        </w:rPr>
        <w:t>[Governador do Estado do Piauí / Prefeito Municipal de _______</w:t>
      </w:r>
    </w:p>
    <w:sectPr w:rsidR="00393A67">
      <w:pgSz w:w="11906" w:h="16838" w:orient="portrait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34A87"/>
    <w:multiLevelType w:val="hybridMultilevel"/>
    <w:tmpl w:val="6DB4EBEC"/>
    <w:lvl w:ilvl="0" w:tplc="56A8BC40">
      <w:start w:val="1"/>
      <w:numFmt w:val="bullet"/>
      <w:lvlText w:val="●"/>
      <w:lvlJc w:val="left"/>
      <w:pPr>
        <w:ind w:left="720" w:hanging="360"/>
      </w:pPr>
    </w:lvl>
    <w:lvl w:ilvl="1" w:tplc="896C837A">
      <w:start w:val="1"/>
      <w:numFmt w:val="bullet"/>
      <w:lvlText w:val="○"/>
      <w:lvlJc w:val="left"/>
      <w:pPr>
        <w:ind w:left="1440" w:hanging="360"/>
      </w:pPr>
    </w:lvl>
    <w:lvl w:ilvl="2" w:tplc="55122F3E">
      <w:start w:val="1"/>
      <w:numFmt w:val="bullet"/>
      <w:lvlText w:val="■"/>
      <w:lvlJc w:val="left"/>
      <w:pPr>
        <w:ind w:left="2160" w:hanging="360"/>
      </w:pPr>
    </w:lvl>
    <w:lvl w:ilvl="3" w:tplc="E1BEF52A">
      <w:start w:val="1"/>
      <w:numFmt w:val="bullet"/>
      <w:lvlText w:val="●"/>
      <w:lvlJc w:val="left"/>
      <w:pPr>
        <w:ind w:left="2880" w:hanging="360"/>
      </w:pPr>
    </w:lvl>
    <w:lvl w:ilvl="4" w:tplc="EFE4B784">
      <w:start w:val="1"/>
      <w:numFmt w:val="bullet"/>
      <w:lvlText w:val="○"/>
      <w:lvlJc w:val="left"/>
      <w:pPr>
        <w:ind w:left="3600" w:hanging="360"/>
      </w:pPr>
    </w:lvl>
    <w:lvl w:ilvl="5" w:tplc="C1D47AD8">
      <w:start w:val="1"/>
      <w:numFmt w:val="bullet"/>
      <w:lvlText w:val="■"/>
      <w:lvlJc w:val="left"/>
      <w:pPr>
        <w:ind w:left="4320" w:hanging="360"/>
      </w:pPr>
    </w:lvl>
    <w:lvl w:ilvl="6" w:tplc="0C964494">
      <w:start w:val="1"/>
      <w:numFmt w:val="bullet"/>
      <w:lvlText w:val="●"/>
      <w:lvlJc w:val="left"/>
      <w:pPr>
        <w:ind w:left="5040" w:hanging="360"/>
      </w:pPr>
    </w:lvl>
    <w:lvl w:ilvl="7" w:tplc="70DE8AE4">
      <w:start w:val="1"/>
      <w:numFmt w:val="bullet"/>
      <w:lvlText w:val="●"/>
      <w:lvlJc w:val="left"/>
      <w:pPr>
        <w:ind w:left="5760" w:hanging="360"/>
      </w:pPr>
    </w:lvl>
    <w:lvl w:ilvl="8" w:tplc="DC06728C">
      <w:start w:val="1"/>
      <w:numFmt w:val="bullet"/>
      <w:lvlText w:val="●"/>
      <w:lvlJc w:val="left"/>
      <w:pPr>
        <w:ind w:left="6480" w:hanging="360"/>
      </w:pPr>
    </w:lvl>
  </w:abstractNum>
  <w:num w:numId="1" w16cid:durableId="19092260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isplayBackgroundShape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A67"/>
    <w:rsid w:val="002A18A0"/>
    <w:rsid w:val="00393A67"/>
    <w:rsid w:val="005E2194"/>
    <w:rsid w:val="00991D92"/>
    <w:rsid w:val="00AFC47C"/>
    <w:rsid w:val="00BD57AB"/>
    <w:rsid w:val="00EB1E6E"/>
    <w:rsid w:val="1645D4EF"/>
    <w:rsid w:val="1989AF92"/>
    <w:rsid w:val="25CF3EA1"/>
    <w:rsid w:val="51F44174"/>
    <w:rsid w:val="66D2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6ECB"/>
  <w15:docId w15:val="{AFC684C0-23CB-47B0-862B-7700C648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uiPriority w:val="9"/>
    <w:qFormat/>
    <w:pPr>
      <w:spacing w:before="240" w:after="120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uiPriority w:val="9"/>
    <w:unhideWhenUsed/>
    <w:qFormat/>
    <w:pPr>
      <w:spacing w:before="180" w:after="120"/>
      <w:outlineLvl w:val="1"/>
    </w:pPr>
    <w:rPr>
      <w:b/>
      <w:bCs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styleId="Forte1" w:customStyle="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styleId="TextodenotaderodapChar" w:customStyle="1">
    <w:name w:val="Texto de nota de rodapé Char"/>
    <w:link w:val="Textodenotaderodap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Luis Batista de Sousa Junior</lastModifiedBy>
  <revision>5</revision>
  <dcterms:created xsi:type="dcterms:W3CDTF">2026-01-16T12:04:00.0000000Z</dcterms:created>
  <dcterms:modified xsi:type="dcterms:W3CDTF">2026-01-22T15:16:11.7537997Z</dcterms:modified>
</coreProperties>
</file>