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A55524" w14:textId="4D5422B2" w:rsidR="007143C7" w:rsidRPr="00556911" w:rsidRDefault="007143C7" w:rsidP="00213810">
      <w:pPr>
        <w:pStyle w:val="Ttulo"/>
        <w:keepNext/>
        <w:spacing w:line="320" w:lineRule="exact"/>
        <w:rPr>
          <w:rFonts w:ascii="ZapfHumnst BT" w:hAnsi="ZapfHumnst BT" w:cs="Arial"/>
          <w:i w:val="0"/>
          <w:sz w:val="23"/>
          <w:szCs w:val="23"/>
          <w:u w:val="none"/>
        </w:rPr>
      </w:pPr>
      <w:bookmarkStart w:id="0" w:name="_GoBack"/>
      <w:r w:rsidRPr="00556911">
        <w:rPr>
          <w:rFonts w:ascii="ZapfHumnst BT" w:hAnsi="ZapfHumnst BT" w:cs="Arial"/>
          <w:i w:val="0"/>
          <w:sz w:val="23"/>
          <w:szCs w:val="23"/>
          <w:u w:val="none"/>
        </w:rPr>
        <w:t>ATA DA SESSÃO ORDINÁRIA DA PRIMEIRA CÂMARA Nº 0</w:t>
      </w:r>
      <w:r w:rsidR="00EE5679" w:rsidRPr="00556911">
        <w:rPr>
          <w:rFonts w:ascii="ZapfHumnst BT" w:hAnsi="ZapfHumnst BT" w:cs="Arial"/>
          <w:i w:val="0"/>
          <w:sz w:val="23"/>
          <w:szCs w:val="23"/>
          <w:u w:val="none"/>
        </w:rPr>
        <w:t>1</w:t>
      </w:r>
      <w:r w:rsidR="00194C77" w:rsidRPr="00556911">
        <w:rPr>
          <w:rFonts w:ascii="ZapfHumnst BT" w:hAnsi="ZapfHumnst BT" w:cs="Arial"/>
          <w:i w:val="0"/>
          <w:sz w:val="23"/>
          <w:szCs w:val="23"/>
          <w:u w:val="none"/>
        </w:rPr>
        <w:t>3</w:t>
      </w:r>
      <w:r w:rsidRPr="00556911">
        <w:rPr>
          <w:rFonts w:ascii="ZapfHumnst BT" w:hAnsi="ZapfHumnst BT" w:cs="Arial"/>
          <w:i w:val="0"/>
          <w:sz w:val="23"/>
          <w:szCs w:val="23"/>
          <w:u w:val="none"/>
        </w:rPr>
        <w:t>/202</w:t>
      </w:r>
      <w:r w:rsidR="0031596E" w:rsidRPr="00556911">
        <w:rPr>
          <w:rFonts w:ascii="ZapfHumnst BT" w:hAnsi="ZapfHumnst BT" w:cs="Arial"/>
          <w:i w:val="0"/>
          <w:sz w:val="23"/>
          <w:szCs w:val="23"/>
          <w:u w:val="none"/>
        </w:rPr>
        <w:t>5</w:t>
      </w:r>
    </w:p>
    <w:p w14:paraId="42C03A97" w14:textId="77777777" w:rsidR="007143C7" w:rsidRPr="00556911" w:rsidRDefault="007143C7" w:rsidP="00213810">
      <w:pPr>
        <w:keepNext/>
        <w:spacing w:line="320" w:lineRule="exact"/>
        <w:jc w:val="both"/>
        <w:rPr>
          <w:rFonts w:ascii="ZapfHumnst BT" w:hAnsi="ZapfHumnst BT" w:cs="Arial"/>
          <w:sz w:val="23"/>
          <w:szCs w:val="23"/>
        </w:rPr>
      </w:pPr>
    </w:p>
    <w:p w14:paraId="63949E00" w14:textId="77777777" w:rsidR="007143C7" w:rsidRPr="00556911" w:rsidRDefault="007143C7" w:rsidP="00213810">
      <w:pPr>
        <w:keepNext/>
        <w:spacing w:line="320" w:lineRule="exact"/>
        <w:jc w:val="both"/>
        <w:rPr>
          <w:rFonts w:ascii="ZapfHumnst BT" w:hAnsi="ZapfHumnst BT" w:cs="Arial"/>
          <w:sz w:val="23"/>
          <w:szCs w:val="23"/>
        </w:rPr>
      </w:pPr>
    </w:p>
    <w:p w14:paraId="2892C399" w14:textId="1C1E628A" w:rsidR="001102C8" w:rsidRPr="00556911" w:rsidRDefault="00CF4ABC" w:rsidP="00213810">
      <w:pPr>
        <w:spacing w:line="320" w:lineRule="exact"/>
        <w:jc w:val="both"/>
        <w:rPr>
          <w:rFonts w:ascii="ZapfHumnst BT" w:hAnsi="ZapfHumnst BT" w:cs="Arial"/>
          <w:sz w:val="23"/>
          <w:szCs w:val="23"/>
        </w:rPr>
      </w:pPr>
      <w:r w:rsidRPr="00556911">
        <w:rPr>
          <w:rFonts w:ascii="ZapfHumnst BT" w:hAnsi="ZapfHumnst BT" w:cs="Arial"/>
          <w:sz w:val="23"/>
          <w:szCs w:val="23"/>
        </w:rPr>
        <w:t xml:space="preserve">Aos </w:t>
      </w:r>
      <w:r w:rsidR="00194C77" w:rsidRPr="00556911">
        <w:rPr>
          <w:rFonts w:ascii="ZapfHumnst BT" w:hAnsi="ZapfHumnst BT" w:cs="Arial"/>
          <w:sz w:val="23"/>
          <w:szCs w:val="23"/>
        </w:rPr>
        <w:t>dezenove</w:t>
      </w:r>
      <w:r w:rsidR="00C9147A" w:rsidRPr="00556911">
        <w:rPr>
          <w:rFonts w:ascii="ZapfHumnst BT" w:hAnsi="ZapfHumnst BT" w:cs="Arial"/>
          <w:sz w:val="23"/>
          <w:szCs w:val="23"/>
        </w:rPr>
        <w:t xml:space="preserve"> </w:t>
      </w:r>
      <w:r w:rsidR="00B64DA8" w:rsidRPr="00556911">
        <w:rPr>
          <w:rFonts w:ascii="ZapfHumnst BT" w:hAnsi="ZapfHumnst BT" w:cs="Arial"/>
          <w:sz w:val="23"/>
          <w:szCs w:val="23"/>
        </w:rPr>
        <w:t xml:space="preserve">dias </w:t>
      </w:r>
      <w:r w:rsidRPr="00556911">
        <w:rPr>
          <w:rFonts w:ascii="ZapfHumnst BT" w:hAnsi="ZapfHumnst BT" w:cs="Arial"/>
          <w:sz w:val="23"/>
          <w:szCs w:val="23"/>
        </w:rPr>
        <w:t xml:space="preserve">do mês de </w:t>
      </w:r>
      <w:r w:rsidR="00C9147A" w:rsidRPr="00556911">
        <w:rPr>
          <w:rFonts w:ascii="ZapfHumnst BT" w:hAnsi="ZapfHumnst BT" w:cs="Arial"/>
          <w:sz w:val="23"/>
          <w:szCs w:val="23"/>
        </w:rPr>
        <w:t>agosto</w:t>
      </w:r>
      <w:r w:rsidR="008327B6" w:rsidRPr="00556911">
        <w:rPr>
          <w:rFonts w:ascii="ZapfHumnst BT" w:hAnsi="ZapfHumnst BT" w:cs="Arial"/>
          <w:sz w:val="23"/>
          <w:szCs w:val="23"/>
        </w:rPr>
        <w:t xml:space="preserve"> </w:t>
      </w:r>
      <w:r w:rsidRPr="00556911">
        <w:rPr>
          <w:rFonts w:ascii="ZapfHumnst BT" w:hAnsi="ZapfHumnst BT" w:cs="Arial"/>
          <w:sz w:val="23"/>
          <w:szCs w:val="23"/>
        </w:rPr>
        <w:t xml:space="preserve">do ano de dois mil e vinte e </w:t>
      </w:r>
      <w:r w:rsidR="0031596E" w:rsidRPr="00556911">
        <w:rPr>
          <w:rFonts w:ascii="ZapfHumnst BT" w:hAnsi="ZapfHumnst BT" w:cs="Arial"/>
          <w:sz w:val="23"/>
          <w:szCs w:val="23"/>
        </w:rPr>
        <w:t>cinco</w:t>
      </w:r>
      <w:r w:rsidRPr="00556911">
        <w:rPr>
          <w:rFonts w:ascii="ZapfHumnst BT" w:hAnsi="ZapfHumnst BT" w:cs="Arial"/>
          <w:sz w:val="23"/>
          <w:szCs w:val="23"/>
        </w:rPr>
        <w:t>, em Teresina, Capital do Estado do Piauí, às nove horas, na Sala das Sessões, reuniu-se ordinariamente, a Primeira Câmara do Tribunal de Contas do Estado do Piauí, sob a Presidência</w:t>
      </w:r>
      <w:r w:rsidR="001C5B6C" w:rsidRPr="00556911">
        <w:rPr>
          <w:rFonts w:ascii="ZapfHumnst BT" w:hAnsi="ZapfHumnst BT" w:cs="Arial"/>
          <w:i/>
          <w:iCs/>
          <w:sz w:val="23"/>
          <w:szCs w:val="23"/>
        </w:rPr>
        <w:t xml:space="preserve"> em exercício</w:t>
      </w:r>
      <w:r w:rsidR="001C5B6C" w:rsidRPr="00556911">
        <w:rPr>
          <w:rFonts w:ascii="ZapfHumnst BT" w:hAnsi="ZapfHumnst BT" w:cs="Arial"/>
          <w:sz w:val="23"/>
          <w:szCs w:val="23"/>
        </w:rPr>
        <w:t xml:space="preserve"> do </w:t>
      </w:r>
      <w:r w:rsidR="00B64DA8" w:rsidRPr="00556911">
        <w:rPr>
          <w:rFonts w:ascii="ZapfHumnst BT" w:hAnsi="ZapfHumnst BT" w:cs="Arial"/>
          <w:sz w:val="23"/>
          <w:szCs w:val="23"/>
        </w:rPr>
        <w:t>Exmo. Sr</w:t>
      </w:r>
      <w:r w:rsidRPr="00556911">
        <w:rPr>
          <w:rFonts w:ascii="ZapfHumnst BT" w:hAnsi="ZapfHumnst BT" w:cs="Arial"/>
          <w:sz w:val="23"/>
          <w:szCs w:val="23"/>
        </w:rPr>
        <w:t xml:space="preserve">. </w:t>
      </w:r>
      <w:r w:rsidR="009162C6" w:rsidRPr="00556911">
        <w:rPr>
          <w:rFonts w:ascii="ZapfHumnst BT" w:hAnsi="ZapfHumnst BT" w:cs="Arial"/>
          <w:sz w:val="23"/>
          <w:szCs w:val="23"/>
        </w:rPr>
        <w:t>Cons.</w:t>
      </w:r>
      <w:r w:rsidR="00B64DA8" w:rsidRPr="00556911">
        <w:rPr>
          <w:rFonts w:ascii="ZapfHumnst BT" w:hAnsi="ZapfHumnst BT" w:cs="Arial"/>
          <w:sz w:val="23"/>
          <w:szCs w:val="23"/>
        </w:rPr>
        <w:t xml:space="preserve"> Kleber Dantas Eulálio</w:t>
      </w:r>
      <w:r w:rsidRPr="00556911">
        <w:rPr>
          <w:rFonts w:ascii="ZapfHumnst BT" w:hAnsi="ZapfHumnst BT" w:cs="Arial"/>
          <w:sz w:val="23"/>
          <w:szCs w:val="23"/>
        </w:rPr>
        <w:t>. Presentes, também</w:t>
      </w:r>
      <w:r w:rsidR="009162C6" w:rsidRPr="00556911">
        <w:rPr>
          <w:rFonts w:ascii="ZapfHumnst BT" w:hAnsi="ZapfHumnst BT" w:cs="Arial"/>
          <w:sz w:val="23"/>
          <w:szCs w:val="23"/>
        </w:rPr>
        <w:t>:</w:t>
      </w:r>
      <w:r w:rsidRPr="00556911">
        <w:rPr>
          <w:rFonts w:ascii="ZapfHumnst BT" w:hAnsi="ZapfHumnst BT" w:cs="Arial"/>
          <w:sz w:val="23"/>
          <w:szCs w:val="23"/>
        </w:rPr>
        <w:t xml:space="preserve"> </w:t>
      </w:r>
      <w:r w:rsidR="006B7691" w:rsidRPr="00556911">
        <w:rPr>
          <w:rFonts w:ascii="ZapfHumnst BT" w:hAnsi="ZapfHumnst BT" w:cs="Arial"/>
          <w:sz w:val="23"/>
          <w:szCs w:val="23"/>
        </w:rPr>
        <w:t xml:space="preserve">a Cons.ª Flora Izabel Nobre Rodrigues; </w:t>
      </w:r>
      <w:r w:rsidRPr="00556911">
        <w:rPr>
          <w:rFonts w:ascii="ZapfHumnst BT" w:hAnsi="ZapfHumnst BT" w:cs="Arial"/>
          <w:sz w:val="23"/>
          <w:szCs w:val="23"/>
        </w:rPr>
        <w:t xml:space="preserve">o Cons. </w:t>
      </w:r>
      <w:r w:rsidR="00B64DA8" w:rsidRPr="00556911">
        <w:rPr>
          <w:rFonts w:ascii="ZapfHumnst BT" w:hAnsi="ZapfHumnst BT" w:cs="Arial"/>
          <w:sz w:val="23"/>
          <w:szCs w:val="23"/>
        </w:rPr>
        <w:t xml:space="preserve">Substituto </w:t>
      </w:r>
      <w:r w:rsidR="006B7691" w:rsidRPr="00556911">
        <w:rPr>
          <w:rFonts w:ascii="ZapfHumnst BT" w:hAnsi="ZapfHumnst BT" w:cs="Arial"/>
          <w:sz w:val="23"/>
          <w:szCs w:val="23"/>
        </w:rPr>
        <w:t>Jaylson Fabianh Lopes Campelo</w:t>
      </w:r>
      <w:r w:rsidR="001102C8" w:rsidRPr="00556911">
        <w:rPr>
          <w:rFonts w:ascii="ZapfHumnst BT" w:hAnsi="ZapfHumnst BT" w:cs="Arial"/>
          <w:sz w:val="23"/>
          <w:szCs w:val="23"/>
        </w:rPr>
        <w:t xml:space="preserve"> </w:t>
      </w:r>
      <w:r w:rsidR="001102C8" w:rsidRPr="00556911">
        <w:rPr>
          <w:rFonts w:ascii="ZapfHumnst BT" w:eastAsia="Times New Roman" w:hAnsi="ZapfHumnst BT" w:cs="Arial"/>
          <w:sz w:val="23"/>
          <w:szCs w:val="23"/>
        </w:rPr>
        <w:t>(</w:t>
      </w:r>
      <w:r w:rsidR="001C5B6C" w:rsidRPr="00556911">
        <w:rPr>
          <w:rFonts w:ascii="ZapfHumnst BT" w:eastAsia="Times New Roman" w:hAnsi="ZapfHumnst BT" w:cs="Arial"/>
          <w:i/>
          <w:iCs/>
          <w:sz w:val="23"/>
          <w:szCs w:val="23"/>
        </w:rPr>
        <w:t xml:space="preserve">Portaria nº </w:t>
      </w:r>
      <w:r w:rsidR="006B7691" w:rsidRPr="00556911">
        <w:rPr>
          <w:rFonts w:ascii="ZapfHumnst BT" w:eastAsia="Times New Roman" w:hAnsi="ZapfHumnst BT" w:cs="Arial"/>
          <w:i/>
          <w:iCs/>
          <w:sz w:val="23"/>
          <w:szCs w:val="23"/>
        </w:rPr>
        <w:t>610</w:t>
      </w:r>
      <w:r w:rsidR="001C5B6C" w:rsidRPr="00556911">
        <w:rPr>
          <w:rFonts w:ascii="ZapfHumnst BT" w:eastAsia="Times New Roman" w:hAnsi="ZapfHumnst BT" w:cs="Arial"/>
          <w:i/>
          <w:iCs/>
          <w:sz w:val="23"/>
          <w:szCs w:val="23"/>
        </w:rPr>
        <w:t>/2025</w:t>
      </w:r>
      <w:r w:rsidR="001102C8" w:rsidRPr="00556911">
        <w:rPr>
          <w:rFonts w:ascii="ZapfHumnst BT" w:eastAsia="Times New Roman" w:hAnsi="ZapfHumnst BT" w:cs="Arial"/>
          <w:sz w:val="23"/>
          <w:szCs w:val="23"/>
        </w:rPr>
        <w:t xml:space="preserve">), em substituição à Cons.ª Rejane Ribeiro Sousa Dias; </w:t>
      </w:r>
      <w:r w:rsidR="007A47D8" w:rsidRPr="00556911">
        <w:rPr>
          <w:rFonts w:ascii="ZapfHumnst BT" w:hAnsi="ZapfHumnst BT" w:cs="Arial"/>
          <w:sz w:val="23"/>
          <w:szCs w:val="23"/>
        </w:rPr>
        <w:t>o Cons. Substituto Jackson Nobre Veras</w:t>
      </w:r>
      <w:r w:rsidR="001102C8" w:rsidRPr="00556911">
        <w:rPr>
          <w:rFonts w:ascii="ZapfHumnst BT" w:eastAsia="Times New Roman" w:hAnsi="ZapfHumnst BT" w:cs="Arial"/>
          <w:sz w:val="23"/>
          <w:szCs w:val="23"/>
        </w:rPr>
        <w:t xml:space="preserve">; </w:t>
      </w:r>
      <w:r w:rsidRPr="00556911">
        <w:rPr>
          <w:rFonts w:ascii="ZapfHumnst BT" w:hAnsi="ZapfHumnst BT" w:cs="Arial"/>
          <w:sz w:val="23"/>
          <w:szCs w:val="23"/>
        </w:rPr>
        <w:t xml:space="preserve">e </w:t>
      </w:r>
      <w:r w:rsidR="00B64DA8" w:rsidRPr="00556911">
        <w:rPr>
          <w:rFonts w:ascii="ZapfHumnst BT" w:hAnsi="ZapfHumnst BT" w:cs="Arial"/>
          <w:sz w:val="23"/>
          <w:szCs w:val="23"/>
        </w:rPr>
        <w:t>o</w:t>
      </w:r>
      <w:r w:rsidRPr="00556911">
        <w:rPr>
          <w:rFonts w:ascii="ZapfHumnst BT" w:hAnsi="ZapfHumnst BT" w:cs="Arial"/>
          <w:sz w:val="23"/>
          <w:szCs w:val="23"/>
        </w:rPr>
        <w:t xml:space="preserve"> Representante do Ministério Público de Contas</w:t>
      </w:r>
      <w:r w:rsidR="005C0542" w:rsidRPr="00556911">
        <w:rPr>
          <w:rFonts w:ascii="ZapfHumnst BT" w:hAnsi="ZapfHumnst BT" w:cs="Arial"/>
          <w:sz w:val="23"/>
          <w:szCs w:val="23"/>
        </w:rPr>
        <w:t xml:space="preserve"> do Estado do Piauí</w:t>
      </w:r>
      <w:r w:rsidRPr="00556911">
        <w:rPr>
          <w:rFonts w:ascii="ZapfHumnst BT" w:hAnsi="ZapfHumnst BT" w:cs="Arial"/>
          <w:sz w:val="23"/>
          <w:szCs w:val="23"/>
        </w:rPr>
        <w:t xml:space="preserve">, </w:t>
      </w:r>
      <w:r w:rsidR="007A47D8" w:rsidRPr="00556911">
        <w:rPr>
          <w:rFonts w:ascii="ZapfHumnst BT" w:hAnsi="ZapfHumnst BT" w:cs="Arial"/>
          <w:sz w:val="23"/>
          <w:szCs w:val="23"/>
        </w:rPr>
        <w:t>Procurador</w:t>
      </w:r>
      <w:r w:rsidR="00EE5679" w:rsidRPr="00556911">
        <w:rPr>
          <w:rFonts w:ascii="ZapfHumnst BT" w:hAnsi="ZapfHumnst BT" w:cs="Arial"/>
          <w:sz w:val="23"/>
          <w:szCs w:val="23"/>
        </w:rPr>
        <w:t xml:space="preserve"> </w:t>
      </w:r>
      <w:r w:rsidR="00B64DA8" w:rsidRPr="00556911">
        <w:rPr>
          <w:rFonts w:ascii="ZapfHumnst BT" w:hAnsi="ZapfHumnst BT" w:cs="Arial"/>
          <w:sz w:val="23"/>
          <w:szCs w:val="23"/>
        </w:rPr>
        <w:t>José de Araújo Pinheiro Júnior</w:t>
      </w:r>
      <w:r w:rsidR="00EE5679" w:rsidRPr="00556911">
        <w:rPr>
          <w:rFonts w:ascii="ZapfHumnst BT" w:hAnsi="ZapfHumnst BT" w:cs="Arial"/>
          <w:sz w:val="23"/>
          <w:szCs w:val="23"/>
        </w:rPr>
        <w:t>.</w:t>
      </w:r>
      <w:r w:rsidR="001C5B6C" w:rsidRPr="00556911">
        <w:rPr>
          <w:rFonts w:ascii="ZapfHumnst BT" w:hAnsi="ZapfHumnst BT" w:cs="Arial"/>
          <w:sz w:val="23"/>
          <w:szCs w:val="23"/>
        </w:rPr>
        <w:t xml:space="preserve"> </w:t>
      </w:r>
      <w:r w:rsidR="001102C8" w:rsidRPr="00556911">
        <w:rPr>
          <w:rFonts w:ascii="ZapfHumnst BT" w:hAnsi="ZapfHumnst BT" w:cs="Arial"/>
          <w:sz w:val="23"/>
          <w:szCs w:val="23"/>
        </w:rPr>
        <w:t xml:space="preserve">Ausente: a </w:t>
      </w:r>
      <w:r w:rsidR="006B7691" w:rsidRPr="00556911">
        <w:rPr>
          <w:rFonts w:ascii="ZapfHumnst BT" w:eastAsia="Times New Roman" w:hAnsi="ZapfHumnst BT" w:cs="Arial"/>
          <w:sz w:val="23"/>
          <w:szCs w:val="23"/>
        </w:rPr>
        <w:t>Cons.ª Rejane Ribeiro Sousa Dias</w:t>
      </w:r>
      <w:r w:rsidR="001102C8" w:rsidRPr="00556911">
        <w:rPr>
          <w:rFonts w:ascii="ZapfHumnst BT" w:hAnsi="ZapfHumnst BT" w:cs="Arial"/>
          <w:sz w:val="23"/>
          <w:szCs w:val="23"/>
        </w:rPr>
        <w:t xml:space="preserve"> (</w:t>
      </w:r>
      <w:r w:rsidR="001102C8" w:rsidRPr="00556911">
        <w:rPr>
          <w:rFonts w:ascii="ZapfHumnst BT" w:hAnsi="ZapfHumnst BT" w:cs="Arial"/>
          <w:i/>
          <w:iCs/>
          <w:sz w:val="23"/>
          <w:szCs w:val="23"/>
        </w:rPr>
        <w:t>em gozo de férias regula</w:t>
      </w:r>
      <w:r w:rsidR="001C5B6C" w:rsidRPr="00556911">
        <w:rPr>
          <w:rFonts w:ascii="ZapfHumnst BT" w:hAnsi="ZapfHumnst BT" w:cs="Arial"/>
          <w:i/>
          <w:iCs/>
          <w:sz w:val="23"/>
          <w:szCs w:val="23"/>
        </w:rPr>
        <w:t xml:space="preserve">mentares – Portaria </w:t>
      </w:r>
      <w:r w:rsidR="001102C8" w:rsidRPr="00556911">
        <w:rPr>
          <w:rFonts w:ascii="ZapfHumnst BT" w:hAnsi="ZapfHumnst BT" w:cs="Arial"/>
          <w:i/>
          <w:iCs/>
          <w:sz w:val="23"/>
          <w:szCs w:val="23"/>
        </w:rPr>
        <w:t xml:space="preserve">nº </w:t>
      </w:r>
      <w:r w:rsidR="006B7691" w:rsidRPr="00556911">
        <w:rPr>
          <w:rFonts w:ascii="ZapfHumnst BT" w:hAnsi="ZapfHumnst BT" w:cs="Arial"/>
          <w:i/>
          <w:iCs/>
          <w:sz w:val="23"/>
          <w:szCs w:val="23"/>
        </w:rPr>
        <w:t>558</w:t>
      </w:r>
      <w:r w:rsidR="001102C8" w:rsidRPr="00556911">
        <w:rPr>
          <w:rFonts w:ascii="ZapfHumnst BT" w:hAnsi="ZapfHumnst BT" w:cs="Arial"/>
          <w:i/>
          <w:iCs/>
          <w:sz w:val="23"/>
          <w:szCs w:val="23"/>
        </w:rPr>
        <w:t>/2025</w:t>
      </w:r>
      <w:r w:rsidR="001102C8" w:rsidRPr="00556911">
        <w:rPr>
          <w:rFonts w:ascii="ZapfHumnst BT" w:hAnsi="ZapfHumnst BT" w:cs="Arial"/>
          <w:sz w:val="23"/>
          <w:szCs w:val="23"/>
        </w:rPr>
        <w:t>)</w:t>
      </w:r>
      <w:r w:rsidR="001C5B6C" w:rsidRPr="00556911">
        <w:rPr>
          <w:rFonts w:ascii="ZapfHumnst BT" w:hAnsi="ZapfHumnst BT" w:cs="Arial"/>
          <w:sz w:val="23"/>
          <w:szCs w:val="23"/>
        </w:rPr>
        <w:t>.</w:t>
      </w:r>
    </w:p>
    <w:p w14:paraId="1E9169EB" w14:textId="77777777" w:rsidR="007143C7" w:rsidRPr="00556911" w:rsidRDefault="007143C7" w:rsidP="00213810">
      <w:pPr>
        <w:keepNext/>
        <w:tabs>
          <w:tab w:val="center" w:pos="4821"/>
          <w:tab w:val="left" w:pos="6110"/>
          <w:tab w:val="left" w:pos="6692"/>
        </w:tabs>
        <w:spacing w:line="320" w:lineRule="exact"/>
        <w:jc w:val="center"/>
        <w:rPr>
          <w:rFonts w:ascii="ZapfHumnst BT" w:hAnsi="ZapfHumnst BT" w:cs="Arial"/>
          <w:b/>
          <w:sz w:val="23"/>
          <w:szCs w:val="23"/>
        </w:rPr>
      </w:pPr>
    </w:p>
    <w:p w14:paraId="4B992041" w14:textId="77777777" w:rsidR="007143C7" w:rsidRPr="00556911" w:rsidRDefault="007143C7" w:rsidP="00213810">
      <w:pPr>
        <w:keepNext/>
        <w:tabs>
          <w:tab w:val="center" w:pos="4821"/>
          <w:tab w:val="left" w:pos="6110"/>
          <w:tab w:val="left" w:pos="6692"/>
        </w:tabs>
        <w:spacing w:line="320" w:lineRule="exact"/>
        <w:jc w:val="center"/>
        <w:rPr>
          <w:rFonts w:ascii="ZapfHumnst BT" w:hAnsi="ZapfHumnst BT" w:cs="Arial"/>
          <w:b/>
          <w:sz w:val="23"/>
          <w:szCs w:val="23"/>
        </w:rPr>
      </w:pPr>
      <w:r w:rsidRPr="00556911">
        <w:rPr>
          <w:rFonts w:ascii="ZapfHumnst BT" w:hAnsi="ZapfHumnst BT" w:cs="Arial"/>
          <w:b/>
          <w:sz w:val="23"/>
          <w:szCs w:val="23"/>
        </w:rPr>
        <w:t>EXPEDIENTE</w:t>
      </w:r>
    </w:p>
    <w:p w14:paraId="4C774D2E" w14:textId="77777777" w:rsidR="007143C7" w:rsidRPr="00556911" w:rsidRDefault="007143C7" w:rsidP="00213810">
      <w:pPr>
        <w:keepNext/>
        <w:spacing w:line="320" w:lineRule="exact"/>
        <w:jc w:val="both"/>
        <w:rPr>
          <w:rFonts w:ascii="ZapfHumnst BT" w:hAnsi="ZapfHumnst BT" w:cs="Arial"/>
          <w:sz w:val="23"/>
          <w:szCs w:val="23"/>
        </w:rPr>
      </w:pPr>
    </w:p>
    <w:p w14:paraId="17D8C950" w14:textId="77777777" w:rsidR="007143C7" w:rsidRPr="00556911" w:rsidRDefault="007143C7" w:rsidP="00213810">
      <w:pPr>
        <w:keepNext/>
        <w:spacing w:line="320" w:lineRule="exact"/>
        <w:jc w:val="both"/>
        <w:rPr>
          <w:rFonts w:ascii="ZapfHumnst BT" w:hAnsi="ZapfHumnst BT" w:cs="Arial"/>
          <w:sz w:val="23"/>
          <w:szCs w:val="23"/>
        </w:rPr>
      </w:pPr>
      <w:r w:rsidRPr="00556911">
        <w:rPr>
          <w:rFonts w:ascii="ZapfHumnst BT" w:hAnsi="ZapfHumnst BT" w:cs="Arial"/>
          <w:sz w:val="23"/>
          <w:szCs w:val="23"/>
        </w:rPr>
        <w:t>Não houve matéria.</w:t>
      </w:r>
    </w:p>
    <w:p w14:paraId="72AFAF3E" w14:textId="77777777" w:rsidR="007143C7" w:rsidRPr="00556911" w:rsidRDefault="007143C7" w:rsidP="00213810">
      <w:pPr>
        <w:keepNext/>
        <w:spacing w:line="320" w:lineRule="exact"/>
        <w:jc w:val="both"/>
        <w:rPr>
          <w:rFonts w:ascii="ZapfHumnst BT" w:hAnsi="ZapfHumnst BT" w:cs="Arial"/>
          <w:b/>
          <w:sz w:val="23"/>
          <w:szCs w:val="23"/>
        </w:rPr>
      </w:pPr>
    </w:p>
    <w:p w14:paraId="58E2CBAB" w14:textId="77777777" w:rsidR="007143C7" w:rsidRPr="00556911" w:rsidRDefault="007143C7" w:rsidP="00213810">
      <w:pPr>
        <w:keepNext/>
        <w:spacing w:line="320" w:lineRule="exact"/>
        <w:jc w:val="center"/>
        <w:rPr>
          <w:rFonts w:ascii="ZapfHumnst BT" w:hAnsi="ZapfHumnst BT" w:cs="Arial"/>
          <w:b/>
          <w:sz w:val="23"/>
          <w:szCs w:val="23"/>
        </w:rPr>
      </w:pPr>
      <w:r w:rsidRPr="00556911">
        <w:rPr>
          <w:rFonts w:ascii="ZapfHumnst BT" w:hAnsi="ZapfHumnst BT" w:cs="Arial"/>
          <w:b/>
          <w:sz w:val="23"/>
          <w:szCs w:val="23"/>
        </w:rPr>
        <w:t>OUTRAS MATÉRIAS</w:t>
      </w:r>
    </w:p>
    <w:p w14:paraId="0FAC3990" w14:textId="77777777" w:rsidR="007143C7" w:rsidRPr="00556911" w:rsidRDefault="007143C7" w:rsidP="00213810">
      <w:pPr>
        <w:keepNext/>
        <w:spacing w:line="320" w:lineRule="exact"/>
        <w:jc w:val="both"/>
        <w:rPr>
          <w:rFonts w:ascii="ZapfHumnst BT" w:hAnsi="ZapfHumnst BT" w:cs="Arial"/>
          <w:sz w:val="23"/>
          <w:szCs w:val="23"/>
        </w:rPr>
      </w:pPr>
    </w:p>
    <w:p w14:paraId="5D290601" w14:textId="77777777" w:rsidR="007143C7" w:rsidRPr="00556911" w:rsidRDefault="007143C7" w:rsidP="00213810">
      <w:pPr>
        <w:keepNext/>
        <w:spacing w:line="320" w:lineRule="exact"/>
        <w:jc w:val="both"/>
        <w:rPr>
          <w:rFonts w:ascii="ZapfHumnst BT" w:hAnsi="ZapfHumnst BT" w:cs="Arial"/>
          <w:sz w:val="23"/>
          <w:szCs w:val="23"/>
        </w:rPr>
      </w:pPr>
      <w:r w:rsidRPr="00556911">
        <w:rPr>
          <w:rFonts w:ascii="ZapfHumnst BT" w:hAnsi="ZapfHumnst BT" w:cs="Arial"/>
          <w:sz w:val="23"/>
          <w:szCs w:val="23"/>
        </w:rPr>
        <w:t>Não houve matéria.</w:t>
      </w:r>
    </w:p>
    <w:p w14:paraId="09D83327" w14:textId="77777777" w:rsidR="007143C7" w:rsidRPr="00556911" w:rsidRDefault="007143C7" w:rsidP="00213810">
      <w:pPr>
        <w:keepNext/>
        <w:spacing w:line="320" w:lineRule="exact"/>
        <w:jc w:val="both"/>
        <w:rPr>
          <w:rFonts w:ascii="ZapfHumnst BT" w:hAnsi="ZapfHumnst BT" w:cs="Arial"/>
          <w:b/>
          <w:sz w:val="23"/>
          <w:szCs w:val="23"/>
        </w:rPr>
      </w:pPr>
    </w:p>
    <w:p w14:paraId="462F0A07" w14:textId="55AE04C6" w:rsidR="007143C7" w:rsidRPr="00556911" w:rsidRDefault="007143C7" w:rsidP="00213810">
      <w:pPr>
        <w:keepNext/>
        <w:spacing w:line="320" w:lineRule="exact"/>
        <w:jc w:val="center"/>
        <w:rPr>
          <w:rFonts w:ascii="ZapfHumnst BT" w:hAnsi="ZapfHumnst BT" w:cs="Arial"/>
          <w:b/>
          <w:caps/>
          <w:sz w:val="23"/>
          <w:szCs w:val="23"/>
        </w:rPr>
      </w:pPr>
      <w:r w:rsidRPr="00556911">
        <w:rPr>
          <w:rFonts w:ascii="ZapfHumnst BT" w:hAnsi="ZapfHumnst BT" w:cs="Arial"/>
          <w:b/>
          <w:caps/>
          <w:sz w:val="23"/>
          <w:szCs w:val="23"/>
        </w:rPr>
        <w:t xml:space="preserve">PROCESSOS </w:t>
      </w:r>
      <w:r w:rsidR="00563C83" w:rsidRPr="00556911">
        <w:rPr>
          <w:rFonts w:ascii="ZapfHumnst BT" w:hAnsi="ZapfHumnst BT" w:cs="Arial"/>
          <w:b/>
          <w:caps/>
          <w:sz w:val="23"/>
          <w:szCs w:val="23"/>
        </w:rPr>
        <w:t xml:space="preserve">APRECIADOS E </w:t>
      </w:r>
      <w:r w:rsidRPr="00556911">
        <w:rPr>
          <w:rFonts w:ascii="ZapfHumnst BT" w:hAnsi="ZapfHumnst BT" w:cs="Arial"/>
          <w:b/>
          <w:caps/>
          <w:sz w:val="23"/>
          <w:szCs w:val="23"/>
        </w:rPr>
        <w:t>JULGADOS</w:t>
      </w:r>
    </w:p>
    <w:p w14:paraId="3826698F" w14:textId="77777777" w:rsidR="00DE129D" w:rsidRPr="00556911" w:rsidRDefault="00DE129D" w:rsidP="00213810">
      <w:pPr>
        <w:keepNext/>
        <w:spacing w:line="320" w:lineRule="exact"/>
        <w:rPr>
          <w:rFonts w:ascii="ZapfHumnst BT" w:hAnsi="ZapfHumnst BT" w:cs="Arial"/>
          <w:b/>
          <w:caps/>
          <w:sz w:val="23"/>
          <w:szCs w:val="23"/>
        </w:rPr>
      </w:pPr>
    </w:p>
    <w:p w14:paraId="32289BC3" w14:textId="740573C3" w:rsidR="009F3EDD" w:rsidRPr="00556911" w:rsidRDefault="00563C83" w:rsidP="00213810">
      <w:pPr>
        <w:spacing w:line="320" w:lineRule="exact"/>
        <w:jc w:val="both"/>
        <w:rPr>
          <w:rFonts w:ascii="ZapfHumnst BT" w:hAnsi="ZapfHumnst BT" w:cs="Arial"/>
          <w:b/>
          <w:sz w:val="23"/>
          <w:szCs w:val="23"/>
        </w:rPr>
      </w:pPr>
      <w:r w:rsidRPr="00556911">
        <w:rPr>
          <w:rFonts w:ascii="ZapfHumnst BT" w:hAnsi="ZapfHumnst BT" w:cs="Arial"/>
          <w:b/>
          <w:sz w:val="23"/>
          <w:szCs w:val="23"/>
        </w:rPr>
        <w:t>RELATADOS PELO</w:t>
      </w:r>
      <w:r w:rsidR="00D6298E" w:rsidRPr="00556911">
        <w:rPr>
          <w:rFonts w:ascii="ZapfHumnst BT" w:hAnsi="ZapfHumnst BT" w:cs="Arial"/>
          <w:b/>
          <w:sz w:val="23"/>
          <w:szCs w:val="23"/>
        </w:rPr>
        <w:t xml:space="preserve"> CONS. KLEBER DANTAS EULÁLIO</w:t>
      </w:r>
    </w:p>
    <w:p w14:paraId="5297A721" w14:textId="77777777" w:rsidR="00893BDD" w:rsidRPr="00556911" w:rsidRDefault="00893BDD" w:rsidP="00213810">
      <w:pPr>
        <w:spacing w:line="320" w:lineRule="exact"/>
        <w:jc w:val="both"/>
        <w:rPr>
          <w:rFonts w:ascii="ZapfHumnst BT" w:hAnsi="ZapfHumnst BT" w:cs="Arial"/>
          <w:b/>
          <w:sz w:val="23"/>
          <w:szCs w:val="23"/>
        </w:rPr>
      </w:pPr>
    </w:p>
    <w:p w14:paraId="5B51AC41" w14:textId="56EE4220" w:rsidR="00116FF3" w:rsidRPr="00556911" w:rsidRDefault="00116FF3" w:rsidP="00213810">
      <w:pPr>
        <w:spacing w:line="320" w:lineRule="exact"/>
        <w:jc w:val="both"/>
        <w:rPr>
          <w:rFonts w:ascii="ZapfHumnst BT" w:hAnsi="ZapfHumnst BT" w:cs="Arial"/>
          <w:sz w:val="23"/>
          <w:szCs w:val="23"/>
        </w:rPr>
      </w:pPr>
      <w:r w:rsidRPr="00556911">
        <w:rPr>
          <w:rFonts w:ascii="ZapfHumnst BT" w:hAnsi="ZapfHumnst BT" w:cs="Arial"/>
          <w:sz w:val="23"/>
          <w:szCs w:val="23"/>
        </w:rPr>
        <w:t>EXTRATO DE JULGAMENTO Nº 181/2025.</w:t>
      </w:r>
      <w:r w:rsidRPr="00556911">
        <w:rPr>
          <w:rFonts w:ascii="ZapfHumnst BT" w:hAnsi="ZapfHumnst BT" w:cs="Arial"/>
          <w:b/>
          <w:sz w:val="23"/>
          <w:szCs w:val="23"/>
        </w:rPr>
        <w:t xml:space="preserve"> </w:t>
      </w:r>
      <w:r w:rsidRPr="00556911">
        <w:rPr>
          <w:rFonts w:ascii="ZapfHumnst BT" w:hAnsi="ZapfHumnst BT" w:cs="Arial"/>
          <w:b/>
          <w:caps/>
          <w:noProof/>
          <w:sz w:val="23"/>
          <w:szCs w:val="23"/>
        </w:rPr>
        <w:t xml:space="preserve">TC/008944/2025 – </w:t>
      </w:r>
      <w:r w:rsidRPr="00556911">
        <w:rPr>
          <w:rFonts w:ascii="ZapfHumnst BT" w:hAnsi="ZapfHumnst BT" w:cs="Arial"/>
          <w:b/>
          <w:caps/>
          <w:sz w:val="23"/>
          <w:szCs w:val="23"/>
        </w:rPr>
        <w:t xml:space="preserve">Aposentadoria por Tempo de Contribuição </w:t>
      </w:r>
      <w:r w:rsidRPr="00556911">
        <w:rPr>
          <w:rFonts w:ascii="ZapfHumnst BT" w:hAnsi="ZapfHumnst BT" w:cs="Arial"/>
          <w:b/>
          <w:sz w:val="23"/>
          <w:szCs w:val="23"/>
        </w:rPr>
        <w:t>(</w:t>
      </w:r>
      <w:r w:rsidRPr="00556911">
        <w:rPr>
          <w:rFonts w:ascii="ZapfHumnst BT" w:hAnsi="ZapfHumnst BT" w:cs="Arial"/>
          <w:b/>
          <w:i/>
          <w:iCs/>
          <w:sz w:val="23"/>
          <w:szCs w:val="23"/>
        </w:rPr>
        <w:t>art. 3º, incisos I, II, III e § único da Emenda Constitucional nº 47/2005, garantida a paridade</w:t>
      </w:r>
      <w:r w:rsidRPr="00556911">
        <w:rPr>
          <w:rFonts w:ascii="ZapfHumnst BT" w:hAnsi="ZapfHumnst BT" w:cs="Arial"/>
          <w:b/>
          <w:sz w:val="23"/>
          <w:szCs w:val="23"/>
        </w:rPr>
        <w:t>).</w:t>
      </w:r>
      <w:r w:rsidRPr="00556911">
        <w:rPr>
          <w:rFonts w:ascii="ZapfHumnst BT" w:hAnsi="ZapfHumnst BT" w:cs="Arial"/>
          <w:bCs/>
          <w:caps/>
          <w:noProof/>
          <w:sz w:val="23"/>
          <w:szCs w:val="23"/>
        </w:rPr>
        <w:t xml:space="preserve"> </w:t>
      </w:r>
      <w:r w:rsidRPr="00556911">
        <w:rPr>
          <w:rFonts w:ascii="ZapfHumnst BT" w:hAnsi="ZapfHumnst BT" w:cs="Arial"/>
          <w:b/>
          <w:noProof/>
          <w:sz w:val="23"/>
          <w:szCs w:val="23"/>
        </w:rPr>
        <w:t xml:space="preserve">INTERESSADO(A): JÚNIO CARVALHO DIDÓ </w:t>
      </w:r>
      <w:r w:rsidRPr="00556911">
        <w:rPr>
          <w:rFonts w:ascii="ZapfHumnst BT" w:hAnsi="ZapfHumnst BT" w:cs="Arial"/>
          <w:noProof/>
          <w:sz w:val="23"/>
          <w:szCs w:val="23"/>
        </w:rPr>
        <w:t>(</w:t>
      </w:r>
      <w:r w:rsidRPr="00556911">
        <w:rPr>
          <w:rFonts w:ascii="ZapfHumnst BT" w:hAnsi="ZapfHumnst BT" w:cs="Arial"/>
          <w:sz w:val="23"/>
          <w:szCs w:val="23"/>
        </w:rPr>
        <w:t>CPF nº 205.***.***-**)</w:t>
      </w:r>
      <w:r w:rsidRPr="00556911">
        <w:rPr>
          <w:rFonts w:ascii="ZapfHumnst BT" w:hAnsi="ZapfHumnst BT" w:cs="Arial"/>
          <w:bCs/>
          <w:sz w:val="23"/>
          <w:szCs w:val="23"/>
        </w:rPr>
        <w:t>, ocupante do cargo de Agente de Tributos da Fazenda Estadual, Classe Especial, Referência “C”, Matrícula n° 0452157, do quadro de pessoal da Secretaria da Fazenda do Estado do Piauí (SEFAZ)</w:t>
      </w:r>
      <w:r w:rsidRPr="00556911">
        <w:rPr>
          <w:rFonts w:ascii="ZapfHumnst BT" w:hAnsi="ZapfHumnst BT" w:cs="Arial"/>
          <w:bCs/>
          <w:noProof/>
          <w:sz w:val="23"/>
          <w:szCs w:val="23"/>
        </w:rPr>
        <w:t xml:space="preserve">. </w:t>
      </w:r>
      <w:r w:rsidRPr="00556911">
        <w:rPr>
          <w:rFonts w:ascii="ZapfHumnst BT" w:hAnsi="ZapfHumnst BT" w:cs="Arial"/>
          <w:sz w:val="23"/>
          <w:szCs w:val="23"/>
        </w:rPr>
        <w:t xml:space="preserve">Vistos, relatados e discutidos os presentes autos, considerando o Relatório da Divisão de Fiscalização de Aposentadorias, Reformas e Pensões – DFPESSOAL 3 (peça 3), o parecer do Ministério Público de Contas-MPC (peça 4), </w:t>
      </w:r>
      <w:r w:rsidRPr="00556911">
        <w:rPr>
          <w:rFonts w:ascii="ZapfHumnst BT" w:hAnsi="ZapfHumnst BT"/>
          <w:sz w:val="23"/>
          <w:szCs w:val="23"/>
        </w:rPr>
        <w:t>e o mais que dos autos consta, decidiu a Primeira Câmara, unânime, ouvido o Representante do Ministério Público de Contas presente à sessão julgadora e em consonância com a manifestação do Relator,</w:t>
      </w:r>
      <w:r w:rsidRPr="00556911">
        <w:rPr>
          <w:rFonts w:ascii="ZapfHumnst BT" w:hAnsi="ZapfHumnst BT"/>
          <w:b/>
          <w:bCs/>
          <w:sz w:val="23"/>
          <w:szCs w:val="23"/>
        </w:rPr>
        <w:t xml:space="preserve"> suspender o julgamento</w:t>
      </w:r>
      <w:r w:rsidRPr="00556911">
        <w:rPr>
          <w:rFonts w:ascii="ZapfHumnst BT" w:hAnsi="ZapfHumnst BT"/>
          <w:sz w:val="23"/>
          <w:szCs w:val="23"/>
        </w:rPr>
        <w:t xml:space="preserve"> do presente processo</w:t>
      </w:r>
      <w:r w:rsidRPr="00556911">
        <w:rPr>
          <w:rFonts w:ascii="ZapfHumnst BT" w:hAnsi="ZapfHumnst BT" w:cs="Arial"/>
          <w:sz w:val="23"/>
          <w:szCs w:val="23"/>
        </w:rPr>
        <w:t xml:space="preserve">, pelo </w:t>
      </w:r>
      <w:r w:rsidRPr="00556911">
        <w:rPr>
          <w:rFonts w:ascii="ZapfHumnst BT" w:hAnsi="ZapfHumnst BT" w:cs="Arial"/>
          <w:b/>
          <w:bCs/>
          <w:sz w:val="23"/>
          <w:szCs w:val="23"/>
        </w:rPr>
        <w:t>prazo de 1 (uma) sessão</w:t>
      </w:r>
      <w:r w:rsidRPr="00556911">
        <w:rPr>
          <w:rFonts w:ascii="ZapfHumnst BT" w:hAnsi="ZapfHumnst BT" w:cs="Arial"/>
          <w:sz w:val="23"/>
          <w:szCs w:val="23"/>
        </w:rPr>
        <w:t xml:space="preserve">, para </w:t>
      </w:r>
      <w:r w:rsidRPr="00556911">
        <w:rPr>
          <w:rFonts w:ascii="ZapfHumnst BT" w:hAnsi="ZapfHumnst BT" w:cs="Arial"/>
          <w:b/>
          <w:bCs/>
          <w:sz w:val="23"/>
          <w:szCs w:val="23"/>
        </w:rPr>
        <w:t>reexame da matéria</w:t>
      </w:r>
      <w:r w:rsidRPr="00556911">
        <w:rPr>
          <w:rFonts w:ascii="ZapfHumnst BT" w:hAnsi="ZapfHumnst BT" w:cs="Arial"/>
          <w:sz w:val="23"/>
          <w:szCs w:val="23"/>
        </w:rPr>
        <w:t xml:space="preserve">. Assim, </w:t>
      </w:r>
      <w:r w:rsidRPr="00556911">
        <w:rPr>
          <w:rFonts w:ascii="ZapfHumnst BT" w:hAnsi="ZapfHumnst BT" w:cs="Arial"/>
          <w:bCs/>
          <w:sz w:val="23"/>
          <w:szCs w:val="23"/>
        </w:rPr>
        <w:t xml:space="preserve">o referido processo </w:t>
      </w:r>
      <w:r w:rsidRPr="00556911">
        <w:rPr>
          <w:rFonts w:ascii="ZapfHumnst BT" w:hAnsi="ZapfHumnst BT" w:cs="Arial"/>
          <w:b/>
          <w:bCs/>
          <w:sz w:val="23"/>
          <w:szCs w:val="23"/>
        </w:rPr>
        <w:t xml:space="preserve">retornará à </w:t>
      </w:r>
      <w:r w:rsidRPr="00556911">
        <w:rPr>
          <w:rFonts w:ascii="ZapfHumnst BT" w:hAnsi="ZapfHumnst BT" w:cs="Arial"/>
          <w:b/>
          <w:sz w:val="23"/>
          <w:szCs w:val="23"/>
        </w:rPr>
        <w:t>Pauta de Julgamento da Primeira Câmara do dia 02/09/2025</w:t>
      </w:r>
      <w:r w:rsidRPr="00556911">
        <w:rPr>
          <w:rFonts w:ascii="ZapfHumnst BT" w:hAnsi="ZapfHumnst BT" w:cs="Arial"/>
          <w:sz w:val="23"/>
          <w:szCs w:val="23"/>
        </w:rPr>
        <w:t>. Registraram-se, ainda, as seguintes situações processuais:</w:t>
      </w:r>
      <w:r w:rsidRPr="00556911">
        <w:rPr>
          <w:rFonts w:ascii="ZapfHumnst BT" w:hAnsi="ZapfHumnst BT" w:cs="Arial"/>
          <w:i/>
          <w:iCs/>
          <w:sz w:val="23"/>
          <w:szCs w:val="23"/>
        </w:rPr>
        <w:t xml:space="preserve"> </w:t>
      </w:r>
      <w:r w:rsidRPr="00556911">
        <w:rPr>
          <w:rFonts w:ascii="ZapfHumnst BT" w:hAnsi="ZapfHumnst BT" w:cs="Arial"/>
          <w:b/>
          <w:bCs/>
          <w:i/>
          <w:iCs/>
          <w:sz w:val="23"/>
          <w:szCs w:val="23"/>
        </w:rPr>
        <w:t>1 –</w:t>
      </w:r>
      <w:r w:rsidRPr="00556911">
        <w:rPr>
          <w:rFonts w:ascii="ZapfHumnst BT" w:hAnsi="ZapfHumnst BT" w:cs="Arial"/>
          <w:i/>
          <w:iCs/>
          <w:sz w:val="23"/>
          <w:szCs w:val="23"/>
        </w:rPr>
        <w:t xml:space="preserve"> o processo foi considerado relatado e discutido; </w:t>
      </w:r>
      <w:r w:rsidRPr="00556911">
        <w:rPr>
          <w:rFonts w:ascii="ZapfHumnst BT" w:hAnsi="ZapfHumnst BT" w:cs="Arial"/>
          <w:b/>
          <w:bCs/>
          <w:i/>
          <w:iCs/>
          <w:sz w:val="23"/>
          <w:szCs w:val="23"/>
        </w:rPr>
        <w:t>2 –</w:t>
      </w:r>
      <w:r w:rsidRPr="00556911">
        <w:rPr>
          <w:rFonts w:ascii="ZapfHumnst BT" w:hAnsi="ZapfHumnst BT" w:cs="Arial"/>
          <w:i/>
          <w:iCs/>
          <w:sz w:val="23"/>
          <w:szCs w:val="23"/>
        </w:rPr>
        <w:t xml:space="preserve"> pendente a fase de votação; </w:t>
      </w:r>
      <w:r w:rsidRPr="00556911">
        <w:rPr>
          <w:rFonts w:ascii="ZapfHumnst BT" w:hAnsi="ZapfHumnst BT" w:cs="Arial"/>
          <w:b/>
          <w:bCs/>
          <w:i/>
          <w:iCs/>
          <w:sz w:val="23"/>
          <w:szCs w:val="23"/>
        </w:rPr>
        <w:t>3 –</w:t>
      </w:r>
      <w:r w:rsidRPr="00556911">
        <w:rPr>
          <w:rFonts w:ascii="ZapfHumnst BT" w:hAnsi="ZapfHumnst BT" w:cs="Arial"/>
          <w:i/>
          <w:iCs/>
          <w:sz w:val="23"/>
          <w:szCs w:val="23"/>
        </w:rPr>
        <w:t xml:space="preserve"> a composição votante ficou estabelecida pelos Conselheiros Kleber Dantas Eulálio (Relator) e Flora Izabel Nobre </w:t>
      </w:r>
      <w:r w:rsidRPr="00556911">
        <w:rPr>
          <w:rFonts w:ascii="ZapfHumnst BT" w:hAnsi="ZapfHumnst BT" w:cs="Arial"/>
          <w:i/>
          <w:iCs/>
          <w:sz w:val="23"/>
          <w:szCs w:val="23"/>
        </w:rPr>
        <w:lastRenderedPageBreak/>
        <w:t>Rodrigues e pelo Cons. Substituto Jaylson Fabianh Lopes Campelo</w:t>
      </w:r>
      <w:r w:rsidRPr="00556911">
        <w:rPr>
          <w:rFonts w:ascii="ZapfHumnst BT" w:hAnsi="ZapfHumnst BT" w:cs="Arial"/>
          <w:sz w:val="23"/>
          <w:szCs w:val="23"/>
        </w:rPr>
        <w:t xml:space="preserve">. </w:t>
      </w:r>
      <w:r w:rsidRPr="00556911">
        <w:rPr>
          <w:rFonts w:ascii="ZapfHumnst BT" w:hAnsi="ZapfHumnst BT" w:cs="Arial"/>
          <w:b/>
          <w:bCs/>
          <w:sz w:val="23"/>
          <w:szCs w:val="23"/>
        </w:rPr>
        <w:t>Presidente</w:t>
      </w:r>
      <w:r w:rsidRPr="00556911">
        <w:rPr>
          <w:rFonts w:ascii="ZapfHumnst BT" w:hAnsi="ZapfHumnst BT" w:cs="Arial"/>
          <w:sz w:val="23"/>
          <w:szCs w:val="23"/>
        </w:rPr>
        <w:t>: Cons. Kleber Dantas Eulálio (</w:t>
      </w:r>
      <w:r w:rsidRPr="00556911">
        <w:rPr>
          <w:rFonts w:ascii="ZapfHumnst BT" w:hAnsi="ZapfHumnst BT" w:cs="Arial"/>
          <w:i/>
          <w:iCs/>
          <w:sz w:val="23"/>
          <w:szCs w:val="23"/>
        </w:rPr>
        <w:t>em exercício</w:t>
      </w:r>
      <w:r w:rsidRPr="00556911">
        <w:rPr>
          <w:rFonts w:ascii="ZapfHumnst BT" w:hAnsi="ZapfHumnst BT" w:cs="Arial"/>
          <w:sz w:val="23"/>
          <w:szCs w:val="23"/>
        </w:rPr>
        <w:t xml:space="preserve">). </w:t>
      </w:r>
      <w:r w:rsidRPr="00556911">
        <w:rPr>
          <w:rFonts w:ascii="ZapfHumnst BT" w:hAnsi="ZapfHumnst BT" w:cs="Arial"/>
          <w:b/>
          <w:bCs/>
          <w:sz w:val="23"/>
          <w:szCs w:val="23"/>
        </w:rPr>
        <w:t>Votantes</w:t>
      </w:r>
      <w:r w:rsidRPr="00556911">
        <w:rPr>
          <w:rFonts w:ascii="ZapfHumnst BT" w:hAnsi="ZapfHumnst BT" w:cs="Arial"/>
          <w:sz w:val="23"/>
          <w:szCs w:val="23"/>
        </w:rPr>
        <w:t>: Presidente (</w:t>
      </w:r>
      <w:r w:rsidRPr="00556911">
        <w:rPr>
          <w:rFonts w:ascii="ZapfHumnst BT" w:hAnsi="ZapfHumnst BT" w:cs="Arial"/>
          <w:i/>
          <w:iCs/>
          <w:sz w:val="23"/>
          <w:szCs w:val="23"/>
        </w:rPr>
        <w:t>em exercício</w:t>
      </w:r>
      <w:r w:rsidRPr="00556911">
        <w:rPr>
          <w:rFonts w:ascii="ZapfHumnst BT" w:hAnsi="ZapfHumnst BT" w:cs="Arial"/>
          <w:sz w:val="23"/>
          <w:szCs w:val="23"/>
        </w:rPr>
        <w:t xml:space="preserve">); Cons.ª Flora Izabel Nobre Rodrigues; e Cons. Substituto Jaylson Fabianh Lopes Campelo, em substituição à Cons.ª Rejane Ribeiro Sousa Dias. </w:t>
      </w:r>
      <w:r w:rsidRPr="00556911">
        <w:rPr>
          <w:rFonts w:ascii="ZapfHumnst BT" w:hAnsi="ZapfHumnst BT" w:cs="Arial"/>
          <w:b/>
          <w:bCs/>
          <w:sz w:val="23"/>
          <w:szCs w:val="23"/>
        </w:rPr>
        <w:t>Conselheiro(s) Substituto(s) presente(s)</w:t>
      </w:r>
      <w:r w:rsidRPr="00556911">
        <w:rPr>
          <w:rFonts w:ascii="ZapfHumnst BT" w:hAnsi="ZapfHumnst BT" w:cs="Arial"/>
          <w:sz w:val="23"/>
          <w:szCs w:val="23"/>
        </w:rPr>
        <w:t xml:space="preserve">: Jackson Nobre Veras. </w:t>
      </w:r>
      <w:r w:rsidRPr="00556911">
        <w:rPr>
          <w:rFonts w:ascii="ZapfHumnst BT" w:hAnsi="ZapfHumnst BT" w:cs="Arial"/>
          <w:b/>
          <w:bCs/>
          <w:sz w:val="23"/>
          <w:szCs w:val="23"/>
          <w:lang w:val="x-none" w:eastAsia="x-none"/>
        </w:rPr>
        <w:t>Representante do Ministério Público de Contas</w:t>
      </w:r>
      <w:r w:rsidRPr="00556911">
        <w:rPr>
          <w:rFonts w:ascii="ZapfHumnst BT" w:hAnsi="ZapfHumnst BT" w:cs="Arial"/>
          <w:b/>
          <w:sz w:val="23"/>
          <w:szCs w:val="23"/>
          <w:lang w:val="x-none" w:eastAsia="x-none"/>
        </w:rPr>
        <w:t xml:space="preserve"> presente</w:t>
      </w:r>
      <w:r w:rsidRPr="00556911">
        <w:rPr>
          <w:rFonts w:ascii="ZapfHumnst BT" w:hAnsi="ZapfHumnst BT" w:cs="Arial"/>
          <w:sz w:val="23"/>
          <w:szCs w:val="23"/>
          <w:lang w:val="x-none" w:eastAsia="x-none"/>
        </w:rPr>
        <w:t>: Procurador José Araújo Pinheiro Júnior.</w:t>
      </w:r>
      <w:r w:rsidRPr="00556911">
        <w:rPr>
          <w:rFonts w:ascii="ZapfHumnst BT" w:hAnsi="ZapfHumnst BT" w:cs="Arial"/>
          <w:sz w:val="23"/>
          <w:szCs w:val="23"/>
          <w:lang w:eastAsia="x-none"/>
        </w:rPr>
        <w:t xml:space="preserve"> </w:t>
      </w:r>
      <w:r w:rsidRPr="00556911">
        <w:rPr>
          <w:rFonts w:ascii="ZapfHumnst BT" w:hAnsi="ZapfHumnst BT" w:cs="Arial"/>
          <w:b/>
          <w:bCs/>
          <w:sz w:val="23"/>
          <w:szCs w:val="23"/>
        </w:rPr>
        <w:t>Ausente(s)</w:t>
      </w:r>
      <w:r w:rsidRPr="00556911">
        <w:rPr>
          <w:rFonts w:ascii="ZapfHumnst BT" w:hAnsi="ZapfHumnst BT" w:cs="Arial"/>
          <w:sz w:val="23"/>
          <w:szCs w:val="23"/>
        </w:rPr>
        <w:t>: Cons.ª Rejane Ribeiro Sousa Dias (em gozo de férias regulamentares – Portaria nº 558/2025).</w:t>
      </w:r>
    </w:p>
    <w:p w14:paraId="0D6B9FEB" w14:textId="77777777" w:rsidR="00116FF3" w:rsidRPr="00556911" w:rsidRDefault="00116FF3" w:rsidP="00213810">
      <w:pPr>
        <w:spacing w:line="320" w:lineRule="exact"/>
        <w:jc w:val="both"/>
        <w:rPr>
          <w:rFonts w:ascii="ZapfHumnst BT" w:hAnsi="ZapfHumnst BT" w:cs="Arial"/>
          <w:sz w:val="23"/>
          <w:szCs w:val="23"/>
        </w:rPr>
      </w:pPr>
    </w:p>
    <w:p w14:paraId="74E2A920" w14:textId="77777777" w:rsidR="00116FF3" w:rsidRPr="00556911" w:rsidRDefault="00116FF3" w:rsidP="00213810">
      <w:pPr>
        <w:spacing w:line="320" w:lineRule="exact"/>
        <w:jc w:val="both"/>
        <w:rPr>
          <w:rFonts w:ascii="ZapfHumnst BT" w:hAnsi="ZapfHumnst BT" w:cs="Arial"/>
          <w:b/>
          <w:sz w:val="23"/>
          <w:szCs w:val="23"/>
        </w:rPr>
      </w:pPr>
    </w:p>
    <w:p w14:paraId="074B65AA" w14:textId="05EC0858" w:rsidR="00361A93" w:rsidRPr="00556911" w:rsidRDefault="00361A93" w:rsidP="00213810">
      <w:pPr>
        <w:spacing w:line="320" w:lineRule="exact"/>
        <w:jc w:val="both"/>
        <w:rPr>
          <w:rFonts w:ascii="ZapfHumnst BT" w:hAnsi="ZapfHumnst BT" w:cs="Arial"/>
          <w:b/>
          <w:sz w:val="23"/>
          <w:szCs w:val="23"/>
        </w:rPr>
      </w:pPr>
      <w:r w:rsidRPr="00556911">
        <w:rPr>
          <w:rFonts w:ascii="ZapfHumnst BT" w:hAnsi="ZapfHumnst BT" w:cs="Arial"/>
          <w:b/>
          <w:sz w:val="23"/>
          <w:szCs w:val="23"/>
        </w:rPr>
        <w:t>RELATADOS PELA CONS.ª FLORA IZABEL NOBRE RODRIGUES</w:t>
      </w:r>
    </w:p>
    <w:p w14:paraId="73224CDF" w14:textId="77777777" w:rsidR="00361A93" w:rsidRPr="00556911" w:rsidRDefault="00361A93" w:rsidP="00213810">
      <w:pPr>
        <w:spacing w:line="320" w:lineRule="exact"/>
        <w:jc w:val="both"/>
        <w:rPr>
          <w:rFonts w:ascii="ZapfHumnst BT" w:hAnsi="ZapfHumnst BT" w:cs="Arial"/>
          <w:b/>
          <w:sz w:val="23"/>
          <w:szCs w:val="23"/>
        </w:rPr>
      </w:pPr>
    </w:p>
    <w:p w14:paraId="4B08B8DD" w14:textId="1EEC18F5" w:rsidR="00361A93" w:rsidRPr="00556911" w:rsidRDefault="00361A93" w:rsidP="00213810">
      <w:pPr>
        <w:spacing w:line="320" w:lineRule="exact"/>
        <w:jc w:val="both"/>
        <w:rPr>
          <w:rFonts w:ascii="ZapfHumnst BT" w:hAnsi="ZapfHumnst BT" w:cs="Arial"/>
          <w:sz w:val="23"/>
          <w:szCs w:val="23"/>
        </w:rPr>
      </w:pPr>
      <w:r w:rsidRPr="00556911">
        <w:rPr>
          <w:rFonts w:ascii="ZapfHumnst BT" w:hAnsi="ZapfHumnst BT" w:cs="Arial"/>
          <w:sz w:val="23"/>
          <w:szCs w:val="23"/>
        </w:rPr>
        <w:t>EXTRATO DE JULGAMENTO Nº 182/2025.</w:t>
      </w:r>
      <w:r w:rsidRPr="00556911">
        <w:rPr>
          <w:rFonts w:ascii="ZapfHumnst BT" w:hAnsi="ZapfHumnst BT" w:cs="Arial"/>
          <w:b/>
          <w:sz w:val="23"/>
          <w:szCs w:val="23"/>
        </w:rPr>
        <w:t xml:space="preserve"> </w:t>
      </w:r>
      <w:r w:rsidRPr="00556911">
        <w:rPr>
          <w:rFonts w:ascii="ZapfHumnst BT" w:hAnsi="ZapfHumnst BT" w:cs="Arial"/>
          <w:b/>
          <w:caps/>
          <w:noProof/>
          <w:sz w:val="23"/>
          <w:szCs w:val="23"/>
        </w:rPr>
        <w:t xml:space="preserve">TC/008020/2025 – Revisão de Proventos de Aposentadoria Voluntária Proporcional </w:t>
      </w:r>
      <w:r w:rsidRPr="00556911">
        <w:rPr>
          <w:rFonts w:ascii="ZapfHumnst BT" w:hAnsi="ZapfHumnst BT" w:cs="Arial"/>
          <w:b/>
          <w:i/>
          <w:iCs/>
          <w:caps/>
          <w:noProof/>
          <w:sz w:val="23"/>
          <w:szCs w:val="23"/>
        </w:rPr>
        <w:t>Sub Judice</w:t>
      </w:r>
      <w:r w:rsidRPr="00556911">
        <w:rPr>
          <w:rFonts w:ascii="ZapfHumnst BT" w:hAnsi="ZapfHumnst BT" w:cs="Arial"/>
          <w:b/>
          <w:caps/>
          <w:sz w:val="23"/>
          <w:szCs w:val="23"/>
        </w:rPr>
        <w:t xml:space="preserve"> </w:t>
      </w:r>
      <w:r w:rsidRPr="00556911">
        <w:rPr>
          <w:rFonts w:ascii="ZapfHumnst BT" w:hAnsi="ZapfHumnst BT" w:cs="Arial"/>
          <w:b/>
          <w:sz w:val="23"/>
          <w:szCs w:val="23"/>
        </w:rPr>
        <w:t>(</w:t>
      </w:r>
      <w:r w:rsidRPr="00556911">
        <w:rPr>
          <w:rFonts w:ascii="ZapfHumnst BT" w:hAnsi="ZapfHumnst BT" w:cs="Arial"/>
          <w:b/>
          <w:i/>
          <w:iCs/>
          <w:sz w:val="23"/>
          <w:szCs w:val="23"/>
        </w:rPr>
        <w:t>art. 57, III da CE/89 c/c a decisão judicial do Processo nº 0851905-98.2023.8.18.0140 da 2ª Vara dos Feitos da Fazenda Pública do Tribunal de Justiça do Estado do Piauí</w:t>
      </w:r>
      <w:r w:rsidRPr="00556911">
        <w:rPr>
          <w:rFonts w:ascii="ZapfHumnst BT" w:hAnsi="ZapfHumnst BT" w:cs="Arial"/>
          <w:b/>
          <w:sz w:val="23"/>
          <w:szCs w:val="23"/>
        </w:rPr>
        <w:t>).</w:t>
      </w:r>
      <w:r w:rsidRPr="00556911">
        <w:rPr>
          <w:rFonts w:ascii="ZapfHumnst BT" w:hAnsi="ZapfHumnst BT" w:cs="Arial"/>
          <w:bCs/>
          <w:caps/>
          <w:noProof/>
          <w:sz w:val="23"/>
          <w:szCs w:val="23"/>
        </w:rPr>
        <w:t xml:space="preserve"> </w:t>
      </w:r>
      <w:r w:rsidRPr="00556911">
        <w:rPr>
          <w:rFonts w:ascii="ZapfHumnst BT" w:hAnsi="ZapfHumnst BT" w:cs="Arial"/>
          <w:b/>
          <w:noProof/>
          <w:sz w:val="23"/>
          <w:szCs w:val="23"/>
        </w:rPr>
        <w:t xml:space="preserve">INTERESSADO(A): MARIA DE SOUSA MARTINS CARVALHO </w:t>
      </w:r>
      <w:r w:rsidRPr="00556911">
        <w:rPr>
          <w:rFonts w:ascii="ZapfHumnst BT" w:hAnsi="ZapfHumnst BT" w:cs="Arial"/>
          <w:noProof/>
          <w:sz w:val="23"/>
          <w:szCs w:val="23"/>
        </w:rPr>
        <w:t>(</w:t>
      </w:r>
      <w:r w:rsidRPr="00556911">
        <w:rPr>
          <w:rFonts w:ascii="ZapfHumnst BT" w:hAnsi="ZapfHumnst BT" w:cs="Arial"/>
          <w:sz w:val="23"/>
          <w:szCs w:val="23"/>
        </w:rPr>
        <w:t>CPF nº 011.***.***-**)</w:t>
      </w:r>
      <w:r w:rsidRPr="00556911">
        <w:rPr>
          <w:rFonts w:ascii="ZapfHumnst BT" w:hAnsi="ZapfHumnst BT" w:cs="Arial"/>
          <w:bCs/>
          <w:sz w:val="23"/>
          <w:szCs w:val="23"/>
        </w:rPr>
        <w:t>, ocupante do cardo de Agente Superior de Serviços, Classe III, Padrão “C”, Matrícula n° 0404-9, do quadro de inativos da Secretaria de Administração do Estado do Piauí</w:t>
      </w:r>
      <w:r w:rsidRPr="00556911">
        <w:rPr>
          <w:rFonts w:ascii="ZapfHumnst BT" w:hAnsi="ZapfHumnst BT" w:cs="Arial"/>
          <w:bCs/>
          <w:noProof/>
          <w:sz w:val="23"/>
          <w:szCs w:val="23"/>
        </w:rPr>
        <w:t xml:space="preserve">. </w:t>
      </w:r>
      <w:r w:rsidRPr="00556911">
        <w:rPr>
          <w:rFonts w:ascii="ZapfHumnst BT" w:hAnsi="ZapfHumnst BT" w:cs="Arial"/>
          <w:sz w:val="23"/>
          <w:szCs w:val="23"/>
        </w:rPr>
        <w:t xml:space="preserve">Vistos, relatados e discutidos os presentes autos, considerando o Relatório da Divisão de Fiscalização de Aposentadorias, Reformas e Pensões – DFPESSOAL 3 (peça 3), o parecer do Ministério Público de Contas-MPC (peça 4), </w:t>
      </w:r>
      <w:r w:rsidRPr="00556911">
        <w:rPr>
          <w:rFonts w:ascii="ZapfHumnst BT" w:hAnsi="ZapfHumnst BT"/>
          <w:sz w:val="23"/>
          <w:szCs w:val="23"/>
        </w:rPr>
        <w:t xml:space="preserve">e o mais que dos autos consta, decidiu a Primeira Câmara, unânime, concordando parcialmente com o parecer ministerial, conforme </w:t>
      </w:r>
      <w:r w:rsidRPr="00556911">
        <w:rPr>
          <w:rFonts w:ascii="ZapfHumnst BT" w:hAnsi="ZapfHumnst BT" w:cs="Arial"/>
          <w:sz w:val="23"/>
          <w:szCs w:val="23"/>
        </w:rPr>
        <w:t>e pelos fundamentos expostos no voto da Relatora (</w:t>
      </w:r>
      <w:r w:rsidRPr="00556911">
        <w:rPr>
          <w:rFonts w:ascii="ZapfHumnst BT" w:hAnsi="ZapfHumnst BT"/>
          <w:sz w:val="23"/>
          <w:szCs w:val="23"/>
        </w:rPr>
        <w:t xml:space="preserve">peça 9), nos seguintes termos: a) </w:t>
      </w:r>
      <w:r w:rsidRPr="00556911">
        <w:rPr>
          <w:rFonts w:ascii="ZapfHumnst BT" w:hAnsi="ZapfHumnst BT" w:cs="Arial"/>
          <w:i/>
          <w:iCs/>
          <w:sz w:val="23"/>
          <w:szCs w:val="23"/>
        </w:rPr>
        <w:t>pelo</w:t>
      </w:r>
      <w:r w:rsidRPr="00556911">
        <w:rPr>
          <w:rFonts w:ascii="ZapfHumnst BT" w:hAnsi="ZapfHumnst BT" w:cs="Arial"/>
          <w:b/>
          <w:bCs/>
          <w:i/>
          <w:iCs/>
          <w:sz w:val="23"/>
          <w:szCs w:val="23"/>
        </w:rPr>
        <w:t xml:space="preserve"> REGISTRO</w:t>
      </w:r>
      <w:r w:rsidRPr="00556911">
        <w:rPr>
          <w:rFonts w:ascii="ZapfHumnst BT" w:hAnsi="ZapfHumnst BT" w:cs="Arial"/>
          <w:i/>
          <w:iCs/>
          <w:sz w:val="23"/>
          <w:szCs w:val="23"/>
        </w:rPr>
        <w:t xml:space="preserve"> da</w:t>
      </w:r>
      <w:r w:rsidRPr="00556911">
        <w:rPr>
          <w:rFonts w:ascii="ZapfHumnst BT" w:hAnsi="ZapfHumnst BT" w:cs="Arial"/>
          <w:b/>
          <w:bCs/>
          <w:i/>
          <w:iCs/>
          <w:sz w:val="23"/>
          <w:szCs w:val="23"/>
        </w:rPr>
        <w:t xml:space="preserve"> Portaria GP n° 1236/24-PIAUIPREV</w:t>
      </w:r>
      <w:r w:rsidRPr="00556911">
        <w:rPr>
          <w:rFonts w:ascii="ZapfHumnst BT" w:hAnsi="ZapfHumnst BT" w:cs="Arial"/>
          <w:i/>
          <w:iCs/>
          <w:sz w:val="23"/>
          <w:szCs w:val="23"/>
        </w:rPr>
        <w:t xml:space="preserve"> (fls. 211 e 212 da peça 1), que REVISA a Portaria n° 21.000-1007-DDD-CSRH/93 e aposenta a servidora</w:t>
      </w:r>
      <w:r w:rsidRPr="00556911">
        <w:rPr>
          <w:rFonts w:ascii="ZapfHumnst BT" w:hAnsi="ZapfHumnst BT" w:cs="Arial"/>
          <w:b/>
          <w:bCs/>
          <w:i/>
          <w:iCs/>
          <w:sz w:val="23"/>
          <w:szCs w:val="23"/>
        </w:rPr>
        <w:t xml:space="preserve"> Maria de Sousa Martins Carvalho</w:t>
      </w:r>
      <w:r w:rsidRPr="00556911">
        <w:rPr>
          <w:rFonts w:ascii="ZapfHumnst BT" w:hAnsi="ZapfHumnst BT" w:cs="Arial"/>
          <w:i/>
          <w:iCs/>
          <w:sz w:val="23"/>
          <w:szCs w:val="23"/>
        </w:rPr>
        <w:t xml:space="preserve"> no cargo de Agente Superior de Serviços, Classe III, Padrão “C”, considerando o comando da decisão judicial nº 851905- 98.2023.8.18.0140, da 2ª Vara dos Feitos da Fazenda Pública do Tribunal de Justiça do Estado do Piauí e com fundamento no art. 197, II, RI/TCE-PI. </w:t>
      </w:r>
      <w:r w:rsidRPr="00556911">
        <w:rPr>
          <w:rFonts w:ascii="ZapfHumnst BT" w:hAnsi="ZapfHumnst BT" w:cs="Arial"/>
          <w:b/>
          <w:bCs/>
          <w:sz w:val="23"/>
          <w:szCs w:val="23"/>
        </w:rPr>
        <w:t>Presidente</w:t>
      </w:r>
      <w:r w:rsidRPr="00556911">
        <w:rPr>
          <w:rFonts w:ascii="ZapfHumnst BT" w:hAnsi="ZapfHumnst BT" w:cs="Arial"/>
          <w:sz w:val="23"/>
          <w:szCs w:val="23"/>
        </w:rPr>
        <w:t>: Cons. Kleber Dantas Eulálio (</w:t>
      </w:r>
      <w:r w:rsidRPr="00556911">
        <w:rPr>
          <w:rFonts w:ascii="ZapfHumnst BT" w:hAnsi="ZapfHumnst BT" w:cs="Arial"/>
          <w:i/>
          <w:iCs/>
          <w:sz w:val="23"/>
          <w:szCs w:val="23"/>
        </w:rPr>
        <w:t>em exercício</w:t>
      </w:r>
      <w:r w:rsidRPr="00556911">
        <w:rPr>
          <w:rFonts w:ascii="ZapfHumnst BT" w:hAnsi="ZapfHumnst BT" w:cs="Arial"/>
          <w:sz w:val="23"/>
          <w:szCs w:val="23"/>
        </w:rPr>
        <w:t xml:space="preserve">). </w:t>
      </w:r>
      <w:r w:rsidRPr="00556911">
        <w:rPr>
          <w:rFonts w:ascii="ZapfHumnst BT" w:hAnsi="ZapfHumnst BT" w:cs="Arial"/>
          <w:b/>
          <w:bCs/>
          <w:sz w:val="23"/>
          <w:szCs w:val="23"/>
        </w:rPr>
        <w:t>Votantes</w:t>
      </w:r>
      <w:r w:rsidRPr="00556911">
        <w:rPr>
          <w:rFonts w:ascii="ZapfHumnst BT" w:hAnsi="ZapfHumnst BT" w:cs="Arial"/>
          <w:sz w:val="23"/>
          <w:szCs w:val="23"/>
        </w:rPr>
        <w:t>: Presidente (</w:t>
      </w:r>
      <w:r w:rsidRPr="00556911">
        <w:rPr>
          <w:rFonts w:ascii="ZapfHumnst BT" w:hAnsi="ZapfHumnst BT" w:cs="Arial"/>
          <w:i/>
          <w:iCs/>
          <w:sz w:val="23"/>
          <w:szCs w:val="23"/>
        </w:rPr>
        <w:t>em exercício</w:t>
      </w:r>
      <w:r w:rsidRPr="00556911">
        <w:rPr>
          <w:rFonts w:ascii="ZapfHumnst BT" w:hAnsi="ZapfHumnst BT" w:cs="Arial"/>
          <w:sz w:val="23"/>
          <w:szCs w:val="23"/>
        </w:rPr>
        <w:t xml:space="preserve">); Cons.ª Flora Izabel Nobre Rodrigues; e Cons. Substituto Jaylson Fabianh Lopes Campelo, em substituição à Cons.ª Rejane Ribeiro Sousa Dias. </w:t>
      </w:r>
      <w:r w:rsidRPr="00556911">
        <w:rPr>
          <w:rFonts w:ascii="ZapfHumnst BT" w:hAnsi="ZapfHumnst BT" w:cs="Arial"/>
          <w:b/>
          <w:bCs/>
          <w:sz w:val="23"/>
          <w:szCs w:val="23"/>
        </w:rPr>
        <w:t>Conselheiro(s) Substituto(s) presente(s)</w:t>
      </w:r>
      <w:r w:rsidRPr="00556911">
        <w:rPr>
          <w:rFonts w:ascii="ZapfHumnst BT" w:hAnsi="ZapfHumnst BT" w:cs="Arial"/>
          <w:sz w:val="23"/>
          <w:szCs w:val="23"/>
        </w:rPr>
        <w:t xml:space="preserve">: Jackson Nobre Veras. </w:t>
      </w:r>
      <w:r w:rsidRPr="00556911">
        <w:rPr>
          <w:rFonts w:ascii="ZapfHumnst BT" w:hAnsi="ZapfHumnst BT" w:cs="Arial"/>
          <w:b/>
          <w:bCs/>
          <w:sz w:val="23"/>
          <w:szCs w:val="23"/>
          <w:lang w:val="x-none" w:eastAsia="x-none"/>
        </w:rPr>
        <w:t>Representante do Ministério Público de Contas</w:t>
      </w:r>
      <w:r w:rsidRPr="00556911">
        <w:rPr>
          <w:rFonts w:ascii="ZapfHumnst BT" w:hAnsi="ZapfHumnst BT" w:cs="Arial"/>
          <w:b/>
          <w:sz w:val="23"/>
          <w:szCs w:val="23"/>
          <w:lang w:val="x-none" w:eastAsia="x-none"/>
        </w:rPr>
        <w:t xml:space="preserve"> presente</w:t>
      </w:r>
      <w:r w:rsidRPr="00556911">
        <w:rPr>
          <w:rFonts w:ascii="ZapfHumnst BT" w:hAnsi="ZapfHumnst BT" w:cs="Arial"/>
          <w:sz w:val="23"/>
          <w:szCs w:val="23"/>
          <w:lang w:val="x-none" w:eastAsia="x-none"/>
        </w:rPr>
        <w:t>: Procurador José Araújo Pinheiro Júnior.</w:t>
      </w:r>
      <w:r w:rsidRPr="00556911">
        <w:rPr>
          <w:rFonts w:ascii="ZapfHumnst BT" w:hAnsi="ZapfHumnst BT" w:cs="Arial"/>
          <w:sz w:val="23"/>
          <w:szCs w:val="23"/>
          <w:lang w:eastAsia="x-none"/>
        </w:rPr>
        <w:t xml:space="preserve"> </w:t>
      </w:r>
      <w:r w:rsidRPr="00556911">
        <w:rPr>
          <w:rFonts w:ascii="ZapfHumnst BT" w:hAnsi="ZapfHumnst BT" w:cs="Arial"/>
          <w:b/>
          <w:bCs/>
          <w:sz w:val="23"/>
          <w:szCs w:val="23"/>
        </w:rPr>
        <w:t>Ausente(s)</w:t>
      </w:r>
      <w:r w:rsidRPr="00556911">
        <w:rPr>
          <w:rFonts w:ascii="ZapfHumnst BT" w:hAnsi="ZapfHumnst BT" w:cs="Arial"/>
          <w:sz w:val="23"/>
          <w:szCs w:val="23"/>
        </w:rPr>
        <w:t>: Cons.ª Rejane Ribeiro Sousa Dias (em gozo de férias regulamentares – Portaria nº 558/2025).</w:t>
      </w:r>
    </w:p>
    <w:p w14:paraId="628629E5" w14:textId="77777777" w:rsidR="00361A93" w:rsidRPr="00556911" w:rsidRDefault="00361A93" w:rsidP="00213810">
      <w:pPr>
        <w:spacing w:line="320" w:lineRule="exact"/>
        <w:jc w:val="both"/>
        <w:rPr>
          <w:rFonts w:ascii="ZapfHumnst BT" w:hAnsi="ZapfHumnst BT" w:cs="Arial"/>
          <w:sz w:val="23"/>
          <w:szCs w:val="23"/>
        </w:rPr>
      </w:pPr>
    </w:p>
    <w:p w14:paraId="50022D8D" w14:textId="12A1AFF7" w:rsidR="00361A93" w:rsidRPr="00556911" w:rsidRDefault="00556911" w:rsidP="00556911">
      <w:pPr>
        <w:autoSpaceDE w:val="0"/>
        <w:autoSpaceDN w:val="0"/>
        <w:adjustRightInd w:val="0"/>
        <w:spacing w:line="300" w:lineRule="exact"/>
        <w:jc w:val="both"/>
        <w:rPr>
          <w:rFonts w:ascii="ZapfHumnst BT" w:hAnsi="ZapfHumnst BT" w:cs="Arial"/>
          <w:b/>
          <w:sz w:val="23"/>
          <w:szCs w:val="23"/>
        </w:rPr>
      </w:pPr>
      <w:r w:rsidRPr="00556911">
        <w:rPr>
          <w:rFonts w:ascii="ZapfHumnst BT" w:hAnsi="ZapfHumnst BT" w:cs="Arial"/>
          <w:sz w:val="23"/>
          <w:szCs w:val="23"/>
          <w:u w:val="single"/>
        </w:rPr>
        <w:t>EXTRATO DE JULGAMENTO Nº 183/2025</w:t>
      </w:r>
      <w:r w:rsidRPr="00556911">
        <w:rPr>
          <w:rFonts w:ascii="ZapfHumnst BT" w:hAnsi="ZapfHumnst BT" w:cs="Arial"/>
          <w:sz w:val="23"/>
          <w:szCs w:val="23"/>
        </w:rPr>
        <w:t>.</w:t>
      </w:r>
      <w:r w:rsidRPr="00556911">
        <w:rPr>
          <w:rFonts w:ascii="ZapfHumnst BT" w:hAnsi="ZapfHumnst BT" w:cs="Arial"/>
          <w:b/>
          <w:bCs/>
          <w:caps/>
          <w:sz w:val="23"/>
          <w:szCs w:val="23"/>
        </w:rPr>
        <w:t xml:space="preserve"> </w:t>
      </w:r>
      <w:r w:rsidRPr="00556911">
        <w:rPr>
          <w:rFonts w:ascii="ZapfHumnst BT" w:hAnsi="ZapfHumnst BT" w:cs="Arial"/>
          <w:b/>
          <w:bCs/>
          <w:caps/>
          <w:noProof/>
          <w:sz w:val="23"/>
          <w:szCs w:val="23"/>
        </w:rPr>
        <w:t xml:space="preserve">TC/013030/2024 – </w:t>
      </w:r>
      <w:bookmarkStart w:id="1" w:name="_Hlk179990070"/>
      <w:r w:rsidRPr="00556911">
        <w:rPr>
          <w:rFonts w:ascii="ZapfHumnst BT" w:hAnsi="ZapfHumnst BT"/>
          <w:b/>
          <w:bCs/>
          <w:caps/>
          <w:sz w:val="23"/>
          <w:szCs w:val="23"/>
          <w:lang w:val="en-US"/>
        </w:rPr>
        <w:t>Acompanhamento de Cumprimento de DecisÃO EXARADA POR INTERMÉDIO DO ACÓRDÃO</w:t>
      </w:r>
      <w:r w:rsidRPr="00556911">
        <w:rPr>
          <w:rFonts w:ascii="ZapfHumnst BT" w:hAnsi="ZapfHumnst BT" w:cs="Arial"/>
          <w:b/>
          <w:bCs/>
          <w:caps/>
          <w:sz w:val="23"/>
          <w:szCs w:val="23"/>
        </w:rPr>
        <w:t xml:space="preserve"> n° 673/2022-SPC, REFERENTE AO</w:t>
      </w:r>
      <w:bookmarkEnd w:id="1"/>
      <w:r w:rsidRPr="00556911">
        <w:rPr>
          <w:rFonts w:ascii="ZapfHumnst BT" w:hAnsi="ZapfHumnst BT"/>
          <w:b/>
          <w:bCs/>
          <w:caps/>
          <w:sz w:val="23"/>
          <w:szCs w:val="23"/>
          <w:lang w:val="en-US"/>
        </w:rPr>
        <w:t xml:space="preserve"> Processo</w:t>
      </w:r>
      <w:r w:rsidRPr="00556911">
        <w:rPr>
          <w:rFonts w:ascii="ZapfHumnst BT" w:hAnsi="ZapfHumnst BT" w:cs="Arial"/>
          <w:b/>
          <w:bCs/>
          <w:caps/>
          <w:sz w:val="23"/>
          <w:szCs w:val="23"/>
        </w:rPr>
        <w:t xml:space="preserve"> TC/008907/2017.</w:t>
      </w:r>
      <w:r w:rsidRPr="00556911">
        <w:rPr>
          <w:rFonts w:ascii="ZapfHumnst BT" w:hAnsi="ZapfHumnst BT" w:cs="Arial"/>
          <w:sz w:val="23"/>
          <w:szCs w:val="23"/>
        </w:rPr>
        <w:t xml:space="preserve"> </w:t>
      </w:r>
      <w:r w:rsidRPr="00556911">
        <w:rPr>
          <w:rFonts w:ascii="ZapfHumnst BT" w:hAnsi="ZapfHumnst BT" w:cs="Arial"/>
          <w:sz w:val="23"/>
          <w:szCs w:val="23"/>
          <w:u w:val="single"/>
        </w:rPr>
        <w:t>Responsável (pelo cumprimento da decisão)</w:t>
      </w:r>
      <w:r w:rsidRPr="00556911">
        <w:rPr>
          <w:rFonts w:ascii="ZapfHumnst BT" w:hAnsi="ZapfHumnst BT" w:cs="Arial"/>
          <w:sz w:val="23"/>
          <w:szCs w:val="23"/>
        </w:rPr>
        <w:t>:</w:t>
      </w:r>
      <w:r w:rsidRPr="00556911">
        <w:rPr>
          <w:rFonts w:ascii="ZapfHumnst BT" w:hAnsi="ZapfHumnst BT" w:cs="Arial"/>
          <w:sz w:val="23"/>
          <w:szCs w:val="23"/>
          <w:lang w:val="pt-PT"/>
        </w:rPr>
        <w:t xml:space="preserve"> </w:t>
      </w:r>
      <w:proofErr w:type="spellStart"/>
      <w:r w:rsidRPr="00556911">
        <w:rPr>
          <w:rFonts w:ascii="ZapfHumnst BT" w:hAnsi="ZapfHumnst BT" w:cs="Arial"/>
          <w:sz w:val="23"/>
          <w:szCs w:val="23"/>
        </w:rPr>
        <w:t>Ivanária</w:t>
      </w:r>
      <w:proofErr w:type="spellEnd"/>
      <w:r w:rsidRPr="00556911">
        <w:rPr>
          <w:rFonts w:ascii="ZapfHumnst BT" w:hAnsi="ZapfHumnst BT" w:cs="Arial"/>
          <w:sz w:val="23"/>
          <w:szCs w:val="23"/>
        </w:rPr>
        <w:t xml:space="preserve"> do Nascimento Alves Sampaio – Prefeita Municipal.</w:t>
      </w:r>
      <w:r w:rsidRPr="00556911">
        <w:rPr>
          <w:rFonts w:ascii="ZapfHumnst BT" w:hAnsi="ZapfHumnst BT"/>
          <w:sz w:val="23"/>
          <w:szCs w:val="23"/>
        </w:rPr>
        <w:t xml:space="preserve"> </w:t>
      </w:r>
      <w:r w:rsidRPr="00556911">
        <w:rPr>
          <w:rFonts w:ascii="ZapfHumnst BT" w:hAnsi="ZapfHumnst BT"/>
          <w:sz w:val="23"/>
          <w:szCs w:val="23"/>
          <w:u w:val="single"/>
        </w:rPr>
        <w:t>Advogado(s)</w:t>
      </w:r>
      <w:r w:rsidRPr="00556911">
        <w:rPr>
          <w:rFonts w:ascii="ZapfHumnst BT" w:hAnsi="ZapfHumnst BT"/>
          <w:sz w:val="23"/>
          <w:szCs w:val="23"/>
        </w:rPr>
        <w:t xml:space="preserve">: Diogo </w:t>
      </w:r>
      <w:proofErr w:type="spellStart"/>
      <w:r w:rsidRPr="00556911">
        <w:rPr>
          <w:rFonts w:ascii="ZapfHumnst BT" w:hAnsi="ZapfHumnst BT"/>
          <w:sz w:val="23"/>
          <w:szCs w:val="23"/>
        </w:rPr>
        <w:t>Josennis</w:t>
      </w:r>
      <w:proofErr w:type="spellEnd"/>
      <w:r w:rsidRPr="00556911">
        <w:rPr>
          <w:rFonts w:ascii="ZapfHumnst BT" w:hAnsi="ZapfHumnst BT"/>
          <w:sz w:val="23"/>
          <w:szCs w:val="23"/>
        </w:rPr>
        <w:t xml:space="preserve"> do Nascimento Vieira (OAB/PI nº 8.754) – (Procuração: Prefeita Municipal - fl. 10 da peça </w:t>
      </w:r>
      <w:proofErr w:type="gramStart"/>
      <w:r w:rsidRPr="00556911">
        <w:rPr>
          <w:rFonts w:ascii="ZapfHumnst BT" w:hAnsi="ZapfHumnst BT"/>
          <w:sz w:val="23"/>
          <w:szCs w:val="23"/>
        </w:rPr>
        <w:t>2</w:t>
      </w:r>
      <w:proofErr w:type="gramEnd"/>
      <w:r w:rsidRPr="00556911">
        <w:rPr>
          <w:rFonts w:ascii="ZapfHumnst BT" w:hAnsi="ZapfHumnst BT"/>
          <w:sz w:val="23"/>
          <w:szCs w:val="23"/>
        </w:rPr>
        <w:t xml:space="preserve">). </w:t>
      </w:r>
      <w:r w:rsidRPr="00556911">
        <w:rPr>
          <w:rFonts w:ascii="ZapfHumnst BT" w:hAnsi="ZapfHumnst BT" w:cs="Arial"/>
          <w:sz w:val="23"/>
          <w:szCs w:val="23"/>
        </w:rPr>
        <w:t xml:space="preserve">Vistos, relatados e discutidos os presentes autos, </w:t>
      </w:r>
      <w:r w:rsidRPr="00556911">
        <w:rPr>
          <w:rFonts w:ascii="ZapfHumnst BT" w:hAnsi="ZapfHumnst BT" w:cs="Arial"/>
          <w:sz w:val="23"/>
          <w:szCs w:val="23"/>
        </w:rPr>
        <w:lastRenderedPageBreak/>
        <w:t xml:space="preserve">considerando o Acórdão n° 673/2022-SPC (fls. 1/2 da peça </w:t>
      </w:r>
      <w:proofErr w:type="gramStart"/>
      <w:r w:rsidRPr="00556911">
        <w:rPr>
          <w:rFonts w:ascii="ZapfHumnst BT" w:hAnsi="ZapfHumnst BT" w:cs="Arial"/>
          <w:sz w:val="23"/>
          <w:szCs w:val="23"/>
        </w:rPr>
        <w:t>2</w:t>
      </w:r>
      <w:proofErr w:type="gramEnd"/>
      <w:r w:rsidRPr="00556911">
        <w:rPr>
          <w:rFonts w:ascii="ZapfHumnst BT" w:hAnsi="ZapfHumnst BT" w:cs="Arial"/>
          <w:sz w:val="23"/>
          <w:szCs w:val="23"/>
        </w:rPr>
        <w:t xml:space="preserve"> do processo </w:t>
      </w:r>
      <w:r w:rsidRPr="00556911">
        <w:rPr>
          <w:rFonts w:ascii="ZapfHumnst BT" w:hAnsi="ZapfHumnst BT" w:cs="Arial"/>
          <w:caps/>
          <w:noProof/>
          <w:sz w:val="23"/>
          <w:szCs w:val="23"/>
        </w:rPr>
        <w:t>TC/013030/2024</w:t>
      </w:r>
      <w:r w:rsidRPr="00556911">
        <w:rPr>
          <w:rFonts w:ascii="ZapfHumnst BT" w:hAnsi="ZapfHumnst BT" w:cs="Arial"/>
          <w:noProof/>
          <w:sz w:val="23"/>
          <w:szCs w:val="23"/>
        </w:rPr>
        <w:t>), o</w:t>
      </w:r>
      <w:r w:rsidRPr="00556911">
        <w:rPr>
          <w:rFonts w:ascii="ZapfHumnst BT" w:hAnsi="ZapfHumnst BT" w:cs="Arial"/>
          <w:sz w:val="23"/>
          <w:szCs w:val="23"/>
        </w:rPr>
        <w:t xml:space="preserve"> Relatório de Acompanhamento de Cumprimento de Decisão da Diretoria de Fiscalização de Pessoal e Previdência – DFPESSOAL (14 do processo </w:t>
      </w:r>
      <w:r w:rsidRPr="00556911">
        <w:rPr>
          <w:rFonts w:ascii="ZapfHumnst BT" w:hAnsi="ZapfHumnst BT" w:cs="Arial"/>
          <w:caps/>
          <w:noProof/>
          <w:sz w:val="23"/>
          <w:szCs w:val="23"/>
        </w:rPr>
        <w:t>TC/013030/2024</w:t>
      </w:r>
      <w:r w:rsidRPr="00556911">
        <w:rPr>
          <w:rFonts w:ascii="ZapfHumnst BT" w:hAnsi="ZapfHumnst BT" w:cs="Arial"/>
          <w:sz w:val="23"/>
          <w:szCs w:val="23"/>
        </w:rPr>
        <w:t xml:space="preserve">), o parecer do Ministério Público de Contas (peça 17 do processo </w:t>
      </w:r>
      <w:r w:rsidRPr="00556911">
        <w:rPr>
          <w:rFonts w:ascii="ZapfHumnst BT" w:hAnsi="ZapfHumnst BT" w:cs="Arial"/>
          <w:caps/>
          <w:noProof/>
          <w:sz w:val="23"/>
          <w:szCs w:val="23"/>
        </w:rPr>
        <w:t>TC/013030/2024</w:t>
      </w:r>
      <w:r w:rsidRPr="00556911">
        <w:rPr>
          <w:rFonts w:ascii="ZapfHumnst BT" w:hAnsi="ZapfHumnst BT" w:cs="Arial"/>
          <w:noProof/>
          <w:sz w:val="23"/>
          <w:szCs w:val="23"/>
        </w:rPr>
        <w:t xml:space="preserve">), </w:t>
      </w:r>
      <w:r w:rsidRPr="00556911">
        <w:rPr>
          <w:rFonts w:ascii="ZapfHumnst BT" w:hAnsi="ZapfHumnst BT"/>
          <w:sz w:val="23"/>
          <w:szCs w:val="23"/>
        </w:rPr>
        <w:t xml:space="preserve">e o mais que dos autos consta, decidiu a Primeira Câmara, unânime, concordando parcialmente com o parecer ministerial, </w:t>
      </w:r>
      <w:r w:rsidRPr="00556911">
        <w:rPr>
          <w:rFonts w:ascii="ZapfHumnst BT" w:hAnsi="ZapfHumnst BT" w:cs="Arial"/>
          <w:sz w:val="23"/>
          <w:szCs w:val="23"/>
        </w:rPr>
        <w:t>conforme e pelos fundamentos expostos no voto da Relatora</w:t>
      </w:r>
      <w:r w:rsidRPr="00556911">
        <w:rPr>
          <w:rFonts w:ascii="ZapfHumnst BT" w:hAnsi="ZapfHumnst BT"/>
          <w:sz w:val="23"/>
          <w:szCs w:val="23"/>
        </w:rPr>
        <w:t xml:space="preserve"> (peça 24), nos seguintes termos:</w:t>
      </w:r>
      <w:r w:rsidRPr="00556911">
        <w:rPr>
          <w:rFonts w:ascii="ZapfHumnst BT" w:hAnsi="ZapfHumnst BT"/>
          <w:sz w:val="23"/>
          <w:szCs w:val="23"/>
        </w:rPr>
        <w:t xml:space="preserve"> 1. </w:t>
      </w:r>
      <w:r w:rsidRPr="00556911">
        <w:rPr>
          <w:rFonts w:ascii="ZapfHumnst BT" w:hAnsi="ZapfHumnst BT" w:cs="Arial"/>
          <w:b/>
          <w:i/>
          <w:iCs/>
          <w:sz w:val="23"/>
          <w:szCs w:val="23"/>
        </w:rPr>
        <w:t>REGISTRO</w:t>
      </w:r>
      <w:r w:rsidRPr="00556911">
        <w:rPr>
          <w:rFonts w:ascii="ZapfHumnst BT" w:hAnsi="ZapfHumnst BT" w:cs="Arial"/>
          <w:bCs/>
          <w:i/>
          <w:iCs/>
          <w:sz w:val="23"/>
          <w:szCs w:val="23"/>
        </w:rPr>
        <w:t xml:space="preserve"> do</w:t>
      </w:r>
      <w:r w:rsidRPr="00556911">
        <w:rPr>
          <w:rFonts w:ascii="ZapfHumnst BT" w:hAnsi="ZapfHumnst BT" w:cs="Arial"/>
          <w:b/>
          <w:i/>
          <w:iCs/>
          <w:sz w:val="23"/>
          <w:szCs w:val="23"/>
        </w:rPr>
        <w:t xml:space="preserve"> ato de admissão</w:t>
      </w:r>
      <w:r w:rsidRPr="00556911">
        <w:rPr>
          <w:rFonts w:ascii="ZapfHumnst BT" w:hAnsi="ZapfHumnst BT" w:cs="Arial"/>
          <w:bCs/>
          <w:i/>
          <w:iCs/>
          <w:sz w:val="23"/>
          <w:szCs w:val="23"/>
        </w:rPr>
        <w:t xml:space="preserve"> do servidor </w:t>
      </w:r>
      <w:proofErr w:type="spellStart"/>
      <w:r w:rsidRPr="00556911">
        <w:rPr>
          <w:rFonts w:ascii="ZapfHumnst BT" w:hAnsi="ZapfHumnst BT" w:cs="Arial"/>
          <w:b/>
          <w:i/>
          <w:iCs/>
          <w:sz w:val="23"/>
          <w:szCs w:val="23"/>
        </w:rPr>
        <w:t>Thercio</w:t>
      </w:r>
      <w:proofErr w:type="spellEnd"/>
      <w:r w:rsidRPr="00556911">
        <w:rPr>
          <w:rFonts w:ascii="ZapfHumnst BT" w:hAnsi="ZapfHumnst BT" w:cs="Arial"/>
          <w:b/>
          <w:i/>
          <w:iCs/>
          <w:sz w:val="23"/>
          <w:szCs w:val="23"/>
        </w:rPr>
        <w:t xml:space="preserve"> Pereira Leitão</w:t>
      </w:r>
      <w:r w:rsidRPr="00556911">
        <w:rPr>
          <w:rFonts w:ascii="ZapfHumnst BT" w:hAnsi="ZapfHumnst BT" w:cs="Arial"/>
          <w:bCs/>
          <w:i/>
          <w:iCs/>
          <w:sz w:val="23"/>
          <w:szCs w:val="23"/>
        </w:rPr>
        <w:t>, no cargo de Psicólogo, tendo em vista que o ato passou a enquadrar-se nos requisitos que autorizam o respectivo registro;</w:t>
      </w:r>
      <w:r w:rsidRPr="00556911">
        <w:rPr>
          <w:rFonts w:ascii="ZapfHumnst BT" w:hAnsi="ZapfHumnst BT" w:cs="Arial"/>
          <w:bCs/>
          <w:i/>
          <w:iCs/>
          <w:sz w:val="23"/>
          <w:szCs w:val="23"/>
        </w:rPr>
        <w:t xml:space="preserve"> </w:t>
      </w:r>
      <w:proofErr w:type="gramStart"/>
      <w:r w:rsidRPr="00556911">
        <w:rPr>
          <w:rFonts w:ascii="ZapfHumnst BT" w:hAnsi="ZapfHumnst BT" w:cs="Arial"/>
          <w:bCs/>
          <w:i/>
          <w:iCs/>
          <w:sz w:val="23"/>
          <w:szCs w:val="23"/>
        </w:rPr>
        <w:t>2</w:t>
      </w:r>
      <w:proofErr w:type="gramEnd"/>
      <w:r w:rsidRPr="00556911">
        <w:rPr>
          <w:rFonts w:ascii="ZapfHumnst BT" w:hAnsi="ZapfHumnst BT" w:cs="Arial"/>
          <w:bCs/>
          <w:i/>
          <w:iCs/>
          <w:sz w:val="23"/>
          <w:szCs w:val="23"/>
        </w:rPr>
        <w:t xml:space="preserve">. </w:t>
      </w:r>
      <w:r w:rsidRPr="00556911">
        <w:rPr>
          <w:rFonts w:ascii="ZapfHumnst BT" w:hAnsi="ZapfHumnst BT" w:cs="Arial"/>
          <w:b/>
          <w:i/>
          <w:iCs/>
          <w:sz w:val="23"/>
          <w:szCs w:val="23"/>
        </w:rPr>
        <w:t>EXPEDIÇÃO DE NOVA DETERMINAÇÃO</w:t>
      </w:r>
      <w:r w:rsidRPr="00556911">
        <w:rPr>
          <w:rFonts w:ascii="ZapfHumnst BT" w:hAnsi="ZapfHumnst BT" w:cs="Arial"/>
          <w:bCs/>
          <w:i/>
          <w:iCs/>
          <w:sz w:val="23"/>
          <w:szCs w:val="23"/>
        </w:rPr>
        <w:t xml:space="preserve"> à gestora do Município de Esperantina-PI, Sra. </w:t>
      </w:r>
      <w:proofErr w:type="spellStart"/>
      <w:r w:rsidRPr="00556911">
        <w:rPr>
          <w:rFonts w:ascii="ZapfHumnst BT" w:hAnsi="ZapfHumnst BT" w:cs="Arial"/>
          <w:bCs/>
          <w:i/>
          <w:iCs/>
          <w:sz w:val="23"/>
          <w:szCs w:val="23"/>
        </w:rPr>
        <w:t>Ivanária</w:t>
      </w:r>
      <w:proofErr w:type="spellEnd"/>
      <w:r w:rsidRPr="00556911">
        <w:rPr>
          <w:rFonts w:ascii="ZapfHumnst BT" w:hAnsi="ZapfHumnst BT" w:cs="Arial"/>
          <w:bCs/>
          <w:i/>
          <w:iCs/>
          <w:sz w:val="23"/>
          <w:szCs w:val="23"/>
        </w:rPr>
        <w:t xml:space="preserve"> do Nascimento Alves Sampaio, para que, no prazo de 30 (trinta) dias comprove perante esta Corte de Contas que anexou, no sistema </w:t>
      </w:r>
      <w:proofErr w:type="spellStart"/>
      <w:proofErr w:type="gramStart"/>
      <w:r w:rsidRPr="00556911">
        <w:rPr>
          <w:rFonts w:ascii="ZapfHumnst BT" w:hAnsi="ZapfHumnst BT" w:cs="Arial"/>
          <w:bCs/>
          <w:i/>
          <w:iCs/>
          <w:sz w:val="23"/>
          <w:szCs w:val="23"/>
        </w:rPr>
        <w:t>RHWeb</w:t>
      </w:r>
      <w:proofErr w:type="spellEnd"/>
      <w:proofErr w:type="gramEnd"/>
      <w:r w:rsidRPr="00556911">
        <w:rPr>
          <w:rFonts w:ascii="ZapfHumnst BT" w:hAnsi="ZapfHumnst BT" w:cs="Arial"/>
          <w:bCs/>
          <w:i/>
          <w:iCs/>
          <w:sz w:val="23"/>
          <w:szCs w:val="23"/>
        </w:rPr>
        <w:t xml:space="preserve"> – Aba “Servidor”, a cópia da sentença judicial ou do Acórdão que determinou sua nomeação para o cargo efetivo atualmente ocupado pelos servidores indicados na Tabela 01 (fls.7 a 11) do Relatório de Instrução constante na peça 14 deste processo;</w:t>
      </w:r>
      <w:r w:rsidRPr="00556911">
        <w:rPr>
          <w:rFonts w:ascii="ZapfHumnst BT" w:hAnsi="ZapfHumnst BT" w:cs="Arial"/>
          <w:bCs/>
          <w:i/>
          <w:iCs/>
          <w:sz w:val="23"/>
          <w:szCs w:val="23"/>
        </w:rPr>
        <w:t xml:space="preserve"> 3. </w:t>
      </w:r>
      <w:r w:rsidRPr="00556911">
        <w:rPr>
          <w:rFonts w:ascii="ZapfHumnst BT" w:hAnsi="ZapfHumnst BT" w:cs="Arial"/>
          <w:b/>
          <w:i/>
          <w:iCs/>
          <w:sz w:val="23"/>
          <w:szCs w:val="23"/>
        </w:rPr>
        <w:t>EMISSÃO DE ALERTA</w:t>
      </w:r>
      <w:r w:rsidRPr="00556911">
        <w:rPr>
          <w:rFonts w:ascii="ZapfHumnst BT" w:hAnsi="ZapfHumnst BT" w:cs="Arial"/>
          <w:bCs/>
          <w:i/>
          <w:iCs/>
          <w:sz w:val="23"/>
          <w:szCs w:val="23"/>
        </w:rPr>
        <w:t xml:space="preserve"> à atual prefeita de Esperantina-PI, Sra. </w:t>
      </w:r>
      <w:proofErr w:type="spellStart"/>
      <w:r w:rsidRPr="00556911">
        <w:rPr>
          <w:rFonts w:ascii="ZapfHumnst BT" w:hAnsi="ZapfHumnst BT" w:cs="Arial"/>
          <w:bCs/>
          <w:i/>
          <w:iCs/>
          <w:sz w:val="23"/>
          <w:szCs w:val="23"/>
        </w:rPr>
        <w:t>Ivanária</w:t>
      </w:r>
      <w:proofErr w:type="spellEnd"/>
      <w:r w:rsidRPr="00556911">
        <w:rPr>
          <w:rFonts w:ascii="ZapfHumnst BT" w:hAnsi="ZapfHumnst BT" w:cs="Arial"/>
          <w:bCs/>
          <w:i/>
          <w:iCs/>
          <w:sz w:val="23"/>
          <w:szCs w:val="23"/>
        </w:rPr>
        <w:t xml:space="preserve"> do Nascimento Alves Sampaio nos termos do art. 358, II, da Resolução TCE/PI n° 13/2011 (Regimento Interno), que deverá ser emitido por meio do Sistema Cadastro de Aviso, pela Secretaria de Controle Externo (SECEX), para que ADOTE as medidas voltadas à realização de adequado planejamento e à reestruturação administrativa de pessoal, em cumprimento à recomendação contida no item “c” do Acórdão nº 673/2022 (Processo TC/008907/2017, peça 60), conforme detalhado a seguir:</w:t>
      </w:r>
      <w:r w:rsidRPr="00556911">
        <w:rPr>
          <w:rFonts w:ascii="ZapfHumnst BT" w:hAnsi="ZapfHumnst BT" w:cs="Arial"/>
          <w:bCs/>
          <w:i/>
          <w:iCs/>
          <w:sz w:val="23"/>
          <w:szCs w:val="23"/>
        </w:rPr>
        <w:t xml:space="preserve"> 3.1. </w:t>
      </w:r>
      <w:r w:rsidRPr="00556911">
        <w:rPr>
          <w:rFonts w:ascii="ZapfHumnst BT" w:hAnsi="ZapfHumnst BT" w:cs="Arial"/>
          <w:bCs/>
          <w:i/>
          <w:iCs/>
          <w:sz w:val="23"/>
          <w:szCs w:val="23"/>
        </w:rPr>
        <w:t>Faça um levantamento de toda a legislação municipal sobre pessoal – leis de criação, transformação e extinção de cargos públicos efetivos – ainda em vigor naquela edilidade;</w:t>
      </w:r>
      <w:r w:rsidRPr="00556911">
        <w:rPr>
          <w:rFonts w:ascii="ZapfHumnst BT" w:hAnsi="ZapfHumnst BT" w:cs="Arial"/>
          <w:bCs/>
          <w:i/>
          <w:iCs/>
          <w:sz w:val="23"/>
          <w:szCs w:val="23"/>
        </w:rPr>
        <w:t xml:space="preserve"> 3.2. </w:t>
      </w:r>
      <w:r w:rsidRPr="00556911">
        <w:rPr>
          <w:rFonts w:ascii="ZapfHumnst BT" w:hAnsi="ZapfHumnst BT" w:cs="Arial"/>
          <w:bCs/>
          <w:i/>
          <w:iCs/>
          <w:sz w:val="23"/>
          <w:szCs w:val="23"/>
        </w:rPr>
        <w:t>Faça um levantamento de todos os servidores efetivos ativos por cargo do município;</w:t>
      </w:r>
      <w:r w:rsidRPr="00556911">
        <w:rPr>
          <w:rFonts w:ascii="ZapfHumnst BT" w:hAnsi="ZapfHumnst BT" w:cs="Arial"/>
          <w:bCs/>
          <w:i/>
          <w:iCs/>
          <w:sz w:val="23"/>
          <w:szCs w:val="23"/>
        </w:rPr>
        <w:t xml:space="preserve"> 3.3. </w:t>
      </w:r>
      <w:r w:rsidRPr="00556911">
        <w:rPr>
          <w:rFonts w:ascii="ZapfHumnst BT" w:hAnsi="ZapfHumnst BT" w:cs="Arial"/>
          <w:bCs/>
          <w:i/>
          <w:iCs/>
          <w:sz w:val="23"/>
          <w:szCs w:val="23"/>
        </w:rPr>
        <w:t>Realize cruzamento de dados dessas duas fontes (legislação que cria cargos e vagas versus folha de pagamento na Prefeitura);</w:t>
      </w:r>
      <w:r w:rsidRPr="00556911">
        <w:rPr>
          <w:rFonts w:ascii="ZapfHumnst BT" w:hAnsi="ZapfHumnst BT" w:cs="Arial"/>
          <w:bCs/>
          <w:i/>
          <w:iCs/>
          <w:sz w:val="23"/>
          <w:szCs w:val="23"/>
        </w:rPr>
        <w:t xml:space="preserve"> 3.4. </w:t>
      </w:r>
      <w:r w:rsidRPr="00556911">
        <w:rPr>
          <w:rFonts w:ascii="ZapfHumnst BT" w:hAnsi="ZapfHumnst BT" w:cs="Arial"/>
          <w:bCs/>
          <w:i/>
          <w:iCs/>
          <w:sz w:val="23"/>
          <w:szCs w:val="23"/>
        </w:rPr>
        <w:t>Realize estudo de necessidade de pessoal nos diversos órgãos da prefeitura, promovendo adequações e ajustes de lotação de servidores existentes, conforme o caso, visando identificar lacunas de pessoal e favorecer o planejamento de futuras admissões por concurso público;</w:t>
      </w:r>
      <w:r w:rsidRPr="00556911">
        <w:rPr>
          <w:rFonts w:ascii="ZapfHumnst BT" w:hAnsi="ZapfHumnst BT" w:cs="Arial"/>
          <w:bCs/>
          <w:i/>
          <w:iCs/>
          <w:sz w:val="23"/>
          <w:szCs w:val="23"/>
        </w:rPr>
        <w:t xml:space="preserve"> 3.5. </w:t>
      </w:r>
      <w:r w:rsidRPr="00556911">
        <w:rPr>
          <w:rFonts w:ascii="ZapfHumnst BT" w:hAnsi="ZapfHumnst BT" w:cs="Arial"/>
          <w:bCs/>
          <w:i/>
          <w:iCs/>
          <w:sz w:val="23"/>
          <w:szCs w:val="23"/>
        </w:rPr>
        <w:t>Verifique para cada cargo se existe excesso ou carência de servidores e proceda aos ajustes necessários criando ou extinguindo cargos e vagas, bem como revogando leis e comandos legais obsoletos e, assim, atualizando a situação da legislação, dos cargos e das vagas da prefeitura;</w:t>
      </w:r>
      <w:r w:rsidRPr="00556911">
        <w:rPr>
          <w:rFonts w:ascii="ZapfHumnst BT" w:hAnsi="ZapfHumnst BT" w:cs="Arial"/>
          <w:bCs/>
          <w:i/>
          <w:iCs/>
          <w:sz w:val="23"/>
          <w:szCs w:val="23"/>
        </w:rPr>
        <w:t xml:space="preserve"> 3.6. </w:t>
      </w:r>
      <w:r w:rsidRPr="00556911">
        <w:rPr>
          <w:rFonts w:ascii="ZapfHumnst BT" w:hAnsi="ZapfHumnst BT" w:cs="Arial"/>
          <w:bCs/>
          <w:i/>
          <w:iCs/>
          <w:sz w:val="23"/>
          <w:szCs w:val="23"/>
        </w:rPr>
        <w:t xml:space="preserve">Envie a Câmara Municipal, </w:t>
      </w:r>
      <w:proofErr w:type="gramStart"/>
      <w:r w:rsidRPr="00556911">
        <w:rPr>
          <w:rFonts w:ascii="ZapfHumnst BT" w:hAnsi="ZapfHumnst BT" w:cs="Arial"/>
          <w:bCs/>
          <w:i/>
          <w:iCs/>
          <w:sz w:val="23"/>
          <w:szCs w:val="23"/>
        </w:rPr>
        <w:t>após</w:t>
      </w:r>
      <w:proofErr w:type="gramEnd"/>
      <w:r w:rsidRPr="00556911">
        <w:rPr>
          <w:rFonts w:ascii="ZapfHumnst BT" w:hAnsi="ZapfHumnst BT" w:cs="Arial"/>
          <w:bCs/>
          <w:i/>
          <w:iCs/>
          <w:sz w:val="23"/>
          <w:szCs w:val="23"/>
        </w:rPr>
        <w:t xml:space="preserve"> feito o estudo e formulado a proposta </w:t>
      </w:r>
      <w:proofErr w:type="spellStart"/>
      <w:r w:rsidRPr="00556911">
        <w:rPr>
          <w:rFonts w:ascii="ZapfHumnst BT" w:hAnsi="ZapfHumnst BT" w:cs="Arial"/>
          <w:bCs/>
          <w:i/>
          <w:iCs/>
          <w:sz w:val="23"/>
          <w:szCs w:val="23"/>
        </w:rPr>
        <w:t>reestruturante</w:t>
      </w:r>
      <w:proofErr w:type="spellEnd"/>
      <w:r w:rsidRPr="00556911">
        <w:rPr>
          <w:rFonts w:ascii="ZapfHumnst BT" w:hAnsi="ZapfHumnst BT" w:cs="Arial"/>
          <w:bCs/>
          <w:i/>
          <w:iCs/>
          <w:sz w:val="23"/>
          <w:szCs w:val="23"/>
        </w:rPr>
        <w:t>, projeto de lei consolidando toda a estrutura administrativa municipal em relação aos cargos efetivos, registrando todas as caraterísticas de cada cargo (nome do cargo; grau de instrução exigido para ingresso; especialidade ou área de formação exigido para ingresso no cargo, quando for o caso; quantidade de vagas no cargo; carga horária do cargo, atribuições e remuneração do cargo) e indicando quanto das vagas já se encontram atualmente preenchidas por concurso público, de modo a garantir que nenhum cargo efetivo existente na edilidade continue com o excesso de servidores apontado pelo TCE e evidenciando as vagas disponíveis para concurso público;</w:t>
      </w:r>
      <w:r w:rsidRPr="00556911">
        <w:rPr>
          <w:rFonts w:ascii="ZapfHumnst BT" w:hAnsi="ZapfHumnst BT" w:cs="Arial"/>
          <w:bCs/>
          <w:i/>
          <w:iCs/>
          <w:sz w:val="23"/>
          <w:szCs w:val="23"/>
        </w:rPr>
        <w:t xml:space="preserve"> 3.7. </w:t>
      </w:r>
      <w:r w:rsidRPr="00556911">
        <w:rPr>
          <w:rFonts w:ascii="ZapfHumnst BT" w:hAnsi="ZapfHumnst BT" w:cs="Arial"/>
          <w:bCs/>
          <w:i/>
          <w:iCs/>
          <w:sz w:val="23"/>
          <w:szCs w:val="23"/>
        </w:rPr>
        <w:t xml:space="preserve">Uniformize a nomenclatura dos cargos, separando o nome do cargo da área de atuação (ex. o nome do cargo é sempre Professor; a especialidade ou área de atuação poderá ser Matemática, Inglês, Educação Física, etc...); avaliando se vale a pena </w:t>
      </w:r>
      <w:r w:rsidRPr="00556911">
        <w:rPr>
          <w:rFonts w:ascii="ZapfHumnst BT" w:hAnsi="ZapfHumnst BT" w:cs="Arial"/>
          <w:bCs/>
          <w:i/>
          <w:iCs/>
          <w:sz w:val="23"/>
          <w:szCs w:val="23"/>
        </w:rPr>
        <w:lastRenderedPageBreak/>
        <w:t>a lei identificar as vagas por local de lotação (se na zona urbana ou na zona rural).</w:t>
      </w:r>
      <w:r w:rsidRPr="00556911">
        <w:rPr>
          <w:rFonts w:ascii="ZapfHumnst BT" w:hAnsi="ZapfHumnst BT" w:cs="Arial"/>
          <w:bCs/>
          <w:i/>
          <w:iCs/>
          <w:sz w:val="23"/>
          <w:szCs w:val="23"/>
        </w:rPr>
        <w:t xml:space="preserve"> </w:t>
      </w:r>
      <w:r w:rsidRPr="00556911">
        <w:rPr>
          <w:rFonts w:ascii="ZapfHumnst BT" w:hAnsi="ZapfHumnst BT" w:cs="Arial"/>
          <w:b/>
          <w:bCs/>
          <w:sz w:val="23"/>
          <w:szCs w:val="23"/>
        </w:rPr>
        <w:t>Presidente</w:t>
      </w:r>
      <w:r w:rsidRPr="00556911">
        <w:rPr>
          <w:rFonts w:ascii="ZapfHumnst BT" w:hAnsi="ZapfHumnst BT" w:cs="Arial"/>
          <w:sz w:val="23"/>
          <w:szCs w:val="23"/>
        </w:rPr>
        <w:t>: Cons. Kleber Dantas Eulálio (</w:t>
      </w:r>
      <w:r w:rsidRPr="00556911">
        <w:rPr>
          <w:rFonts w:ascii="ZapfHumnst BT" w:hAnsi="ZapfHumnst BT" w:cs="Arial"/>
          <w:i/>
          <w:iCs/>
          <w:sz w:val="23"/>
          <w:szCs w:val="23"/>
        </w:rPr>
        <w:t>em exercício</w:t>
      </w:r>
      <w:r w:rsidRPr="00556911">
        <w:rPr>
          <w:rFonts w:ascii="ZapfHumnst BT" w:hAnsi="ZapfHumnst BT" w:cs="Arial"/>
          <w:sz w:val="23"/>
          <w:szCs w:val="23"/>
        </w:rPr>
        <w:t>).</w:t>
      </w:r>
      <w:r w:rsidRPr="00556911">
        <w:rPr>
          <w:rFonts w:ascii="ZapfHumnst BT" w:hAnsi="ZapfHumnst BT" w:cs="Arial"/>
          <w:sz w:val="23"/>
          <w:szCs w:val="23"/>
        </w:rPr>
        <w:t xml:space="preserve"> </w:t>
      </w:r>
      <w:r w:rsidRPr="00556911">
        <w:rPr>
          <w:rFonts w:ascii="ZapfHumnst BT" w:hAnsi="ZapfHumnst BT" w:cs="Arial"/>
          <w:b/>
          <w:bCs/>
          <w:sz w:val="23"/>
          <w:szCs w:val="23"/>
        </w:rPr>
        <w:t>Votantes</w:t>
      </w:r>
      <w:r w:rsidRPr="00556911">
        <w:rPr>
          <w:rFonts w:ascii="ZapfHumnst BT" w:hAnsi="ZapfHumnst BT" w:cs="Arial"/>
          <w:sz w:val="23"/>
          <w:szCs w:val="23"/>
        </w:rPr>
        <w:t>: Presidente (</w:t>
      </w:r>
      <w:r w:rsidRPr="00556911">
        <w:rPr>
          <w:rFonts w:ascii="ZapfHumnst BT" w:hAnsi="ZapfHumnst BT" w:cs="Arial"/>
          <w:i/>
          <w:iCs/>
          <w:sz w:val="23"/>
          <w:szCs w:val="23"/>
        </w:rPr>
        <w:t>em exercício</w:t>
      </w:r>
      <w:r w:rsidRPr="00556911">
        <w:rPr>
          <w:rFonts w:ascii="ZapfHumnst BT" w:hAnsi="ZapfHumnst BT" w:cs="Arial"/>
          <w:sz w:val="23"/>
          <w:szCs w:val="23"/>
        </w:rPr>
        <w:t>); Cons.ª Flora Izabel Nobre Rodrigues; e Cons. Substituto Jaylson Fabianh Lopes Campelo, em substituição à Cons.ª Rejane Ribeiro Sousa Dias.</w:t>
      </w:r>
      <w:r w:rsidRPr="00556911">
        <w:rPr>
          <w:rFonts w:ascii="ZapfHumnst BT" w:hAnsi="ZapfHumnst BT" w:cs="Arial"/>
          <w:sz w:val="23"/>
          <w:szCs w:val="23"/>
        </w:rPr>
        <w:t xml:space="preserve"> </w:t>
      </w:r>
      <w:r w:rsidRPr="00556911">
        <w:rPr>
          <w:rFonts w:ascii="ZapfHumnst BT" w:hAnsi="ZapfHumnst BT" w:cs="Arial"/>
          <w:b/>
          <w:bCs/>
          <w:sz w:val="23"/>
          <w:szCs w:val="23"/>
        </w:rPr>
        <w:t>Conselheiro(s) Substituto(s) presente(s)</w:t>
      </w:r>
      <w:r w:rsidRPr="00556911">
        <w:rPr>
          <w:rFonts w:ascii="ZapfHumnst BT" w:hAnsi="ZapfHumnst BT" w:cs="Arial"/>
          <w:sz w:val="23"/>
          <w:szCs w:val="23"/>
        </w:rPr>
        <w:t>: Jackson Nobre Veras.</w:t>
      </w:r>
      <w:r w:rsidRPr="00556911">
        <w:rPr>
          <w:rFonts w:ascii="ZapfHumnst BT" w:hAnsi="ZapfHumnst BT" w:cs="Arial"/>
          <w:sz w:val="23"/>
          <w:szCs w:val="23"/>
        </w:rPr>
        <w:t xml:space="preserve"> </w:t>
      </w:r>
      <w:r w:rsidRPr="00556911">
        <w:rPr>
          <w:rFonts w:ascii="ZapfHumnst BT" w:hAnsi="ZapfHumnst BT" w:cs="Arial"/>
          <w:b/>
          <w:bCs/>
          <w:sz w:val="23"/>
          <w:szCs w:val="23"/>
          <w:lang w:val="x-none" w:eastAsia="x-none"/>
        </w:rPr>
        <w:t>Representante do Ministério Público de Contas</w:t>
      </w:r>
      <w:r w:rsidRPr="00556911">
        <w:rPr>
          <w:rFonts w:ascii="ZapfHumnst BT" w:hAnsi="ZapfHumnst BT" w:cs="Arial"/>
          <w:b/>
          <w:sz w:val="23"/>
          <w:szCs w:val="23"/>
          <w:lang w:val="x-none" w:eastAsia="x-none"/>
        </w:rPr>
        <w:t xml:space="preserve"> presente</w:t>
      </w:r>
      <w:r w:rsidRPr="00556911">
        <w:rPr>
          <w:rFonts w:ascii="ZapfHumnst BT" w:hAnsi="ZapfHumnst BT" w:cs="Arial"/>
          <w:sz w:val="23"/>
          <w:szCs w:val="23"/>
          <w:lang w:val="x-none" w:eastAsia="x-none"/>
        </w:rPr>
        <w:t>: Procurador José Araújo Pinheiro Júnior.</w:t>
      </w:r>
      <w:r w:rsidRPr="00556911">
        <w:rPr>
          <w:rFonts w:ascii="ZapfHumnst BT" w:hAnsi="ZapfHumnst BT" w:cs="Arial"/>
          <w:sz w:val="23"/>
          <w:szCs w:val="23"/>
          <w:lang w:eastAsia="x-none"/>
        </w:rPr>
        <w:t xml:space="preserve"> </w:t>
      </w:r>
      <w:r w:rsidRPr="00556911">
        <w:rPr>
          <w:rFonts w:ascii="ZapfHumnst BT" w:hAnsi="ZapfHumnst BT" w:cs="Arial"/>
          <w:b/>
          <w:bCs/>
          <w:sz w:val="23"/>
          <w:szCs w:val="23"/>
        </w:rPr>
        <w:t>Ausente(s)</w:t>
      </w:r>
      <w:r w:rsidRPr="00556911">
        <w:rPr>
          <w:rFonts w:ascii="ZapfHumnst BT" w:hAnsi="ZapfHumnst BT" w:cs="Arial"/>
          <w:sz w:val="23"/>
          <w:szCs w:val="23"/>
        </w:rPr>
        <w:t>: Cons.ª Rejane Ribeiro Sousa Dias (em gozo de férias regulamentares – Portaria nº 558/2025).</w:t>
      </w:r>
    </w:p>
    <w:p w14:paraId="59BFD891" w14:textId="77777777" w:rsidR="00B51C07" w:rsidRPr="00556911" w:rsidRDefault="00B51C07" w:rsidP="00213810">
      <w:pPr>
        <w:spacing w:line="320" w:lineRule="exact"/>
        <w:jc w:val="both"/>
        <w:rPr>
          <w:rFonts w:ascii="ZapfHumnst BT" w:hAnsi="ZapfHumnst BT" w:cs="Arial"/>
          <w:sz w:val="23"/>
          <w:szCs w:val="23"/>
        </w:rPr>
      </w:pPr>
    </w:p>
    <w:p w14:paraId="0363CCDB" w14:textId="77777777" w:rsidR="00434CFB" w:rsidRPr="00556911" w:rsidRDefault="00434CFB" w:rsidP="00213810">
      <w:pPr>
        <w:autoSpaceDE w:val="0"/>
        <w:autoSpaceDN w:val="0"/>
        <w:adjustRightInd w:val="0"/>
        <w:spacing w:line="320" w:lineRule="exact"/>
        <w:jc w:val="both"/>
        <w:rPr>
          <w:rFonts w:ascii="ZapfHumnst BT" w:hAnsi="ZapfHumnst BT" w:cs="Arial"/>
          <w:sz w:val="23"/>
          <w:szCs w:val="23"/>
        </w:rPr>
      </w:pPr>
    </w:p>
    <w:p w14:paraId="0818A9CC" w14:textId="6D3114A2" w:rsidR="002E3BDE" w:rsidRPr="00556911" w:rsidRDefault="004E2586" w:rsidP="00213810">
      <w:pPr>
        <w:autoSpaceDE w:val="0"/>
        <w:autoSpaceDN w:val="0"/>
        <w:adjustRightInd w:val="0"/>
        <w:spacing w:line="320" w:lineRule="exact"/>
        <w:jc w:val="both"/>
        <w:rPr>
          <w:rFonts w:ascii="ZapfHumnst BT" w:hAnsi="ZapfHumnst BT" w:cs="Arial"/>
          <w:b/>
          <w:caps/>
          <w:sz w:val="23"/>
          <w:szCs w:val="23"/>
        </w:rPr>
      </w:pPr>
      <w:r w:rsidRPr="00556911">
        <w:rPr>
          <w:rFonts w:ascii="ZapfHumnst BT" w:hAnsi="ZapfHumnst BT" w:cs="Arial"/>
          <w:b/>
          <w:caps/>
          <w:sz w:val="23"/>
          <w:szCs w:val="23"/>
        </w:rPr>
        <w:t>Relator Cons. Substituto Ja</w:t>
      </w:r>
      <w:r w:rsidR="00ED22A4" w:rsidRPr="00556911">
        <w:rPr>
          <w:rFonts w:ascii="ZapfHumnst BT" w:hAnsi="ZapfHumnst BT" w:cs="Arial"/>
          <w:b/>
          <w:caps/>
          <w:sz w:val="23"/>
          <w:szCs w:val="23"/>
        </w:rPr>
        <w:t>YLSON FABIANH LOPES CAMPELO</w:t>
      </w:r>
    </w:p>
    <w:p w14:paraId="78BDE168" w14:textId="313501FB" w:rsidR="00CE4F04" w:rsidRPr="00556911" w:rsidRDefault="00CE4F04" w:rsidP="00213810">
      <w:pPr>
        <w:autoSpaceDE w:val="0"/>
        <w:autoSpaceDN w:val="0"/>
        <w:adjustRightInd w:val="0"/>
        <w:spacing w:line="320" w:lineRule="exact"/>
        <w:jc w:val="both"/>
        <w:rPr>
          <w:rFonts w:ascii="ZapfHumnst BT" w:hAnsi="ZapfHumnst BT" w:cs="Arial"/>
          <w:i/>
          <w:sz w:val="23"/>
          <w:szCs w:val="23"/>
        </w:rPr>
      </w:pPr>
      <w:r w:rsidRPr="00556911">
        <w:rPr>
          <w:rFonts w:ascii="ZapfHumnst BT" w:hAnsi="ZapfHumnst BT" w:cs="Arial"/>
          <w:i/>
          <w:caps/>
          <w:sz w:val="23"/>
          <w:szCs w:val="23"/>
        </w:rPr>
        <w:t>(</w:t>
      </w:r>
      <w:r w:rsidRPr="00556911">
        <w:rPr>
          <w:rFonts w:ascii="ZapfHumnst BT" w:hAnsi="ZapfHumnst BT" w:cs="Arial"/>
          <w:i/>
          <w:sz w:val="23"/>
          <w:szCs w:val="23"/>
        </w:rPr>
        <w:t>Em substituição à Relatora Titular Cons.ª Rejane Ribeiro Sousa Dias)</w:t>
      </w:r>
    </w:p>
    <w:p w14:paraId="4F25959A" w14:textId="77777777" w:rsidR="00CA222A" w:rsidRPr="00556911" w:rsidRDefault="00CA222A" w:rsidP="00213810">
      <w:pPr>
        <w:spacing w:line="320" w:lineRule="exact"/>
        <w:jc w:val="both"/>
        <w:rPr>
          <w:rFonts w:ascii="ZapfHumnst BT" w:hAnsi="ZapfHumnst BT" w:cs="Arial"/>
          <w:sz w:val="23"/>
          <w:szCs w:val="23"/>
        </w:rPr>
      </w:pPr>
    </w:p>
    <w:p w14:paraId="5999C15D" w14:textId="4D3292A0" w:rsidR="00CE4F04" w:rsidRPr="00556911" w:rsidRDefault="0025235A" w:rsidP="00213810">
      <w:pPr>
        <w:spacing w:line="320" w:lineRule="exact"/>
        <w:jc w:val="both"/>
        <w:rPr>
          <w:rFonts w:ascii="ZapfHumnst BT" w:hAnsi="ZapfHumnst BT" w:cs="Arial"/>
          <w:sz w:val="23"/>
          <w:szCs w:val="23"/>
        </w:rPr>
      </w:pPr>
      <w:r w:rsidRPr="00556911">
        <w:rPr>
          <w:rFonts w:ascii="ZapfHumnst BT" w:hAnsi="ZapfHumnst BT" w:cs="Arial"/>
          <w:sz w:val="23"/>
          <w:szCs w:val="23"/>
        </w:rPr>
        <w:t>EXTRATO DE JULGAMENTO Nº 184/2025.</w:t>
      </w:r>
      <w:r w:rsidRPr="00556911">
        <w:rPr>
          <w:rFonts w:ascii="ZapfHumnst BT" w:hAnsi="ZapfHumnst BT" w:cs="Arial"/>
          <w:b/>
          <w:sz w:val="23"/>
          <w:szCs w:val="23"/>
        </w:rPr>
        <w:t xml:space="preserve"> </w:t>
      </w:r>
      <w:r w:rsidRPr="00556911">
        <w:rPr>
          <w:rFonts w:ascii="ZapfHumnst BT" w:hAnsi="ZapfHumnst BT" w:cs="Arial"/>
          <w:b/>
          <w:noProof/>
          <w:sz w:val="23"/>
          <w:szCs w:val="23"/>
        </w:rPr>
        <w:t>TC/001255/2025 – DENÚNCIA CONTRA O DEPARTAMENTO ESTADUAL DE TRÂNSITO DO PIAUÍ-DETRAN/PI (EXERCÍCIO FINANCEIRO DE 2024)</w:t>
      </w:r>
      <w:r w:rsidRPr="00556911">
        <w:rPr>
          <w:rFonts w:ascii="ZapfHumnst BT" w:hAnsi="ZapfHumnst BT" w:cs="Arial"/>
          <w:sz w:val="23"/>
          <w:szCs w:val="23"/>
        </w:rPr>
        <w:t xml:space="preserve">. Objeto: denúncia, com pedido de medida cautelar, noticiando possíveis irregularidades na Portaria nº 98/2023-DETRAN/PI, que trata do processo de credenciamento das empresas que exercem as atividades de Estampagem de Placas de Identificação Veicular – PIV, alegando que o referido dispositivo está totalmente contrário ao estipulado pela nova Lei de Licitações e Contratos Administrativos nº 14.133/21. Denunciada(s): Luana Maria Machado Barradas – Diretora-Geral. Advogado(s) da(s) Denunciada(s): </w:t>
      </w:r>
      <w:proofErr w:type="spellStart"/>
      <w:r w:rsidRPr="00556911">
        <w:rPr>
          <w:rFonts w:ascii="ZapfHumnst BT" w:hAnsi="ZapfHumnst BT" w:cs="Arial"/>
          <w:sz w:val="23"/>
          <w:szCs w:val="23"/>
        </w:rPr>
        <w:t>Luanna</w:t>
      </w:r>
      <w:proofErr w:type="spellEnd"/>
      <w:r w:rsidRPr="00556911">
        <w:rPr>
          <w:rFonts w:ascii="ZapfHumnst BT" w:hAnsi="ZapfHumnst BT" w:cs="Arial"/>
          <w:sz w:val="23"/>
          <w:szCs w:val="23"/>
        </w:rPr>
        <w:t xml:space="preserve"> Gomes Portela (OAB/PI 10.959) – (Procuração: Luana Maria Machado Barradas/Diretora-Geral – fl. 1 da peça 25.2). Denunciante(s): Felipe José dos Anjos e Silva – </w:t>
      </w:r>
      <w:proofErr w:type="spellStart"/>
      <w:r w:rsidRPr="00556911">
        <w:rPr>
          <w:rFonts w:ascii="ZapfHumnst BT" w:hAnsi="ZapfHumnst BT" w:cs="Arial"/>
          <w:sz w:val="23"/>
          <w:szCs w:val="23"/>
        </w:rPr>
        <w:t>sócio-administrador</w:t>
      </w:r>
      <w:proofErr w:type="spellEnd"/>
      <w:r w:rsidRPr="00556911">
        <w:rPr>
          <w:rFonts w:ascii="ZapfHumnst BT" w:hAnsi="ZapfHumnst BT" w:cs="Arial"/>
          <w:sz w:val="23"/>
          <w:szCs w:val="23"/>
        </w:rPr>
        <w:t xml:space="preserve"> da empresa RAMOS &amp; SILVA LTDA. (AUTO PLACAS), com CNPJ nº 40.530.316/0001-00. Advogado(s) do(s) Denunciante(s): Thiago França Cabral (OAB/MT nº 11.584) – (Procuração: Felipe José dos Anjos e Silva/</w:t>
      </w:r>
      <w:proofErr w:type="spellStart"/>
      <w:r w:rsidRPr="00556911">
        <w:rPr>
          <w:rFonts w:ascii="ZapfHumnst BT" w:hAnsi="ZapfHumnst BT" w:cs="Arial"/>
          <w:sz w:val="23"/>
          <w:szCs w:val="23"/>
        </w:rPr>
        <w:t>sócio-administrador</w:t>
      </w:r>
      <w:proofErr w:type="spellEnd"/>
      <w:r w:rsidRPr="00556911">
        <w:rPr>
          <w:rFonts w:ascii="ZapfHumnst BT" w:hAnsi="ZapfHumnst BT" w:cs="Arial"/>
          <w:sz w:val="23"/>
          <w:szCs w:val="23"/>
        </w:rPr>
        <w:t xml:space="preserve"> da empresa RAMOS &amp; SILVA LTDA. – fl. 1 da peça 3). Vistos, relatados e discutidos os presentes autos, considerando o Relatório de Contraditório da Diretoria de Fiscalização de Licitações e Contratos – DFCONTRATOS (peça 19), o parecer do Ministério Público de Contas (peça 21), e o mais que dos autos consta, decidiu a Primeira Câmara, unânime, de acordo com o parecer ministerial, conforme e pelos fundamentos expostos no voto do Relator (peça 30), nos seguintes termos: 1. </w:t>
      </w:r>
      <w:r w:rsidRPr="00556911">
        <w:rPr>
          <w:rFonts w:ascii="ZapfHumnst BT" w:hAnsi="ZapfHumnst BT" w:cs="Arial"/>
          <w:b/>
          <w:bCs/>
          <w:i/>
          <w:iCs/>
          <w:caps/>
          <w:sz w:val="23"/>
          <w:szCs w:val="23"/>
        </w:rPr>
        <w:t>procedência</w:t>
      </w:r>
      <w:r w:rsidRPr="00556911">
        <w:rPr>
          <w:rFonts w:ascii="ZapfHumnst BT" w:hAnsi="ZapfHumnst BT" w:cs="Arial"/>
          <w:i/>
          <w:iCs/>
          <w:sz w:val="23"/>
          <w:szCs w:val="23"/>
        </w:rPr>
        <w:t xml:space="preserve"> da Denúncia; 2. </w:t>
      </w:r>
      <w:r w:rsidRPr="00556911">
        <w:rPr>
          <w:rFonts w:ascii="ZapfHumnst BT" w:hAnsi="ZapfHumnst BT" w:cs="Arial"/>
          <w:b/>
          <w:bCs/>
          <w:i/>
          <w:iCs/>
          <w:caps/>
          <w:sz w:val="23"/>
          <w:szCs w:val="23"/>
        </w:rPr>
        <w:t>Sem aplicação de Multa</w:t>
      </w:r>
      <w:r w:rsidRPr="00556911">
        <w:rPr>
          <w:rFonts w:ascii="ZapfHumnst BT" w:hAnsi="ZapfHumnst BT" w:cs="Arial"/>
          <w:i/>
          <w:iCs/>
          <w:sz w:val="23"/>
          <w:szCs w:val="23"/>
        </w:rPr>
        <w:t xml:space="preserve"> à </w:t>
      </w:r>
      <w:proofErr w:type="spellStart"/>
      <w:r w:rsidRPr="00556911">
        <w:rPr>
          <w:rFonts w:ascii="ZapfHumnst BT" w:hAnsi="ZapfHumnst BT" w:cs="Arial"/>
          <w:i/>
          <w:iCs/>
          <w:sz w:val="23"/>
          <w:szCs w:val="23"/>
        </w:rPr>
        <w:t>Sra</w:t>
      </w:r>
      <w:proofErr w:type="spellEnd"/>
      <w:r w:rsidRPr="00556911">
        <w:rPr>
          <w:rFonts w:ascii="ZapfHumnst BT" w:hAnsi="ZapfHumnst BT" w:cs="Arial"/>
          <w:i/>
          <w:iCs/>
          <w:sz w:val="23"/>
          <w:szCs w:val="23"/>
        </w:rPr>
        <w:t xml:space="preserve"> Luana Maria Machado Barradas (Diretora Geral do DETRAN-PI, exercício financeiro de 2025); 3. Emissão dos seguintes </w:t>
      </w:r>
      <w:r w:rsidRPr="00556911">
        <w:rPr>
          <w:rFonts w:ascii="ZapfHumnst BT" w:hAnsi="ZapfHumnst BT" w:cs="Arial"/>
          <w:b/>
          <w:bCs/>
          <w:i/>
          <w:iCs/>
          <w:caps/>
          <w:sz w:val="23"/>
          <w:szCs w:val="23"/>
        </w:rPr>
        <w:t>Alertas</w:t>
      </w:r>
      <w:r w:rsidRPr="00556911">
        <w:rPr>
          <w:rFonts w:ascii="ZapfHumnst BT" w:hAnsi="ZapfHumnst BT" w:cs="Arial"/>
          <w:i/>
          <w:iCs/>
          <w:sz w:val="23"/>
          <w:szCs w:val="23"/>
        </w:rPr>
        <w:t xml:space="preserve"> ao DETRAN/PI: 3.1. </w:t>
      </w:r>
      <w:r w:rsidRPr="00556911">
        <w:rPr>
          <w:rFonts w:ascii="ZapfHumnst BT" w:hAnsi="ZapfHumnst BT" w:cs="Arial"/>
          <w:b/>
          <w:bCs/>
          <w:i/>
          <w:iCs/>
          <w:caps/>
          <w:sz w:val="23"/>
          <w:szCs w:val="23"/>
        </w:rPr>
        <w:t>Alertar</w:t>
      </w:r>
      <w:r w:rsidRPr="00556911">
        <w:rPr>
          <w:rFonts w:ascii="ZapfHumnst BT" w:hAnsi="ZapfHumnst BT" w:cs="Arial"/>
          <w:i/>
          <w:iCs/>
          <w:sz w:val="23"/>
          <w:szCs w:val="23"/>
        </w:rPr>
        <w:t xml:space="preserve"> o </w:t>
      </w:r>
      <w:r w:rsidRPr="00556911">
        <w:rPr>
          <w:rFonts w:ascii="ZapfHumnst BT" w:hAnsi="ZapfHumnst BT" w:cs="Arial"/>
          <w:i/>
          <w:iCs/>
          <w:caps/>
          <w:sz w:val="23"/>
          <w:szCs w:val="23"/>
        </w:rPr>
        <w:t>Detran-PI</w:t>
      </w:r>
      <w:r w:rsidRPr="00556911">
        <w:rPr>
          <w:rFonts w:ascii="ZapfHumnst BT" w:hAnsi="ZapfHumnst BT" w:cs="Arial"/>
          <w:i/>
          <w:iCs/>
          <w:sz w:val="23"/>
          <w:szCs w:val="23"/>
        </w:rPr>
        <w:t xml:space="preserve"> para que adeque o processo de credenciamento n° 06/2023, de maneira a abster-se de adotar o critério randômico de distribuição de demanda, haja vista a incompatibilidade com os ditames da Lei n° 14.133/21; 3.2. </w:t>
      </w:r>
      <w:r w:rsidRPr="00556911">
        <w:rPr>
          <w:rFonts w:ascii="ZapfHumnst BT" w:hAnsi="ZapfHumnst BT" w:cs="Arial"/>
          <w:b/>
          <w:bCs/>
          <w:i/>
          <w:iCs/>
          <w:caps/>
          <w:sz w:val="23"/>
          <w:szCs w:val="23"/>
        </w:rPr>
        <w:t>Alertar</w:t>
      </w:r>
      <w:r w:rsidRPr="00556911">
        <w:rPr>
          <w:rFonts w:ascii="ZapfHumnst BT" w:hAnsi="ZapfHumnst BT" w:cs="Arial"/>
          <w:i/>
          <w:iCs/>
          <w:sz w:val="23"/>
          <w:szCs w:val="23"/>
        </w:rPr>
        <w:t xml:space="preserve"> o </w:t>
      </w:r>
      <w:r w:rsidRPr="00556911">
        <w:rPr>
          <w:rFonts w:ascii="ZapfHumnst BT" w:hAnsi="ZapfHumnst BT" w:cs="Arial"/>
          <w:i/>
          <w:iCs/>
          <w:caps/>
          <w:sz w:val="23"/>
          <w:szCs w:val="23"/>
        </w:rPr>
        <w:t>Detran-PI</w:t>
      </w:r>
      <w:r w:rsidRPr="00556911">
        <w:rPr>
          <w:rFonts w:ascii="ZapfHumnst BT" w:hAnsi="ZapfHumnst BT" w:cs="Arial"/>
          <w:i/>
          <w:iCs/>
          <w:sz w:val="23"/>
          <w:szCs w:val="23"/>
        </w:rPr>
        <w:t xml:space="preserve"> para que se abstenha de expedir novas portarias que instituam sistemas de distribuição randômica para atividades de Estampagem de Placas de Identificação Veicular – PIV. </w:t>
      </w:r>
      <w:r w:rsidRPr="00556911">
        <w:rPr>
          <w:rFonts w:ascii="ZapfHumnst BT" w:hAnsi="ZapfHumnst BT" w:cs="Arial"/>
          <w:b/>
          <w:bCs/>
          <w:sz w:val="23"/>
          <w:szCs w:val="23"/>
        </w:rPr>
        <w:t>Presidente</w:t>
      </w:r>
      <w:r w:rsidRPr="00556911">
        <w:rPr>
          <w:rFonts w:ascii="ZapfHumnst BT" w:hAnsi="ZapfHumnst BT" w:cs="Arial"/>
          <w:sz w:val="23"/>
          <w:szCs w:val="23"/>
        </w:rPr>
        <w:t>: Cons. Kleber Dantas Eulálio (</w:t>
      </w:r>
      <w:r w:rsidRPr="00556911">
        <w:rPr>
          <w:rFonts w:ascii="ZapfHumnst BT" w:hAnsi="ZapfHumnst BT" w:cs="Arial"/>
          <w:i/>
          <w:iCs/>
          <w:sz w:val="23"/>
          <w:szCs w:val="23"/>
        </w:rPr>
        <w:t>em exercício</w:t>
      </w:r>
      <w:r w:rsidRPr="00556911">
        <w:rPr>
          <w:rFonts w:ascii="ZapfHumnst BT" w:hAnsi="ZapfHumnst BT" w:cs="Arial"/>
          <w:sz w:val="23"/>
          <w:szCs w:val="23"/>
        </w:rPr>
        <w:t xml:space="preserve">). </w:t>
      </w:r>
      <w:r w:rsidRPr="00556911">
        <w:rPr>
          <w:rFonts w:ascii="ZapfHumnst BT" w:hAnsi="ZapfHumnst BT" w:cs="Arial"/>
          <w:b/>
          <w:bCs/>
          <w:sz w:val="23"/>
          <w:szCs w:val="23"/>
        </w:rPr>
        <w:t>Votantes</w:t>
      </w:r>
      <w:r w:rsidRPr="00556911">
        <w:rPr>
          <w:rFonts w:ascii="ZapfHumnst BT" w:hAnsi="ZapfHumnst BT" w:cs="Arial"/>
          <w:sz w:val="23"/>
          <w:szCs w:val="23"/>
        </w:rPr>
        <w:t>: Presidente (</w:t>
      </w:r>
      <w:r w:rsidRPr="00556911">
        <w:rPr>
          <w:rFonts w:ascii="ZapfHumnst BT" w:hAnsi="ZapfHumnst BT" w:cs="Arial"/>
          <w:i/>
          <w:iCs/>
          <w:sz w:val="23"/>
          <w:szCs w:val="23"/>
        </w:rPr>
        <w:t>em exercício</w:t>
      </w:r>
      <w:r w:rsidRPr="00556911">
        <w:rPr>
          <w:rFonts w:ascii="ZapfHumnst BT" w:hAnsi="ZapfHumnst BT" w:cs="Arial"/>
          <w:sz w:val="23"/>
          <w:szCs w:val="23"/>
        </w:rPr>
        <w:t xml:space="preserve">); Cons.ª Flora Izabel Nobre Rodrigues; e Cons. Substituto Jaylson Fabianh Lopes Campelo, em substituição à Cons.ª Rejane Ribeiro Sousa Dias. </w:t>
      </w:r>
      <w:r w:rsidRPr="00556911">
        <w:rPr>
          <w:rFonts w:ascii="ZapfHumnst BT" w:hAnsi="ZapfHumnst BT" w:cs="Arial"/>
          <w:b/>
          <w:bCs/>
          <w:sz w:val="23"/>
          <w:szCs w:val="23"/>
        </w:rPr>
        <w:t>Conselheiro(s) Substituto(s) presente(s)</w:t>
      </w:r>
      <w:r w:rsidRPr="00556911">
        <w:rPr>
          <w:rFonts w:ascii="ZapfHumnst BT" w:hAnsi="ZapfHumnst BT" w:cs="Arial"/>
          <w:sz w:val="23"/>
          <w:szCs w:val="23"/>
        </w:rPr>
        <w:t xml:space="preserve">: Jackson Nobre </w:t>
      </w:r>
      <w:r w:rsidRPr="00556911">
        <w:rPr>
          <w:rFonts w:ascii="ZapfHumnst BT" w:hAnsi="ZapfHumnst BT" w:cs="Arial"/>
          <w:sz w:val="23"/>
          <w:szCs w:val="23"/>
        </w:rPr>
        <w:lastRenderedPageBreak/>
        <w:t xml:space="preserve">Veras. </w:t>
      </w:r>
      <w:r w:rsidRPr="00556911">
        <w:rPr>
          <w:rFonts w:ascii="ZapfHumnst BT" w:hAnsi="ZapfHumnst BT" w:cs="Arial"/>
          <w:b/>
          <w:bCs/>
          <w:sz w:val="23"/>
          <w:szCs w:val="23"/>
          <w:lang w:val="x-none" w:eastAsia="x-none"/>
        </w:rPr>
        <w:t>Representante do Ministério Público de Contas</w:t>
      </w:r>
      <w:r w:rsidRPr="00556911">
        <w:rPr>
          <w:rFonts w:ascii="ZapfHumnst BT" w:hAnsi="ZapfHumnst BT" w:cs="Arial"/>
          <w:b/>
          <w:sz w:val="23"/>
          <w:szCs w:val="23"/>
          <w:lang w:val="x-none" w:eastAsia="x-none"/>
        </w:rPr>
        <w:t xml:space="preserve"> presente</w:t>
      </w:r>
      <w:r w:rsidRPr="00556911">
        <w:rPr>
          <w:rFonts w:ascii="ZapfHumnst BT" w:hAnsi="ZapfHumnst BT" w:cs="Arial"/>
          <w:sz w:val="23"/>
          <w:szCs w:val="23"/>
          <w:lang w:val="x-none" w:eastAsia="x-none"/>
        </w:rPr>
        <w:t>: Procurador José Araújo Pinheiro Júnior.</w:t>
      </w:r>
      <w:r w:rsidRPr="00556911">
        <w:rPr>
          <w:rFonts w:ascii="ZapfHumnst BT" w:hAnsi="ZapfHumnst BT" w:cs="Arial"/>
          <w:sz w:val="23"/>
          <w:szCs w:val="23"/>
          <w:lang w:eastAsia="x-none"/>
        </w:rPr>
        <w:t xml:space="preserve"> </w:t>
      </w:r>
      <w:r w:rsidRPr="00556911">
        <w:rPr>
          <w:rFonts w:ascii="ZapfHumnst BT" w:hAnsi="ZapfHumnst BT" w:cs="Arial"/>
          <w:b/>
          <w:bCs/>
          <w:sz w:val="23"/>
          <w:szCs w:val="23"/>
        </w:rPr>
        <w:t>Ausente(s)</w:t>
      </w:r>
      <w:r w:rsidRPr="00556911">
        <w:rPr>
          <w:rFonts w:ascii="ZapfHumnst BT" w:hAnsi="ZapfHumnst BT" w:cs="Arial"/>
          <w:sz w:val="23"/>
          <w:szCs w:val="23"/>
        </w:rPr>
        <w:t>: Cons.ª Rejane Ribeiro Sousa Dias (em gozo de férias regulamentares – Portaria nº 558/2025).</w:t>
      </w:r>
    </w:p>
    <w:p w14:paraId="168EEF42" w14:textId="77777777" w:rsidR="00851505" w:rsidRPr="00556911" w:rsidRDefault="00851505" w:rsidP="00213810">
      <w:pPr>
        <w:spacing w:line="320" w:lineRule="exact"/>
        <w:jc w:val="both"/>
        <w:rPr>
          <w:rFonts w:ascii="ZapfHumnst BT" w:hAnsi="ZapfHumnst BT" w:cs="Arial"/>
          <w:sz w:val="23"/>
          <w:szCs w:val="23"/>
        </w:rPr>
      </w:pPr>
    </w:p>
    <w:p w14:paraId="047D7FF6" w14:textId="16B3884D" w:rsidR="00851505" w:rsidRPr="00556911" w:rsidRDefault="00851505" w:rsidP="00213810">
      <w:pPr>
        <w:spacing w:line="320" w:lineRule="exact"/>
        <w:jc w:val="both"/>
        <w:rPr>
          <w:rFonts w:ascii="ZapfHumnst BT" w:hAnsi="ZapfHumnst BT" w:cs="Arial"/>
          <w:sz w:val="23"/>
          <w:szCs w:val="23"/>
        </w:rPr>
      </w:pPr>
      <w:r w:rsidRPr="00556911">
        <w:rPr>
          <w:rFonts w:ascii="ZapfHumnst BT" w:hAnsi="ZapfHumnst BT" w:cs="Arial"/>
          <w:sz w:val="23"/>
          <w:szCs w:val="23"/>
        </w:rPr>
        <w:t>EXTRATO DE JULGAMENTO Nº 185/2025.</w:t>
      </w:r>
      <w:r w:rsidRPr="00556911">
        <w:rPr>
          <w:rFonts w:ascii="ZapfHumnst BT" w:hAnsi="ZapfHumnst BT" w:cs="Arial"/>
          <w:b/>
          <w:sz w:val="23"/>
          <w:szCs w:val="23"/>
        </w:rPr>
        <w:t xml:space="preserve"> </w:t>
      </w:r>
      <w:r w:rsidRPr="00556911">
        <w:rPr>
          <w:rFonts w:ascii="ZapfHumnst BT" w:hAnsi="ZapfHumnst BT" w:cs="Arial"/>
          <w:b/>
          <w:noProof/>
          <w:sz w:val="23"/>
          <w:szCs w:val="23"/>
        </w:rPr>
        <w:t xml:space="preserve">TC/006069/2025 – </w:t>
      </w:r>
      <w:r w:rsidRPr="00556911">
        <w:rPr>
          <w:rFonts w:ascii="ZapfHumnst BT" w:hAnsi="ZapfHumnst BT" w:cs="Arial"/>
          <w:b/>
          <w:caps/>
          <w:noProof/>
          <w:sz w:val="23"/>
          <w:szCs w:val="23"/>
        </w:rPr>
        <w:t xml:space="preserve">Pensão por Morte de Servidora Inativa </w:t>
      </w:r>
      <w:r w:rsidRPr="00556911">
        <w:rPr>
          <w:rFonts w:ascii="ZapfHumnst BT" w:hAnsi="ZapfHumnst BT" w:cs="Arial"/>
          <w:b/>
          <w:i/>
          <w:iCs/>
          <w:caps/>
          <w:noProof/>
          <w:sz w:val="23"/>
          <w:szCs w:val="23"/>
        </w:rPr>
        <w:t>Sub Judice</w:t>
      </w:r>
      <w:r w:rsidRPr="00556911">
        <w:rPr>
          <w:rFonts w:ascii="ZapfHumnst BT" w:hAnsi="ZapfHumnst BT" w:cs="Arial"/>
          <w:b/>
          <w:noProof/>
          <w:sz w:val="23"/>
          <w:szCs w:val="23"/>
        </w:rPr>
        <w:t xml:space="preserve"> (</w:t>
      </w:r>
      <w:r w:rsidRPr="00556911">
        <w:rPr>
          <w:rFonts w:ascii="ZapfHumnst BT" w:hAnsi="ZapfHumnst BT" w:cs="Arial"/>
          <w:b/>
          <w:i/>
          <w:iCs/>
          <w:noProof/>
          <w:sz w:val="23"/>
          <w:szCs w:val="23"/>
        </w:rPr>
        <w:t>art.12, IV, 15 e 20, III, todos da Lei Municipal nº 5686/21 c/c artigo 144 do Decreto Federal nº 3.048/99, alterado pelo Decreto nº 5.545/05 e 10.410/20, c/c decisão judicial proferida no Processo nº 0814710-45.2024.8.18.0140 da (1ª Vara dos Feitos da Fazenda Pública da Comarca de Teresina</w:t>
      </w:r>
      <w:r w:rsidRPr="00556911">
        <w:rPr>
          <w:rFonts w:ascii="ZapfHumnst BT" w:hAnsi="ZapfHumnst BT" w:cs="Arial"/>
          <w:b/>
          <w:noProof/>
          <w:sz w:val="23"/>
          <w:szCs w:val="23"/>
        </w:rPr>
        <w:t>). INTERESSADO(S): HERBERT LUIZ DA COSTA SOARES</w:t>
      </w:r>
      <w:r w:rsidRPr="00556911">
        <w:rPr>
          <w:rFonts w:ascii="ZapfHumnst BT" w:hAnsi="ZapfHumnst BT" w:cs="Arial"/>
          <w:bCs/>
          <w:sz w:val="23"/>
          <w:szCs w:val="23"/>
        </w:rPr>
        <w:t xml:space="preserve"> (CPF n° </w:t>
      </w:r>
      <w:r w:rsidRPr="00556911">
        <w:rPr>
          <w:rFonts w:ascii="ZapfHumnst BT" w:hAnsi="ZapfHumnst BT" w:cs="Arial"/>
          <w:sz w:val="23"/>
          <w:szCs w:val="23"/>
        </w:rPr>
        <w:t>067.***.***-53</w:t>
      </w:r>
      <w:r w:rsidRPr="00556911">
        <w:rPr>
          <w:rFonts w:ascii="ZapfHumnst BT" w:hAnsi="ZapfHumnst BT" w:cs="Arial"/>
          <w:bCs/>
          <w:sz w:val="23"/>
          <w:szCs w:val="23"/>
        </w:rPr>
        <w:t xml:space="preserve">), na condição de filho inválido da segurada inativa Rosa Pereira Alencar Nascimento (CPF n° </w:t>
      </w:r>
      <w:r w:rsidRPr="00556911">
        <w:rPr>
          <w:rFonts w:ascii="ZapfHumnst BT" w:hAnsi="ZapfHumnst BT" w:cs="Arial"/>
          <w:sz w:val="23"/>
          <w:szCs w:val="23"/>
        </w:rPr>
        <w:t>066.***.***-00</w:t>
      </w:r>
      <w:r w:rsidRPr="00556911">
        <w:rPr>
          <w:rFonts w:ascii="ZapfHumnst BT" w:hAnsi="ZapfHumnst BT" w:cs="Arial"/>
          <w:bCs/>
          <w:sz w:val="23"/>
          <w:szCs w:val="23"/>
        </w:rPr>
        <w:t xml:space="preserve">), outrora ocupante do cargo de Professor, classe “C”, nível I, matrícula nº 008212, lotada, quanto em atividade, na Secretaria Municipal de Educação de Teresina-SEMEC, cujo óbito ocorreu em 26/06/2022 (certidão de óbito à fl. 7 da peça 1). </w:t>
      </w:r>
      <w:r w:rsidRPr="00556911">
        <w:rPr>
          <w:rFonts w:ascii="ZapfHumnst BT" w:hAnsi="ZapfHumnst BT" w:cs="Arial"/>
          <w:sz w:val="23"/>
          <w:szCs w:val="23"/>
        </w:rPr>
        <w:t xml:space="preserve">Vistos, relatados e discutidos os presentes autos, considerando o Relatório Preliminar da Divisão de Fiscalização de Aposentadorias, Reformas e Pensões – DFPESSOAL 3 (peça 3), o Relatório de Revisão da Divisão de Fiscalização de Aposentadorias, Reformas e Pensões – DFPESSOAL 3 (peça 14), o parecer do Ministério Público de Contas-MPC (peça 15), </w:t>
      </w:r>
      <w:r w:rsidRPr="00556911">
        <w:rPr>
          <w:rFonts w:ascii="ZapfHumnst BT" w:hAnsi="ZapfHumnst BT"/>
          <w:sz w:val="23"/>
          <w:szCs w:val="23"/>
        </w:rPr>
        <w:t xml:space="preserve">e o mais que dos autos consta, decidiu a Primeira Câmara, unânime, concordando parcialmente com o parecer ministerial, </w:t>
      </w:r>
      <w:r w:rsidRPr="00556911">
        <w:rPr>
          <w:rFonts w:ascii="ZapfHumnst BT" w:hAnsi="ZapfHumnst BT" w:cs="Arial"/>
          <w:sz w:val="23"/>
          <w:szCs w:val="23"/>
        </w:rPr>
        <w:t xml:space="preserve">conforme e pelos fundamentos expostos no voto do Relator </w:t>
      </w:r>
      <w:r w:rsidRPr="00556911">
        <w:rPr>
          <w:rFonts w:ascii="ZapfHumnst BT" w:hAnsi="ZapfHumnst BT"/>
          <w:sz w:val="23"/>
          <w:szCs w:val="23"/>
        </w:rPr>
        <w:t xml:space="preserve">(peça 20), nos seguintes termos: a) </w:t>
      </w:r>
      <w:r w:rsidRPr="00556911">
        <w:rPr>
          <w:rFonts w:ascii="ZapfHumnst BT" w:hAnsi="ZapfHumnst BT" w:cs="Arial"/>
          <w:i/>
          <w:iCs/>
          <w:sz w:val="23"/>
          <w:szCs w:val="23"/>
        </w:rPr>
        <w:t>pelo</w:t>
      </w:r>
      <w:r w:rsidRPr="00556911">
        <w:rPr>
          <w:rFonts w:ascii="ZapfHumnst BT" w:hAnsi="ZapfHumnst BT" w:cs="Arial"/>
          <w:b/>
          <w:bCs/>
          <w:i/>
          <w:iCs/>
          <w:sz w:val="23"/>
          <w:szCs w:val="23"/>
        </w:rPr>
        <w:t xml:space="preserve"> REGISTRO da PORTARIA N° 277/24-IPMT</w:t>
      </w:r>
      <w:r w:rsidRPr="00556911">
        <w:rPr>
          <w:rFonts w:ascii="ZapfHumnst BT" w:hAnsi="ZapfHumnst BT" w:cs="Arial"/>
          <w:i/>
          <w:iCs/>
          <w:sz w:val="23"/>
          <w:szCs w:val="23"/>
        </w:rPr>
        <w:t>, publicado no Diário Oficial do Município, n° 3915, em 23 de dezembro de 2024, concessiva de Pensão ao Sr.</w:t>
      </w:r>
      <w:r w:rsidRPr="00556911">
        <w:rPr>
          <w:rFonts w:ascii="ZapfHumnst BT" w:hAnsi="ZapfHumnst BT" w:cs="Arial"/>
          <w:b/>
          <w:bCs/>
          <w:i/>
          <w:iCs/>
          <w:sz w:val="23"/>
          <w:szCs w:val="23"/>
        </w:rPr>
        <w:t xml:space="preserve"> HERBERT LUIZ DA COSTA SOARES</w:t>
      </w:r>
      <w:r w:rsidRPr="00556911">
        <w:rPr>
          <w:rFonts w:ascii="ZapfHumnst BT" w:hAnsi="ZapfHumnst BT" w:cs="Arial"/>
          <w:i/>
          <w:iCs/>
          <w:sz w:val="23"/>
          <w:szCs w:val="23"/>
        </w:rPr>
        <w:t xml:space="preserve">, CPF Nº 067.***.***-53, na condição de filho inválido (art.12, IV, da Lei Municipal nº 5686/21). </w:t>
      </w:r>
      <w:r w:rsidRPr="00556911">
        <w:rPr>
          <w:rFonts w:ascii="ZapfHumnst BT" w:hAnsi="ZapfHumnst BT" w:cs="Arial"/>
          <w:b/>
          <w:bCs/>
          <w:sz w:val="23"/>
          <w:szCs w:val="23"/>
        </w:rPr>
        <w:t>Presidente</w:t>
      </w:r>
      <w:r w:rsidRPr="00556911">
        <w:rPr>
          <w:rFonts w:ascii="ZapfHumnst BT" w:hAnsi="ZapfHumnst BT" w:cs="Arial"/>
          <w:sz w:val="23"/>
          <w:szCs w:val="23"/>
        </w:rPr>
        <w:t>: Cons. Kleber Dantas Eulálio (</w:t>
      </w:r>
      <w:r w:rsidRPr="00556911">
        <w:rPr>
          <w:rFonts w:ascii="ZapfHumnst BT" w:hAnsi="ZapfHumnst BT" w:cs="Arial"/>
          <w:i/>
          <w:iCs/>
          <w:sz w:val="23"/>
          <w:szCs w:val="23"/>
        </w:rPr>
        <w:t>em exercício</w:t>
      </w:r>
      <w:r w:rsidRPr="00556911">
        <w:rPr>
          <w:rFonts w:ascii="ZapfHumnst BT" w:hAnsi="ZapfHumnst BT" w:cs="Arial"/>
          <w:sz w:val="23"/>
          <w:szCs w:val="23"/>
        </w:rPr>
        <w:t xml:space="preserve">). </w:t>
      </w:r>
      <w:r w:rsidRPr="00556911">
        <w:rPr>
          <w:rFonts w:ascii="ZapfHumnst BT" w:hAnsi="ZapfHumnst BT" w:cs="Arial"/>
          <w:b/>
          <w:bCs/>
          <w:sz w:val="23"/>
          <w:szCs w:val="23"/>
        </w:rPr>
        <w:t>Votantes</w:t>
      </w:r>
      <w:r w:rsidRPr="00556911">
        <w:rPr>
          <w:rFonts w:ascii="ZapfHumnst BT" w:hAnsi="ZapfHumnst BT" w:cs="Arial"/>
          <w:sz w:val="23"/>
          <w:szCs w:val="23"/>
        </w:rPr>
        <w:t>: Presidente (</w:t>
      </w:r>
      <w:r w:rsidRPr="00556911">
        <w:rPr>
          <w:rFonts w:ascii="ZapfHumnst BT" w:hAnsi="ZapfHumnst BT" w:cs="Arial"/>
          <w:i/>
          <w:iCs/>
          <w:sz w:val="23"/>
          <w:szCs w:val="23"/>
        </w:rPr>
        <w:t>em exercício</w:t>
      </w:r>
      <w:r w:rsidRPr="00556911">
        <w:rPr>
          <w:rFonts w:ascii="ZapfHumnst BT" w:hAnsi="ZapfHumnst BT" w:cs="Arial"/>
          <w:sz w:val="23"/>
          <w:szCs w:val="23"/>
        </w:rPr>
        <w:t xml:space="preserve">); Cons.ª Flora Izabel Nobre Rodrigues; e Cons. Substituto Jaylson Fabianh Lopes Campelo, em substituição à Cons.ª Rejane Ribeiro Sousa Dias. </w:t>
      </w:r>
      <w:r w:rsidRPr="00556911">
        <w:rPr>
          <w:rFonts w:ascii="ZapfHumnst BT" w:hAnsi="ZapfHumnst BT" w:cs="Arial"/>
          <w:b/>
          <w:bCs/>
          <w:sz w:val="23"/>
          <w:szCs w:val="23"/>
        </w:rPr>
        <w:t>Conselheiro(s) Substituto(s) presente(s)</w:t>
      </w:r>
      <w:r w:rsidRPr="00556911">
        <w:rPr>
          <w:rFonts w:ascii="ZapfHumnst BT" w:hAnsi="ZapfHumnst BT" w:cs="Arial"/>
          <w:sz w:val="23"/>
          <w:szCs w:val="23"/>
        </w:rPr>
        <w:t xml:space="preserve">: Jackson Nobre Veras. </w:t>
      </w:r>
      <w:r w:rsidRPr="00556911">
        <w:rPr>
          <w:rFonts w:ascii="ZapfHumnst BT" w:hAnsi="ZapfHumnst BT" w:cs="Arial"/>
          <w:b/>
          <w:bCs/>
          <w:sz w:val="23"/>
          <w:szCs w:val="23"/>
          <w:lang w:val="x-none" w:eastAsia="x-none"/>
        </w:rPr>
        <w:t>Representante do Ministério Público de Contas</w:t>
      </w:r>
      <w:r w:rsidRPr="00556911">
        <w:rPr>
          <w:rFonts w:ascii="ZapfHumnst BT" w:hAnsi="ZapfHumnst BT" w:cs="Arial"/>
          <w:b/>
          <w:sz w:val="23"/>
          <w:szCs w:val="23"/>
          <w:lang w:val="x-none" w:eastAsia="x-none"/>
        </w:rPr>
        <w:t xml:space="preserve"> presente</w:t>
      </w:r>
      <w:r w:rsidRPr="00556911">
        <w:rPr>
          <w:rFonts w:ascii="ZapfHumnst BT" w:hAnsi="ZapfHumnst BT" w:cs="Arial"/>
          <w:sz w:val="23"/>
          <w:szCs w:val="23"/>
          <w:lang w:val="x-none" w:eastAsia="x-none"/>
        </w:rPr>
        <w:t>: Procurador José Araújo Pinheiro Júnior.</w:t>
      </w:r>
      <w:r w:rsidRPr="00556911">
        <w:rPr>
          <w:rFonts w:ascii="ZapfHumnst BT" w:hAnsi="ZapfHumnst BT" w:cs="Arial"/>
          <w:sz w:val="23"/>
          <w:szCs w:val="23"/>
          <w:lang w:eastAsia="x-none"/>
        </w:rPr>
        <w:t xml:space="preserve"> </w:t>
      </w:r>
      <w:r w:rsidRPr="00556911">
        <w:rPr>
          <w:rFonts w:ascii="ZapfHumnst BT" w:hAnsi="ZapfHumnst BT" w:cs="Arial"/>
          <w:b/>
          <w:bCs/>
          <w:sz w:val="23"/>
          <w:szCs w:val="23"/>
        </w:rPr>
        <w:t>Ausente(s)</w:t>
      </w:r>
      <w:r w:rsidRPr="00556911">
        <w:rPr>
          <w:rFonts w:ascii="ZapfHumnst BT" w:hAnsi="ZapfHumnst BT" w:cs="Arial"/>
          <w:sz w:val="23"/>
          <w:szCs w:val="23"/>
        </w:rPr>
        <w:t>: Cons.ª Rejane Ribeiro Sousa Dias (em gozo de férias regulamentares – Portaria nº 558/2025).</w:t>
      </w:r>
    </w:p>
    <w:p w14:paraId="0080AEF8" w14:textId="77777777" w:rsidR="00851505" w:rsidRPr="00556911" w:rsidRDefault="00851505" w:rsidP="00213810">
      <w:pPr>
        <w:spacing w:line="320" w:lineRule="exact"/>
        <w:jc w:val="both"/>
        <w:rPr>
          <w:rFonts w:ascii="ZapfHumnst BT" w:hAnsi="ZapfHumnst BT" w:cs="Arial"/>
          <w:sz w:val="23"/>
          <w:szCs w:val="23"/>
        </w:rPr>
      </w:pPr>
    </w:p>
    <w:p w14:paraId="4DAF7041" w14:textId="77777777" w:rsidR="0054260B" w:rsidRPr="00556911" w:rsidRDefault="0054260B" w:rsidP="00213810">
      <w:pPr>
        <w:spacing w:line="320" w:lineRule="exact"/>
        <w:jc w:val="both"/>
        <w:rPr>
          <w:rFonts w:ascii="ZapfHumnst BT" w:hAnsi="ZapfHumnst BT" w:cs="Arial"/>
          <w:b/>
          <w:sz w:val="23"/>
          <w:szCs w:val="23"/>
          <w:lang w:eastAsia="x-none"/>
        </w:rPr>
      </w:pPr>
    </w:p>
    <w:p w14:paraId="4AD27FFF" w14:textId="5D67B712" w:rsidR="00707BF7" w:rsidRPr="00556911" w:rsidRDefault="00541979" w:rsidP="00213810">
      <w:pPr>
        <w:spacing w:line="320" w:lineRule="exact"/>
        <w:jc w:val="both"/>
        <w:rPr>
          <w:rFonts w:ascii="ZapfHumnst BT" w:hAnsi="ZapfHumnst BT" w:cs="Arial"/>
          <w:b/>
          <w:sz w:val="23"/>
          <w:szCs w:val="23"/>
          <w:lang w:eastAsia="x-none"/>
        </w:rPr>
      </w:pPr>
      <w:r w:rsidRPr="00556911">
        <w:rPr>
          <w:rFonts w:ascii="ZapfHumnst BT" w:hAnsi="ZapfHumnst BT" w:cs="Arial"/>
          <w:b/>
          <w:sz w:val="23"/>
          <w:szCs w:val="23"/>
          <w:lang w:eastAsia="x-none"/>
        </w:rPr>
        <w:t>RELATADOS PELO CONS. SUBSTITUTO JACKSON NOBRE VERAS</w:t>
      </w:r>
    </w:p>
    <w:p w14:paraId="78512E3C" w14:textId="77777777" w:rsidR="00541979" w:rsidRPr="00556911" w:rsidRDefault="00541979" w:rsidP="00213810">
      <w:pPr>
        <w:spacing w:line="320" w:lineRule="exact"/>
        <w:jc w:val="both"/>
        <w:rPr>
          <w:rFonts w:ascii="ZapfHumnst BT" w:hAnsi="ZapfHumnst BT" w:cs="Arial"/>
          <w:b/>
          <w:sz w:val="23"/>
          <w:szCs w:val="23"/>
          <w:lang w:eastAsia="x-none"/>
        </w:rPr>
      </w:pPr>
    </w:p>
    <w:p w14:paraId="5E724534" w14:textId="19D7CDAD" w:rsidR="0054260B" w:rsidRPr="00556911" w:rsidRDefault="0054260B" w:rsidP="00213810">
      <w:pPr>
        <w:autoSpaceDE w:val="0"/>
        <w:autoSpaceDN w:val="0"/>
        <w:adjustRightInd w:val="0"/>
        <w:spacing w:line="320" w:lineRule="exact"/>
        <w:jc w:val="both"/>
        <w:rPr>
          <w:rFonts w:ascii="ZapfHumnst BT" w:hAnsi="ZapfHumnst BT" w:cs="Arial"/>
          <w:sz w:val="23"/>
          <w:szCs w:val="23"/>
        </w:rPr>
      </w:pPr>
      <w:r w:rsidRPr="00556911">
        <w:rPr>
          <w:rFonts w:ascii="ZapfHumnst BT" w:hAnsi="ZapfHumnst BT" w:cs="Arial"/>
          <w:sz w:val="23"/>
          <w:szCs w:val="23"/>
        </w:rPr>
        <w:t>EXTRATO DE JULGAMENTO Nº 186/2025.</w:t>
      </w:r>
      <w:r w:rsidRPr="00556911">
        <w:rPr>
          <w:rFonts w:ascii="ZapfHumnst BT" w:hAnsi="ZapfHumnst BT" w:cs="Arial"/>
          <w:b/>
          <w:sz w:val="23"/>
          <w:szCs w:val="23"/>
        </w:rPr>
        <w:t xml:space="preserve"> </w:t>
      </w:r>
      <w:r w:rsidRPr="00556911">
        <w:rPr>
          <w:rFonts w:ascii="ZapfHumnst BT" w:hAnsi="ZapfHumnst BT" w:cs="Arial"/>
          <w:b/>
          <w:noProof/>
          <w:sz w:val="23"/>
          <w:szCs w:val="23"/>
        </w:rPr>
        <w:t>TC/004689/2024 – PRESTAÇÃO DE CONTAS DE GOVERNO DA PREFEITURA MUNICIPAL DE SANTO ANTÔNIO DOS MILAGRES-PI (EXERCÍCIO FINANCEIRO DE 2023)</w:t>
      </w:r>
      <w:r w:rsidRPr="00556911">
        <w:rPr>
          <w:rFonts w:ascii="ZapfHumnst BT" w:hAnsi="ZapfHumnst BT" w:cs="Arial"/>
          <w:sz w:val="23"/>
          <w:szCs w:val="23"/>
        </w:rPr>
        <w:t xml:space="preserve">. </w:t>
      </w:r>
      <w:r w:rsidRPr="00556911">
        <w:rPr>
          <w:rFonts w:ascii="ZapfHumnst BT" w:hAnsi="ZapfHumnst BT" w:cs="Arial"/>
          <w:b/>
          <w:bCs/>
          <w:sz w:val="23"/>
          <w:szCs w:val="23"/>
        </w:rPr>
        <w:t xml:space="preserve">QUANTO ÀS CONTAS DE GOVERNO: </w:t>
      </w:r>
      <w:r w:rsidRPr="00556911">
        <w:rPr>
          <w:rFonts w:ascii="ZapfHumnst BT" w:hAnsi="ZapfHumnst BT" w:cs="Arial"/>
          <w:b/>
          <w:sz w:val="23"/>
          <w:szCs w:val="23"/>
        </w:rPr>
        <w:t>PREFEITURA MUNICIPAL</w:t>
      </w:r>
      <w:r w:rsidRPr="00556911">
        <w:rPr>
          <w:rFonts w:ascii="ZapfHumnst BT" w:hAnsi="ZapfHumnst BT" w:cs="Arial"/>
          <w:sz w:val="23"/>
          <w:szCs w:val="23"/>
        </w:rPr>
        <w:t>. Prefeito:</w:t>
      </w:r>
      <w:r w:rsidRPr="00556911">
        <w:rPr>
          <w:rFonts w:ascii="ZapfHumnst BT" w:hAnsi="ZapfHumnst BT" w:cs="Arial"/>
          <w:sz w:val="23"/>
          <w:szCs w:val="23"/>
          <w:lang w:val="pt-PT"/>
        </w:rPr>
        <w:t xml:space="preserve"> </w:t>
      </w:r>
      <w:r w:rsidRPr="00556911">
        <w:rPr>
          <w:rFonts w:ascii="ZapfHumnst BT" w:hAnsi="ZapfHumnst BT" w:cs="Arial"/>
          <w:sz w:val="23"/>
          <w:szCs w:val="23"/>
        </w:rPr>
        <w:t xml:space="preserve">Paulo </w:t>
      </w:r>
      <w:proofErr w:type="spellStart"/>
      <w:r w:rsidRPr="00556911">
        <w:rPr>
          <w:rFonts w:ascii="ZapfHumnst BT" w:hAnsi="ZapfHumnst BT" w:cs="Arial"/>
          <w:sz w:val="23"/>
          <w:szCs w:val="23"/>
        </w:rPr>
        <w:t>Cazimiro</w:t>
      </w:r>
      <w:proofErr w:type="spellEnd"/>
      <w:r w:rsidRPr="00556911">
        <w:rPr>
          <w:rFonts w:ascii="ZapfHumnst BT" w:hAnsi="ZapfHumnst BT" w:cs="Arial"/>
          <w:sz w:val="23"/>
          <w:szCs w:val="23"/>
        </w:rPr>
        <w:t xml:space="preserve"> de Sousa Neto e Silva</w:t>
      </w:r>
      <w:r w:rsidRPr="00556911">
        <w:rPr>
          <w:rFonts w:ascii="ZapfHumnst BT" w:hAnsi="ZapfHumnst BT" w:cs="Arial"/>
          <w:bCs/>
          <w:sz w:val="23"/>
          <w:szCs w:val="23"/>
        </w:rPr>
        <w:t>. Advogado(s): Francisco Teixeira Leal Júnior (OAB/PI nº 9.457) e</w:t>
      </w:r>
      <w:r w:rsidRPr="00556911">
        <w:rPr>
          <w:rFonts w:ascii="ZapfHumnst BT" w:hAnsi="ZapfHumnst BT" w:cs="Arial"/>
          <w:bCs/>
          <w:i/>
          <w:iCs/>
          <w:sz w:val="23"/>
          <w:szCs w:val="23"/>
        </w:rPr>
        <w:t xml:space="preserve"> outro</w:t>
      </w:r>
      <w:r w:rsidRPr="00556911">
        <w:rPr>
          <w:rFonts w:ascii="ZapfHumnst BT" w:hAnsi="ZapfHumnst BT" w:cs="Arial"/>
          <w:bCs/>
          <w:sz w:val="23"/>
          <w:szCs w:val="23"/>
        </w:rPr>
        <w:t xml:space="preserve"> – (Procuração: fl. 1 da peça 11.2)</w:t>
      </w:r>
      <w:r w:rsidRPr="00556911">
        <w:rPr>
          <w:rFonts w:ascii="ZapfHumnst BT" w:hAnsi="ZapfHumnst BT" w:cs="Helvetica"/>
          <w:sz w:val="23"/>
          <w:szCs w:val="23"/>
        </w:rPr>
        <w:t xml:space="preserve">. </w:t>
      </w:r>
      <w:bookmarkStart w:id="2" w:name="_Hlk112749864"/>
      <w:r w:rsidRPr="00556911">
        <w:rPr>
          <w:rFonts w:ascii="ZapfHumnst BT" w:hAnsi="ZapfHumnst BT" w:cs="Arial"/>
          <w:sz w:val="23"/>
          <w:szCs w:val="23"/>
        </w:rPr>
        <w:t xml:space="preserve">Vistos, relatados e discutidos os presentes autos, considerando o Relatório da Diretoria de Fiscalização de Gestão e Contas Públicas – DFCONTAS (peça 5), o Relatório de </w:t>
      </w:r>
      <w:r w:rsidRPr="00556911">
        <w:rPr>
          <w:rFonts w:ascii="ZapfHumnst BT" w:hAnsi="ZapfHumnst BT" w:cs="Arial"/>
          <w:sz w:val="23"/>
          <w:szCs w:val="23"/>
        </w:rPr>
        <w:lastRenderedPageBreak/>
        <w:t xml:space="preserve">Contraditório da Diretoria de Fiscalização de Gestão e Contas Públicas – DFCONTAS (peça 15), o parecer do Ministério Público de Contas (peça 17), a sustentação oral do advogado </w:t>
      </w:r>
      <w:r w:rsidRPr="00556911">
        <w:rPr>
          <w:rFonts w:ascii="ZapfHumnst BT" w:hAnsi="ZapfHumnst BT" w:cs="Arial"/>
          <w:bCs/>
          <w:sz w:val="23"/>
          <w:szCs w:val="23"/>
        </w:rPr>
        <w:t xml:space="preserve">Francisco Teixeira Leal Júnior (OAB/PI nº 9.457), que se reportou às falhas apontadas, </w:t>
      </w:r>
      <w:r w:rsidRPr="00556911">
        <w:rPr>
          <w:rFonts w:ascii="ZapfHumnst BT" w:hAnsi="ZapfHumnst BT" w:cs="Arial"/>
          <w:sz w:val="23"/>
          <w:szCs w:val="23"/>
        </w:rPr>
        <w:t>e o mais que dos autos consta, decidiu a Primeira Câmara, unânime, divergindo do parecer ministerial, conforme e pelos fundamentos expostos na proposta de voto do Relator</w:t>
      </w:r>
      <w:r w:rsidRPr="00556911">
        <w:rPr>
          <w:rFonts w:ascii="ZapfHumnst BT" w:hAnsi="ZapfHumnst BT" w:cs="Arial"/>
          <w:bCs/>
          <w:sz w:val="23"/>
          <w:szCs w:val="23"/>
        </w:rPr>
        <w:t xml:space="preserve"> (peça 22), nos seguintes termos:1. </w:t>
      </w:r>
      <w:r w:rsidRPr="00556911">
        <w:rPr>
          <w:rFonts w:ascii="ZapfHumnst BT" w:hAnsi="ZapfHumnst BT" w:cs="Arial"/>
          <w:b/>
          <w:i/>
          <w:iCs/>
          <w:sz w:val="23"/>
          <w:szCs w:val="23"/>
        </w:rPr>
        <w:t>Emissão de parecer prévio favorável à APROVAÇÃO COM RESSALVAS</w:t>
      </w:r>
      <w:r w:rsidRPr="00556911">
        <w:rPr>
          <w:rFonts w:ascii="ZapfHumnst BT" w:hAnsi="ZapfHumnst BT" w:cs="Arial"/>
          <w:bCs/>
          <w:i/>
          <w:iCs/>
          <w:sz w:val="23"/>
          <w:szCs w:val="23"/>
        </w:rPr>
        <w:t xml:space="preserve"> das contas de governo do Município de Santo Antônio dos Milagres-PI, exercício financeiro de 2023, de responsabilidade do Prefeito Paulo </w:t>
      </w:r>
      <w:proofErr w:type="spellStart"/>
      <w:r w:rsidRPr="00556911">
        <w:rPr>
          <w:rFonts w:ascii="ZapfHumnst BT" w:hAnsi="ZapfHumnst BT" w:cs="Arial"/>
          <w:bCs/>
          <w:i/>
          <w:iCs/>
          <w:sz w:val="23"/>
          <w:szCs w:val="23"/>
        </w:rPr>
        <w:t>Cazimiro</w:t>
      </w:r>
      <w:proofErr w:type="spellEnd"/>
      <w:r w:rsidRPr="00556911">
        <w:rPr>
          <w:rFonts w:ascii="ZapfHumnst BT" w:hAnsi="ZapfHumnst BT" w:cs="Arial"/>
          <w:bCs/>
          <w:i/>
          <w:iCs/>
          <w:sz w:val="23"/>
          <w:szCs w:val="23"/>
        </w:rPr>
        <w:t xml:space="preserve"> de Sousa Neto e Silva, com esteio no art. 120 da Lei Estadual nº 5.888/09 e no art. 32, § 1º, da Constituição Estadual;2. </w:t>
      </w:r>
      <w:r w:rsidRPr="00556911">
        <w:rPr>
          <w:rFonts w:ascii="ZapfHumnst BT" w:hAnsi="ZapfHumnst BT" w:cs="Arial"/>
          <w:b/>
          <w:i/>
          <w:iCs/>
          <w:sz w:val="23"/>
          <w:szCs w:val="23"/>
        </w:rPr>
        <w:t>Acolhimento da proposta de encaminhamento apresentada pela Diretoria de Fiscalização de Gestão e Contas Públicas – DFCONTAS</w:t>
      </w:r>
      <w:r w:rsidRPr="00556911">
        <w:rPr>
          <w:rFonts w:ascii="ZapfHumnst BT" w:hAnsi="ZapfHumnst BT" w:cs="Arial"/>
          <w:bCs/>
          <w:i/>
          <w:iCs/>
          <w:sz w:val="23"/>
          <w:szCs w:val="23"/>
        </w:rPr>
        <w:t xml:space="preserve"> (fls. 50/51 da peça 15) para, nos termos abaixo: 2.1. </w:t>
      </w:r>
      <w:r w:rsidRPr="00556911">
        <w:rPr>
          <w:rFonts w:ascii="ZapfHumnst BT" w:hAnsi="ZapfHumnst BT" w:cs="Arial"/>
          <w:b/>
          <w:i/>
          <w:iCs/>
          <w:sz w:val="23"/>
          <w:szCs w:val="23"/>
        </w:rPr>
        <w:t>RECOMENDAR</w:t>
      </w:r>
      <w:r w:rsidRPr="00556911">
        <w:rPr>
          <w:rFonts w:ascii="ZapfHumnst BT" w:hAnsi="ZapfHumnst BT" w:cs="Arial"/>
          <w:bCs/>
          <w:i/>
          <w:iCs/>
          <w:sz w:val="23"/>
          <w:szCs w:val="23"/>
        </w:rPr>
        <w:t xml:space="preserve"> ao gestor que exerça a capacidade de instituir e cobrar os tributos de sua competência; 2.2. </w:t>
      </w:r>
      <w:r w:rsidRPr="00556911">
        <w:rPr>
          <w:rFonts w:ascii="ZapfHumnst BT" w:hAnsi="ZapfHumnst BT" w:cs="Arial"/>
          <w:b/>
          <w:i/>
          <w:iCs/>
          <w:sz w:val="23"/>
          <w:szCs w:val="23"/>
        </w:rPr>
        <w:t>DETERMINAR</w:t>
      </w:r>
      <w:r w:rsidRPr="00556911">
        <w:rPr>
          <w:rFonts w:ascii="ZapfHumnst BT" w:hAnsi="ZapfHumnst BT" w:cs="Arial"/>
          <w:bCs/>
          <w:i/>
          <w:iCs/>
          <w:sz w:val="23"/>
          <w:szCs w:val="23"/>
        </w:rPr>
        <w:t xml:space="preserve"> a instituição da cobrança dos Serviços de Manejo de Resíduos Sólidos, em cumprimento ao art. 35, § 2º, da Lei nº 11.445/2007, com redação pela Lei nº 14.026/2020; 2.3. </w:t>
      </w:r>
      <w:r w:rsidRPr="00556911">
        <w:rPr>
          <w:rFonts w:ascii="ZapfHumnst BT" w:hAnsi="ZapfHumnst BT" w:cs="Arial"/>
          <w:b/>
          <w:i/>
          <w:iCs/>
          <w:sz w:val="23"/>
          <w:szCs w:val="23"/>
        </w:rPr>
        <w:t>DETERMINAR</w:t>
      </w:r>
      <w:r w:rsidRPr="00556911">
        <w:rPr>
          <w:rFonts w:ascii="ZapfHumnst BT" w:hAnsi="ZapfHumnst BT" w:cs="Arial"/>
          <w:bCs/>
          <w:i/>
          <w:iCs/>
          <w:sz w:val="23"/>
          <w:szCs w:val="23"/>
        </w:rPr>
        <w:t xml:space="preserve"> o cumprimento da classificação definida pela Portaria Conjunta STN/SOF nº 20, de 23 de fevereiro de 2021, pela Portaria nº 710, de 25 de fevereiro de 2021, com atualização das Portarias nº 925, de 8 de julho de 2021, e nº 1.141, de 11 de novembro de 2021, e pela Portaria SOF nº 14.956/2021, de 21 de dezembro de 2021, para identificação, pelo SICONFI, das informações referentes à origem ou à destinação dos recursos legalmente vinculados a Órgão, Fundo ou Despesa; 2.4. </w:t>
      </w:r>
      <w:r w:rsidRPr="00556911">
        <w:rPr>
          <w:rFonts w:ascii="ZapfHumnst BT" w:hAnsi="ZapfHumnst BT" w:cs="Arial"/>
          <w:b/>
          <w:i/>
          <w:iCs/>
          <w:sz w:val="23"/>
          <w:szCs w:val="23"/>
        </w:rPr>
        <w:t>DETERMINAR</w:t>
      </w:r>
      <w:r w:rsidRPr="00556911">
        <w:rPr>
          <w:rFonts w:ascii="ZapfHumnst BT" w:hAnsi="ZapfHumnst BT" w:cs="Arial"/>
          <w:bCs/>
          <w:i/>
          <w:iCs/>
          <w:sz w:val="23"/>
          <w:szCs w:val="23"/>
        </w:rPr>
        <w:t xml:space="preserve"> a realização correta do registro contábil dos valores referentes à Receita Tributária; 2.5. </w:t>
      </w:r>
      <w:r w:rsidRPr="00556911">
        <w:rPr>
          <w:rFonts w:ascii="ZapfHumnst BT" w:hAnsi="ZapfHumnst BT" w:cs="Arial"/>
          <w:b/>
          <w:i/>
          <w:iCs/>
          <w:sz w:val="23"/>
          <w:szCs w:val="23"/>
        </w:rPr>
        <w:t>DETERMINAR</w:t>
      </w:r>
      <w:r w:rsidRPr="00556911">
        <w:rPr>
          <w:rFonts w:ascii="ZapfHumnst BT" w:hAnsi="ZapfHumnst BT" w:cs="Arial"/>
          <w:bCs/>
          <w:i/>
          <w:iCs/>
          <w:sz w:val="23"/>
          <w:szCs w:val="23"/>
        </w:rPr>
        <w:t xml:space="preserve"> o acompanhamento concomitante da arrecadação e dos gastos e obrigações assumidas, a fim de evitar a contratação de obrigações sem a devida cobertura financeira, de forma que haja o comprometendo da gestão fiscal; 2.6. </w:t>
      </w:r>
      <w:r w:rsidRPr="00556911">
        <w:rPr>
          <w:rFonts w:ascii="ZapfHumnst BT" w:hAnsi="ZapfHumnst BT" w:cs="Arial"/>
          <w:b/>
          <w:i/>
          <w:iCs/>
          <w:sz w:val="23"/>
          <w:szCs w:val="23"/>
        </w:rPr>
        <w:t>RECOMENDAR</w:t>
      </w:r>
      <w:r w:rsidRPr="00556911">
        <w:rPr>
          <w:rFonts w:ascii="ZapfHumnst BT" w:hAnsi="ZapfHumnst BT" w:cs="Arial"/>
          <w:bCs/>
          <w:i/>
          <w:iCs/>
          <w:sz w:val="23"/>
          <w:szCs w:val="23"/>
        </w:rPr>
        <w:t xml:space="preserve"> ao gestor que inclua nos seus instrumentos de planejamento a programação específica para pagamento da despesa continuada, destina a amortização do déficit atuarial; 2.7. </w:t>
      </w:r>
      <w:r w:rsidRPr="00556911">
        <w:rPr>
          <w:rFonts w:ascii="ZapfHumnst BT" w:hAnsi="ZapfHumnst BT" w:cs="Arial"/>
          <w:b/>
          <w:i/>
          <w:iCs/>
          <w:sz w:val="23"/>
          <w:szCs w:val="23"/>
        </w:rPr>
        <w:t>RECOMENDAR</w:t>
      </w:r>
      <w:r w:rsidRPr="00556911">
        <w:rPr>
          <w:rFonts w:ascii="ZapfHumnst BT" w:hAnsi="ZapfHumnst BT" w:cs="Arial"/>
          <w:bCs/>
          <w:i/>
          <w:iCs/>
          <w:sz w:val="23"/>
          <w:szCs w:val="23"/>
        </w:rPr>
        <w:t xml:space="preserve"> que a contabilidade promova os ajustes contábeis necessários a fim de que a informação declarada, devidamente apurada, seja compatível com os documentos probatórios inerentes; 2.8. </w:t>
      </w:r>
      <w:r w:rsidRPr="00556911">
        <w:rPr>
          <w:rFonts w:ascii="ZapfHumnst BT" w:hAnsi="ZapfHumnst BT" w:cs="Arial"/>
          <w:b/>
          <w:i/>
          <w:iCs/>
          <w:sz w:val="23"/>
          <w:szCs w:val="23"/>
        </w:rPr>
        <w:t>RECOMENDAR</w:t>
      </w:r>
      <w:r w:rsidRPr="00556911">
        <w:rPr>
          <w:rFonts w:ascii="ZapfHumnst BT" w:hAnsi="ZapfHumnst BT" w:cs="Arial"/>
          <w:bCs/>
          <w:i/>
          <w:iCs/>
          <w:sz w:val="23"/>
          <w:szCs w:val="23"/>
        </w:rPr>
        <w:t xml:space="preserve"> que o ente promova a devida reposição dos seus servidores efetivos, em busca da manutenção do financiamento do seu RPPS; 2.9. </w:t>
      </w:r>
      <w:r w:rsidRPr="00556911">
        <w:rPr>
          <w:rFonts w:ascii="ZapfHumnst BT" w:hAnsi="ZapfHumnst BT" w:cs="Arial"/>
          <w:b/>
          <w:i/>
          <w:iCs/>
          <w:sz w:val="23"/>
          <w:szCs w:val="23"/>
        </w:rPr>
        <w:t>RECOMENDAR</w:t>
      </w:r>
      <w:r w:rsidRPr="00556911">
        <w:rPr>
          <w:rFonts w:ascii="ZapfHumnst BT" w:hAnsi="ZapfHumnst BT" w:cs="Arial"/>
          <w:bCs/>
          <w:i/>
          <w:iCs/>
          <w:sz w:val="23"/>
          <w:szCs w:val="23"/>
        </w:rPr>
        <w:t xml:space="preserve"> a instituição do plano de amortização, definindo o prazo e forma de amortização, nos termos da avaliação atuarial anual; 2.10. </w:t>
      </w:r>
      <w:r w:rsidRPr="00556911">
        <w:rPr>
          <w:rFonts w:ascii="ZapfHumnst BT" w:hAnsi="ZapfHumnst BT" w:cs="Arial"/>
          <w:b/>
          <w:i/>
          <w:iCs/>
          <w:sz w:val="23"/>
          <w:szCs w:val="23"/>
        </w:rPr>
        <w:t>RECOMENDAR</w:t>
      </w:r>
      <w:r w:rsidRPr="00556911">
        <w:rPr>
          <w:rFonts w:ascii="ZapfHumnst BT" w:hAnsi="ZapfHumnst BT" w:cs="Arial"/>
          <w:bCs/>
          <w:i/>
          <w:iCs/>
          <w:sz w:val="23"/>
          <w:szCs w:val="23"/>
        </w:rPr>
        <w:t xml:space="preserve"> que a contabilidade promova os ajustes contábeis necessários de forma que a informação declarada, previamente apurada sua veracidade/autenticidade, seja compatível com os documentos probatórios vinculantes, permitindo a validação e conciliação periódica entre os valores atuariais e contábeis; 2.11. </w:t>
      </w:r>
      <w:r w:rsidRPr="00556911">
        <w:rPr>
          <w:rFonts w:ascii="ZapfHumnst BT" w:hAnsi="ZapfHumnst BT" w:cs="Arial"/>
          <w:b/>
          <w:i/>
          <w:iCs/>
          <w:sz w:val="23"/>
          <w:szCs w:val="23"/>
        </w:rPr>
        <w:t>RECOMENDAR</w:t>
      </w:r>
      <w:r w:rsidRPr="00556911">
        <w:rPr>
          <w:rFonts w:ascii="ZapfHumnst BT" w:hAnsi="ZapfHumnst BT" w:cs="Arial"/>
          <w:bCs/>
          <w:i/>
          <w:iCs/>
          <w:sz w:val="23"/>
          <w:szCs w:val="23"/>
        </w:rPr>
        <w:t xml:space="preserve"> que se submeta a apreciação e aprovação, Lei reforma ampla da previdência, nos moldes da EC nº 103/2019, que contemple a reforma do cálculo, reajustamento e concessão de benefícios. 2.12. </w:t>
      </w:r>
      <w:r w:rsidRPr="00556911">
        <w:rPr>
          <w:rFonts w:ascii="ZapfHumnst BT" w:hAnsi="ZapfHumnst BT" w:cs="Arial"/>
          <w:b/>
          <w:i/>
          <w:iCs/>
          <w:sz w:val="23"/>
          <w:szCs w:val="23"/>
        </w:rPr>
        <w:t>DETERMINAR</w:t>
      </w:r>
      <w:r w:rsidRPr="00556911">
        <w:rPr>
          <w:rFonts w:ascii="ZapfHumnst BT" w:hAnsi="ZapfHumnst BT" w:cs="Arial"/>
          <w:bCs/>
          <w:i/>
          <w:iCs/>
          <w:sz w:val="23"/>
          <w:szCs w:val="23"/>
        </w:rPr>
        <w:t xml:space="preserve"> o aperfeiçoamento da metodologia educacional empregada no município, para que haja o atingimento da meta projetada para o IDEB </w:t>
      </w:r>
      <w:r w:rsidRPr="00556911">
        <w:rPr>
          <w:rFonts w:ascii="ZapfHumnst BT" w:hAnsi="ZapfHumnst BT" w:cs="Arial"/>
          <w:bCs/>
          <w:i/>
          <w:iCs/>
          <w:sz w:val="23"/>
          <w:szCs w:val="23"/>
        </w:rPr>
        <w:lastRenderedPageBreak/>
        <w:t xml:space="preserve">nos próximos exercícios; 2.13. </w:t>
      </w:r>
      <w:r w:rsidRPr="00556911">
        <w:rPr>
          <w:rFonts w:ascii="ZapfHumnst BT" w:hAnsi="ZapfHumnst BT" w:cs="Arial"/>
          <w:b/>
          <w:i/>
          <w:iCs/>
          <w:sz w:val="23"/>
          <w:szCs w:val="23"/>
        </w:rPr>
        <w:t>DETERMINAR</w:t>
      </w:r>
      <w:r w:rsidRPr="00556911">
        <w:rPr>
          <w:rFonts w:ascii="ZapfHumnst BT" w:hAnsi="ZapfHumnst BT" w:cs="Arial"/>
          <w:bCs/>
          <w:i/>
          <w:iCs/>
          <w:sz w:val="23"/>
          <w:szCs w:val="23"/>
        </w:rPr>
        <w:t xml:space="preserve"> a adoção de política educacional mais adequada para implementação das diretrizes do Programa Nacional de Educação PNE-Meta 02 – Lei nº 13.005/2014 (universalizar o ensino fundamental de 9 anos para toda a população de 6 a 14 anos e garantir que pelo menos 95% dos alunos concluam essa etapa na idade recomendada, até o último ano de vigência deste PNE); 2.14. </w:t>
      </w:r>
      <w:r w:rsidRPr="00556911">
        <w:rPr>
          <w:rFonts w:ascii="ZapfHumnst BT" w:hAnsi="ZapfHumnst BT" w:cs="Arial"/>
          <w:b/>
          <w:i/>
          <w:iCs/>
          <w:sz w:val="23"/>
          <w:szCs w:val="23"/>
        </w:rPr>
        <w:t>DETERMINAR</w:t>
      </w:r>
      <w:r w:rsidRPr="00556911">
        <w:rPr>
          <w:rFonts w:ascii="ZapfHumnst BT" w:hAnsi="ZapfHumnst BT" w:cs="Arial"/>
          <w:bCs/>
          <w:i/>
          <w:iCs/>
          <w:sz w:val="23"/>
          <w:szCs w:val="23"/>
        </w:rPr>
        <w:t xml:space="preserve"> a elaboração do Plano Municipal pela Primeira Infância, em cumprimento à Lei nº 13.257/2016; 2.15. </w:t>
      </w:r>
      <w:r w:rsidRPr="00556911">
        <w:rPr>
          <w:rFonts w:ascii="ZapfHumnst BT" w:hAnsi="ZapfHumnst BT" w:cs="Arial"/>
          <w:b/>
          <w:i/>
          <w:iCs/>
          <w:sz w:val="23"/>
          <w:szCs w:val="23"/>
        </w:rPr>
        <w:t>DETERMINAR</w:t>
      </w:r>
      <w:r w:rsidRPr="00556911">
        <w:rPr>
          <w:rFonts w:ascii="ZapfHumnst BT" w:hAnsi="ZapfHumnst BT" w:cs="Arial"/>
          <w:bCs/>
          <w:i/>
          <w:iCs/>
          <w:sz w:val="23"/>
          <w:szCs w:val="23"/>
        </w:rPr>
        <w:t xml:space="preserve"> a elaboração do Plano Municipal de Segurança Pública, em cumprimento à Lei nº Lei nº 13.675/2018. 3. Expedição de</w:t>
      </w:r>
      <w:r w:rsidRPr="00556911">
        <w:rPr>
          <w:rFonts w:ascii="ZapfHumnst BT" w:hAnsi="ZapfHumnst BT" w:cs="Arial"/>
          <w:b/>
          <w:i/>
          <w:iCs/>
          <w:sz w:val="23"/>
          <w:szCs w:val="23"/>
        </w:rPr>
        <w:t xml:space="preserve"> RECOMENDAÇÃO</w:t>
      </w:r>
      <w:r w:rsidRPr="00556911">
        <w:rPr>
          <w:rFonts w:ascii="ZapfHumnst BT" w:hAnsi="ZapfHumnst BT" w:cs="Arial"/>
          <w:bCs/>
          <w:i/>
          <w:iCs/>
          <w:sz w:val="23"/>
          <w:szCs w:val="23"/>
        </w:rPr>
        <w:t xml:space="preserve"> ao atual prefeito para que empreenda esforços para manter atualizadas as informações necessárias e obrigatórias no portal institucional de transparência do município, a fim de que sejam observadas, na íntegra, as disposições da Instrução Normativa TCE nº 01/2019, em adequação às determinações da Lei de Responsabilidade Fiscal e da Lei de Acesso à Informação. </w:t>
      </w:r>
      <w:bookmarkEnd w:id="2"/>
      <w:r w:rsidRPr="00556911">
        <w:rPr>
          <w:rFonts w:ascii="ZapfHumnst BT" w:hAnsi="ZapfHumnst BT" w:cs="Arial"/>
          <w:b/>
          <w:bCs/>
          <w:sz w:val="23"/>
          <w:szCs w:val="23"/>
        </w:rPr>
        <w:t>Presidente</w:t>
      </w:r>
      <w:r w:rsidRPr="00556911">
        <w:rPr>
          <w:rFonts w:ascii="ZapfHumnst BT" w:hAnsi="ZapfHumnst BT" w:cs="Arial"/>
          <w:sz w:val="23"/>
          <w:szCs w:val="23"/>
        </w:rPr>
        <w:t>: Cons. Kleber Dantas Eulálio (</w:t>
      </w:r>
      <w:r w:rsidRPr="00556911">
        <w:rPr>
          <w:rFonts w:ascii="ZapfHumnst BT" w:hAnsi="ZapfHumnst BT" w:cs="Arial"/>
          <w:i/>
          <w:iCs/>
          <w:sz w:val="23"/>
          <w:szCs w:val="23"/>
        </w:rPr>
        <w:t>em exercício</w:t>
      </w:r>
      <w:r w:rsidRPr="00556911">
        <w:rPr>
          <w:rFonts w:ascii="ZapfHumnst BT" w:hAnsi="ZapfHumnst BT" w:cs="Arial"/>
          <w:sz w:val="23"/>
          <w:szCs w:val="23"/>
        </w:rPr>
        <w:t xml:space="preserve">). </w:t>
      </w:r>
      <w:r w:rsidRPr="00556911">
        <w:rPr>
          <w:rFonts w:ascii="ZapfHumnst BT" w:hAnsi="ZapfHumnst BT" w:cs="Arial"/>
          <w:b/>
          <w:bCs/>
          <w:sz w:val="23"/>
          <w:szCs w:val="23"/>
        </w:rPr>
        <w:t>Votantes</w:t>
      </w:r>
      <w:r w:rsidRPr="00556911">
        <w:rPr>
          <w:rFonts w:ascii="ZapfHumnst BT" w:hAnsi="ZapfHumnst BT" w:cs="Arial"/>
          <w:sz w:val="23"/>
          <w:szCs w:val="23"/>
        </w:rPr>
        <w:t>: Presidente (</w:t>
      </w:r>
      <w:r w:rsidRPr="00556911">
        <w:rPr>
          <w:rFonts w:ascii="ZapfHumnst BT" w:hAnsi="ZapfHumnst BT" w:cs="Arial"/>
          <w:i/>
          <w:iCs/>
          <w:sz w:val="23"/>
          <w:szCs w:val="23"/>
        </w:rPr>
        <w:t>em exercício</w:t>
      </w:r>
      <w:r w:rsidRPr="00556911">
        <w:rPr>
          <w:rFonts w:ascii="ZapfHumnst BT" w:hAnsi="ZapfHumnst BT" w:cs="Arial"/>
          <w:sz w:val="23"/>
          <w:szCs w:val="23"/>
        </w:rPr>
        <w:t xml:space="preserve">); Cons.ª Flora Izabel Nobre Rodrigues; e Cons. Substituto Jaylson Fabianh Lopes Campelo, em substituição à Cons.ª Rejane Ribeiro Sousa Dias. </w:t>
      </w:r>
      <w:r w:rsidRPr="00556911">
        <w:rPr>
          <w:rFonts w:ascii="ZapfHumnst BT" w:hAnsi="ZapfHumnst BT" w:cs="Arial"/>
          <w:b/>
          <w:bCs/>
          <w:sz w:val="23"/>
          <w:szCs w:val="23"/>
        </w:rPr>
        <w:t>Conselheiro(s) Substituto(s) presente(s)</w:t>
      </w:r>
      <w:r w:rsidRPr="00556911">
        <w:rPr>
          <w:rFonts w:ascii="ZapfHumnst BT" w:hAnsi="ZapfHumnst BT" w:cs="Arial"/>
          <w:sz w:val="23"/>
          <w:szCs w:val="23"/>
        </w:rPr>
        <w:t xml:space="preserve">: Jackson Nobre Veras. </w:t>
      </w:r>
      <w:r w:rsidRPr="00556911">
        <w:rPr>
          <w:rFonts w:ascii="ZapfHumnst BT" w:hAnsi="ZapfHumnst BT" w:cs="Arial"/>
          <w:b/>
          <w:bCs/>
          <w:sz w:val="23"/>
          <w:szCs w:val="23"/>
          <w:lang w:val="x-none" w:eastAsia="x-none"/>
        </w:rPr>
        <w:t>Representante do Ministério Público de Contas</w:t>
      </w:r>
      <w:r w:rsidRPr="00556911">
        <w:rPr>
          <w:rFonts w:ascii="ZapfHumnst BT" w:hAnsi="ZapfHumnst BT" w:cs="Arial"/>
          <w:b/>
          <w:sz w:val="23"/>
          <w:szCs w:val="23"/>
          <w:lang w:val="x-none" w:eastAsia="x-none"/>
        </w:rPr>
        <w:t xml:space="preserve"> presente</w:t>
      </w:r>
      <w:r w:rsidRPr="00556911">
        <w:rPr>
          <w:rFonts w:ascii="ZapfHumnst BT" w:hAnsi="ZapfHumnst BT" w:cs="Arial"/>
          <w:sz w:val="23"/>
          <w:szCs w:val="23"/>
          <w:lang w:val="x-none" w:eastAsia="x-none"/>
        </w:rPr>
        <w:t>: Procurador José Araújo Pinheiro Júnior.</w:t>
      </w:r>
      <w:r w:rsidRPr="00556911">
        <w:rPr>
          <w:rFonts w:ascii="ZapfHumnst BT" w:hAnsi="ZapfHumnst BT" w:cs="Arial"/>
          <w:sz w:val="23"/>
          <w:szCs w:val="23"/>
          <w:lang w:eastAsia="x-none"/>
        </w:rPr>
        <w:t xml:space="preserve"> </w:t>
      </w:r>
      <w:r w:rsidRPr="00556911">
        <w:rPr>
          <w:rFonts w:ascii="ZapfHumnst BT" w:hAnsi="ZapfHumnst BT" w:cs="Arial"/>
          <w:b/>
          <w:bCs/>
          <w:sz w:val="23"/>
          <w:szCs w:val="23"/>
        </w:rPr>
        <w:t>Ausente(s)</w:t>
      </w:r>
      <w:r w:rsidRPr="00556911">
        <w:rPr>
          <w:rFonts w:ascii="ZapfHumnst BT" w:hAnsi="ZapfHumnst BT" w:cs="Arial"/>
          <w:sz w:val="23"/>
          <w:szCs w:val="23"/>
        </w:rPr>
        <w:t>: Cons.ª Rejane Ribeiro Sousa Dias (em gozo de férias regulamentares – Portaria nº 558/2025).</w:t>
      </w:r>
    </w:p>
    <w:p w14:paraId="72562F44" w14:textId="77777777" w:rsidR="002E2E4D" w:rsidRPr="00556911" w:rsidRDefault="002E2E4D" w:rsidP="00213810">
      <w:pPr>
        <w:autoSpaceDE w:val="0"/>
        <w:autoSpaceDN w:val="0"/>
        <w:adjustRightInd w:val="0"/>
        <w:spacing w:line="320" w:lineRule="exact"/>
        <w:jc w:val="both"/>
        <w:rPr>
          <w:rFonts w:ascii="ZapfHumnst BT" w:hAnsi="ZapfHumnst BT" w:cs="Arial"/>
          <w:sz w:val="23"/>
          <w:szCs w:val="23"/>
        </w:rPr>
      </w:pPr>
    </w:p>
    <w:p w14:paraId="6F602DE0" w14:textId="0936995A" w:rsidR="002E2E4D" w:rsidRPr="00556911" w:rsidRDefault="00803363" w:rsidP="00213810">
      <w:pPr>
        <w:spacing w:line="320" w:lineRule="exact"/>
        <w:jc w:val="both"/>
        <w:rPr>
          <w:rFonts w:ascii="ZapfHumnst BT" w:hAnsi="ZapfHumnst BT" w:cs="Arial"/>
          <w:sz w:val="23"/>
          <w:szCs w:val="23"/>
        </w:rPr>
      </w:pPr>
      <w:r w:rsidRPr="00556911">
        <w:rPr>
          <w:rFonts w:ascii="ZapfHumnst BT" w:hAnsi="ZapfHumnst BT" w:cs="Arial"/>
          <w:sz w:val="23"/>
          <w:szCs w:val="23"/>
        </w:rPr>
        <w:t>EXTRATO DE JULGAMENTO</w:t>
      </w:r>
      <w:r w:rsidRPr="00556911">
        <w:rPr>
          <w:rFonts w:ascii="ZapfHumnst BT" w:hAnsi="ZapfHumnst BT"/>
          <w:sz w:val="23"/>
          <w:szCs w:val="23"/>
        </w:rPr>
        <w:t xml:space="preserve"> Nº 187/2025.</w:t>
      </w:r>
      <w:r w:rsidRPr="00556911">
        <w:rPr>
          <w:rFonts w:ascii="ZapfHumnst BT" w:hAnsi="ZapfHumnst BT"/>
          <w:b/>
          <w:bCs/>
          <w:sz w:val="23"/>
          <w:szCs w:val="23"/>
        </w:rPr>
        <w:t xml:space="preserve"> </w:t>
      </w:r>
      <w:r w:rsidRPr="00556911">
        <w:rPr>
          <w:rFonts w:ascii="ZapfHumnst BT" w:hAnsi="ZapfHumnst BT" w:cs="Arial"/>
          <w:b/>
          <w:noProof/>
          <w:sz w:val="23"/>
          <w:szCs w:val="23"/>
        </w:rPr>
        <w:t>TC/008025/2024 – TOMADA DE CONTAS ESPECIAL DA SECRETARIA MUNICIPAL DE EDUCAÇÃO DE TERESINA-SEMEC (EXERCÍCIO FINANCEIRO DE 2023)</w:t>
      </w:r>
      <w:r w:rsidRPr="00556911">
        <w:rPr>
          <w:rFonts w:ascii="ZapfHumnst BT" w:hAnsi="ZapfHumnst BT" w:cs="Arial"/>
          <w:sz w:val="23"/>
          <w:szCs w:val="23"/>
        </w:rPr>
        <w:t>. Responsável(</w:t>
      </w:r>
      <w:proofErr w:type="spellStart"/>
      <w:r w:rsidRPr="00556911">
        <w:rPr>
          <w:rFonts w:ascii="ZapfHumnst BT" w:hAnsi="ZapfHumnst BT" w:cs="Arial"/>
          <w:sz w:val="23"/>
          <w:szCs w:val="23"/>
        </w:rPr>
        <w:t>is</w:t>
      </w:r>
      <w:proofErr w:type="spellEnd"/>
      <w:r w:rsidRPr="00556911">
        <w:rPr>
          <w:rFonts w:ascii="ZapfHumnst BT" w:hAnsi="ZapfHumnst BT" w:cs="Arial"/>
          <w:sz w:val="23"/>
          <w:szCs w:val="23"/>
        </w:rPr>
        <w:t xml:space="preserve">): </w:t>
      </w:r>
      <w:proofErr w:type="spellStart"/>
      <w:r w:rsidRPr="00556911">
        <w:rPr>
          <w:rFonts w:ascii="ZapfHumnst BT" w:hAnsi="ZapfHumnst BT" w:cs="Arial"/>
          <w:sz w:val="23"/>
          <w:szCs w:val="23"/>
        </w:rPr>
        <w:t>Nouga</w:t>
      </w:r>
      <w:proofErr w:type="spellEnd"/>
      <w:r w:rsidRPr="00556911">
        <w:rPr>
          <w:rFonts w:ascii="ZapfHumnst BT" w:hAnsi="ZapfHumnst BT" w:cs="Arial"/>
          <w:sz w:val="23"/>
          <w:szCs w:val="23"/>
        </w:rPr>
        <w:t xml:space="preserve"> Cardoso Batista – Secretário Municipal de Educação; e Antônio </w:t>
      </w:r>
      <w:proofErr w:type="spellStart"/>
      <w:r w:rsidRPr="00556911">
        <w:rPr>
          <w:rFonts w:ascii="ZapfHumnst BT" w:hAnsi="ZapfHumnst BT" w:cs="Arial"/>
          <w:sz w:val="23"/>
          <w:szCs w:val="23"/>
        </w:rPr>
        <w:t>Elânio</w:t>
      </w:r>
      <w:proofErr w:type="spellEnd"/>
      <w:r w:rsidRPr="00556911">
        <w:rPr>
          <w:rFonts w:ascii="ZapfHumnst BT" w:hAnsi="ZapfHumnst BT" w:cs="Arial"/>
          <w:sz w:val="23"/>
          <w:szCs w:val="23"/>
        </w:rPr>
        <w:t xml:space="preserve"> Freitas Campelo – representante da empresa </w:t>
      </w:r>
      <w:r w:rsidRPr="00556911">
        <w:rPr>
          <w:rFonts w:ascii="ZapfHumnst BT" w:hAnsi="ZapfHumnst BT" w:cs="Arial"/>
          <w:caps/>
          <w:sz w:val="23"/>
          <w:szCs w:val="23"/>
        </w:rPr>
        <w:t>Brasil Nordeste Ltda</w:t>
      </w:r>
      <w:r w:rsidRPr="00556911">
        <w:rPr>
          <w:rFonts w:ascii="ZapfHumnst BT" w:hAnsi="ZapfHumnst BT" w:cs="Arial"/>
          <w:sz w:val="23"/>
          <w:szCs w:val="23"/>
        </w:rPr>
        <w:t xml:space="preserve">. Advogado(s): </w:t>
      </w:r>
      <w:proofErr w:type="spellStart"/>
      <w:r w:rsidRPr="00556911">
        <w:rPr>
          <w:rFonts w:ascii="ZapfHumnst BT" w:hAnsi="ZapfHumnst BT" w:cs="Arial"/>
          <w:sz w:val="23"/>
          <w:szCs w:val="23"/>
        </w:rPr>
        <w:t>Valdílio</w:t>
      </w:r>
      <w:proofErr w:type="spellEnd"/>
      <w:r w:rsidRPr="00556911">
        <w:rPr>
          <w:rFonts w:ascii="ZapfHumnst BT" w:hAnsi="ZapfHumnst BT" w:cs="Arial"/>
          <w:sz w:val="23"/>
          <w:szCs w:val="23"/>
        </w:rPr>
        <w:t xml:space="preserve"> Souza Falcão Filho (OAB/PI nº 3.789) – (Sem procuração nos autos: </w:t>
      </w:r>
      <w:proofErr w:type="spellStart"/>
      <w:r w:rsidRPr="00556911">
        <w:rPr>
          <w:rFonts w:ascii="ZapfHumnst BT" w:hAnsi="ZapfHumnst BT" w:cs="Arial"/>
          <w:sz w:val="23"/>
          <w:szCs w:val="23"/>
        </w:rPr>
        <w:t>Nouga</w:t>
      </w:r>
      <w:proofErr w:type="spellEnd"/>
      <w:r w:rsidRPr="00556911">
        <w:rPr>
          <w:rFonts w:ascii="ZapfHumnst BT" w:hAnsi="ZapfHumnst BT" w:cs="Arial"/>
          <w:sz w:val="23"/>
          <w:szCs w:val="23"/>
        </w:rPr>
        <w:t xml:space="preserve"> Cardoso Batista/Secretário Municipal de Educação, com petição à peça 65.1); Fellipe Roney de Carvalho Alencar (OAB/PI nº 8.824) e</w:t>
      </w:r>
      <w:r w:rsidRPr="00556911">
        <w:rPr>
          <w:rFonts w:ascii="ZapfHumnst BT" w:hAnsi="ZapfHumnst BT" w:cs="Arial"/>
          <w:i/>
          <w:iCs/>
          <w:sz w:val="23"/>
          <w:szCs w:val="23"/>
        </w:rPr>
        <w:t xml:space="preserve"> outros</w:t>
      </w:r>
      <w:r w:rsidRPr="00556911">
        <w:rPr>
          <w:rFonts w:ascii="ZapfHumnst BT" w:hAnsi="ZapfHumnst BT" w:cs="Arial"/>
          <w:sz w:val="23"/>
          <w:szCs w:val="23"/>
        </w:rPr>
        <w:t xml:space="preserve"> – (Procuração: Antônio </w:t>
      </w:r>
      <w:proofErr w:type="spellStart"/>
      <w:r w:rsidRPr="00556911">
        <w:rPr>
          <w:rFonts w:ascii="ZapfHumnst BT" w:hAnsi="ZapfHumnst BT" w:cs="Arial"/>
          <w:sz w:val="23"/>
          <w:szCs w:val="23"/>
        </w:rPr>
        <w:t>Elânio</w:t>
      </w:r>
      <w:proofErr w:type="spellEnd"/>
      <w:r w:rsidRPr="00556911">
        <w:rPr>
          <w:rFonts w:ascii="ZapfHumnst BT" w:hAnsi="ZapfHumnst BT" w:cs="Arial"/>
          <w:sz w:val="23"/>
          <w:szCs w:val="23"/>
        </w:rPr>
        <w:t xml:space="preserve"> Freitas Campelo/representante da empresa </w:t>
      </w:r>
      <w:r w:rsidRPr="00556911">
        <w:rPr>
          <w:rFonts w:ascii="ZapfHumnst BT" w:hAnsi="ZapfHumnst BT" w:cs="Arial"/>
          <w:caps/>
          <w:sz w:val="23"/>
          <w:szCs w:val="23"/>
        </w:rPr>
        <w:t>Brasil Nordeste Ltda</w:t>
      </w:r>
      <w:r w:rsidRPr="00556911">
        <w:rPr>
          <w:rFonts w:ascii="ZapfHumnst BT" w:hAnsi="ZapfHumnst BT" w:cs="Arial"/>
          <w:sz w:val="23"/>
          <w:szCs w:val="23"/>
        </w:rPr>
        <w:t xml:space="preserve"> – fl. 1 da peça 62.7); Lilian Moura de Araújo Bezerra (OAB/PI nº 15.153) – (Procuração: E.N. MARINHO DISTRIBUIDORA DE LIVROS LTDA – fl. 32 da peça 6); Yuri Carvalho Araújo de Sousa (OAB/PI nº 9.944) – (Procuração: Arlene Silva de Oliveira – fl. 1 da peça 60.3; Marinalva da Costa Pereira de Sena – fl. 2 da peça 60.3; Tainara Araújo Feitosa – fl. 3 da peça 60.3; e </w:t>
      </w:r>
      <w:proofErr w:type="spellStart"/>
      <w:r w:rsidRPr="00556911">
        <w:rPr>
          <w:rFonts w:ascii="ZapfHumnst BT" w:hAnsi="ZapfHumnst BT" w:cs="Arial"/>
          <w:sz w:val="23"/>
          <w:szCs w:val="23"/>
        </w:rPr>
        <w:t>Pedrina</w:t>
      </w:r>
      <w:proofErr w:type="spellEnd"/>
      <w:r w:rsidRPr="00556911">
        <w:rPr>
          <w:rFonts w:ascii="ZapfHumnst BT" w:hAnsi="ZapfHumnst BT" w:cs="Arial"/>
          <w:sz w:val="23"/>
          <w:szCs w:val="23"/>
        </w:rPr>
        <w:t xml:space="preserve"> Daiane Tomaz Andrade – fl. 4 da peça 60.3); Décio Soares Mota (OAB/PI nº 3.018) – (Procuração: Rita Pires Veloso Barbosa – fl. 1 da peça 64.12; e </w:t>
      </w:r>
      <w:proofErr w:type="spellStart"/>
      <w:r w:rsidRPr="00556911">
        <w:rPr>
          <w:rFonts w:ascii="ZapfHumnst BT" w:hAnsi="ZapfHumnst BT" w:cs="Arial"/>
          <w:sz w:val="23"/>
          <w:szCs w:val="23"/>
        </w:rPr>
        <w:t>Gildenys</w:t>
      </w:r>
      <w:proofErr w:type="spellEnd"/>
      <w:r w:rsidRPr="00556911">
        <w:rPr>
          <w:rFonts w:ascii="ZapfHumnst BT" w:hAnsi="ZapfHumnst BT" w:cs="Arial"/>
          <w:sz w:val="23"/>
          <w:szCs w:val="23"/>
        </w:rPr>
        <w:t xml:space="preserve"> Dias Lima Cunha – fl. 1 da peça 69.12); e Antônio Wilson Andrade Neto (OAB/PI nº 14.258) – (Sem procuração nos autos: Gilda Mary Ibiapina de Oliveira, com petição à peça 66.1). </w:t>
      </w:r>
      <w:r w:rsidRPr="00556911">
        <w:rPr>
          <w:rFonts w:ascii="ZapfHumnst BT" w:hAnsi="ZapfHumnst BT"/>
          <w:sz w:val="23"/>
          <w:szCs w:val="23"/>
        </w:rPr>
        <w:t xml:space="preserve">Decidiu a Primeira Câmara, unânime, ouvido o representante do Ministério Público de Contas e em consonância com a manifestação oral do Relator </w:t>
      </w:r>
      <w:r w:rsidRPr="00556911">
        <w:rPr>
          <w:rFonts w:ascii="ZapfHumnst BT" w:hAnsi="ZapfHumnst BT" w:cs="Arial"/>
          <w:sz w:val="23"/>
          <w:szCs w:val="23"/>
        </w:rPr>
        <w:t>Cons. Substituto Jackson Nobre Veras, pelo</w:t>
      </w:r>
      <w:r w:rsidRPr="00556911">
        <w:rPr>
          <w:rFonts w:ascii="ZapfHumnst BT" w:hAnsi="ZapfHumnst BT" w:cs="Arial"/>
          <w:b/>
          <w:bCs/>
          <w:sz w:val="23"/>
          <w:szCs w:val="23"/>
        </w:rPr>
        <w:t xml:space="preserve"> encaminhamento dos autos à Diretoria de Fiscalização de Licitações e Contratações</w:t>
      </w:r>
      <w:r w:rsidRPr="00556911">
        <w:rPr>
          <w:rFonts w:ascii="ZapfHumnst BT" w:hAnsi="ZapfHumnst BT" w:cs="Arial"/>
          <w:sz w:val="23"/>
          <w:szCs w:val="23"/>
        </w:rPr>
        <w:t xml:space="preserve"> para análise dos argumentos da defesa (peças 69.1 a 69.20).</w:t>
      </w:r>
      <w:r w:rsidR="00CD65AF" w:rsidRPr="00556911">
        <w:rPr>
          <w:rFonts w:ascii="ZapfHumnst BT" w:hAnsi="ZapfHumnst BT" w:cs="Arial"/>
          <w:sz w:val="23"/>
          <w:szCs w:val="23"/>
        </w:rPr>
        <w:t xml:space="preserve"> </w:t>
      </w:r>
      <w:r w:rsidRPr="00556911">
        <w:rPr>
          <w:rFonts w:ascii="ZapfHumnst BT" w:hAnsi="ZapfHumnst BT" w:cs="Arial"/>
          <w:b/>
          <w:bCs/>
          <w:sz w:val="23"/>
          <w:szCs w:val="23"/>
        </w:rPr>
        <w:t>Presidenta</w:t>
      </w:r>
      <w:r w:rsidRPr="00556911">
        <w:rPr>
          <w:rFonts w:ascii="ZapfHumnst BT" w:hAnsi="ZapfHumnst BT" w:cs="Arial"/>
          <w:sz w:val="23"/>
          <w:szCs w:val="23"/>
        </w:rPr>
        <w:t xml:space="preserve">: Cons.ª Flora Izabel </w:t>
      </w:r>
      <w:r w:rsidRPr="00556911">
        <w:rPr>
          <w:rFonts w:ascii="ZapfHumnst BT" w:hAnsi="ZapfHumnst BT" w:cs="Arial"/>
          <w:sz w:val="23"/>
          <w:szCs w:val="23"/>
        </w:rPr>
        <w:lastRenderedPageBreak/>
        <w:t>Nobre Rodrigues (</w:t>
      </w:r>
      <w:r w:rsidRPr="00556911">
        <w:rPr>
          <w:rFonts w:ascii="ZapfHumnst BT" w:hAnsi="ZapfHumnst BT" w:cs="Arial"/>
          <w:i/>
          <w:iCs/>
          <w:sz w:val="23"/>
          <w:szCs w:val="23"/>
        </w:rPr>
        <w:t>em exercício</w:t>
      </w:r>
      <w:r w:rsidRPr="00556911">
        <w:rPr>
          <w:rFonts w:ascii="ZapfHumnst BT" w:hAnsi="ZapfHumnst BT" w:cs="Arial"/>
          <w:sz w:val="23"/>
          <w:szCs w:val="23"/>
        </w:rPr>
        <w:t>).</w:t>
      </w:r>
      <w:r w:rsidR="00CD65AF" w:rsidRPr="00556911">
        <w:rPr>
          <w:rFonts w:ascii="ZapfHumnst BT" w:hAnsi="ZapfHumnst BT" w:cs="Arial"/>
          <w:sz w:val="23"/>
          <w:szCs w:val="23"/>
        </w:rPr>
        <w:t xml:space="preserve"> </w:t>
      </w:r>
      <w:r w:rsidRPr="00556911">
        <w:rPr>
          <w:rFonts w:ascii="ZapfHumnst BT" w:hAnsi="ZapfHumnst BT" w:cs="Arial"/>
          <w:b/>
          <w:bCs/>
          <w:sz w:val="23"/>
          <w:szCs w:val="23"/>
        </w:rPr>
        <w:t>Votantes</w:t>
      </w:r>
      <w:r w:rsidRPr="00556911">
        <w:rPr>
          <w:rFonts w:ascii="ZapfHumnst BT" w:hAnsi="ZapfHumnst BT" w:cs="Arial"/>
          <w:sz w:val="23"/>
          <w:szCs w:val="23"/>
        </w:rPr>
        <w:t>: Presidenta (</w:t>
      </w:r>
      <w:r w:rsidRPr="00556911">
        <w:rPr>
          <w:rFonts w:ascii="ZapfHumnst BT" w:hAnsi="ZapfHumnst BT" w:cs="Arial"/>
          <w:i/>
          <w:iCs/>
          <w:sz w:val="23"/>
          <w:szCs w:val="23"/>
        </w:rPr>
        <w:t>em exercício</w:t>
      </w:r>
      <w:r w:rsidRPr="00556911">
        <w:rPr>
          <w:rFonts w:ascii="ZapfHumnst BT" w:hAnsi="ZapfHumnst BT" w:cs="Arial"/>
          <w:sz w:val="23"/>
          <w:szCs w:val="23"/>
        </w:rPr>
        <w:t>); Cons. Substituto Jaylson Fabianh Lopes Campelo, em substituição à Cons.ª Rejane Ribeiro Sousa Dias; e Cons. Substituto Jackson Nobre Veras, convocado para substituir, nesse processo, o Cons. Kleber Dantas Eulálio.</w:t>
      </w:r>
      <w:r w:rsidR="00CD65AF" w:rsidRPr="00556911">
        <w:rPr>
          <w:rFonts w:ascii="ZapfHumnst BT" w:hAnsi="ZapfHumnst BT" w:cs="Arial"/>
          <w:sz w:val="23"/>
          <w:szCs w:val="23"/>
        </w:rPr>
        <w:t xml:space="preserve"> </w:t>
      </w:r>
      <w:r w:rsidRPr="00556911">
        <w:rPr>
          <w:rFonts w:ascii="ZapfHumnst BT" w:hAnsi="ZapfHumnst BT" w:cs="Arial"/>
          <w:b/>
          <w:bCs/>
          <w:sz w:val="23"/>
          <w:szCs w:val="23"/>
          <w:lang w:val="x-none" w:eastAsia="x-none"/>
        </w:rPr>
        <w:t>Representante do Ministério Público de Contas</w:t>
      </w:r>
      <w:r w:rsidRPr="00556911">
        <w:rPr>
          <w:rFonts w:ascii="ZapfHumnst BT" w:hAnsi="ZapfHumnst BT" w:cs="Arial"/>
          <w:b/>
          <w:sz w:val="23"/>
          <w:szCs w:val="23"/>
          <w:lang w:val="x-none" w:eastAsia="x-none"/>
        </w:rPr>
        <w:t xml:space="preserve"> presente</w:t>
      </w:r>
      <w:r w:rsidRPr="00556911">
        <w:rPr>
          <w:rFonts w:ascii="ZapfHumnst BT" w:hAnsi="ZapfHumnst BT" w:cs="Arial"/>
          <w:sz w:val="23"/>
          <w:szCs w:val="23"/>
          <w:lang w:val="x-none" w:eastAsia="x-none"/>
        </w:rPr>
        <w:t>: Procurador José Araújo Pinheiro Júnior.</w:t>
      </w:r>
      <w:r w:rsidR="00CD65AF" w:rsidRPr="00556911">
        <w:rPr>
          <w:rFonts w:ascii="ZapfHumnst BT" w:hAnsi="ZapfHumnst BT" w:cs="Arial"/>
          <w:sz w:val="23"/>
          <w:szCs w:val="23"/>
          <w:lang w:eastAsia="x-none"/>
        </w:rPr>
        <w:t xml:space="preserve"> </w:t>
      </w:r>
      <w:r w:rsidRPr="00556911">
        <w:rPr>
          <w:rFonts w:ascii="ZapfHumnst BT" w:hAnsi="ZapfHumnst BT" w:cs="Arial"/>
          <w:b/>
          <w:bCs/>
          <w:sz w:val="23"/>
          <w:szCs w:val="23"/>
        </w:rPr>
        <w:t>Ausente(s)</w:t>
      </w:r>
      <w:r w:rsidRPr="00556911">
        <w:rPr>
          <w:rFonts w:ascii="ZapfHumnst BT" w:hAnsi="ZapfHumnst BT" w:cs="Arial"/>
          <w:sz w:val="23"/>
          <w:szCs w:val="23"/>
        </w:rPr>
        <w:t>: Cons.ª Rejane Ribeiro Sousa Dias (em gozo de férias regulamentares – Portaria nº 558/2025); e Cons. Kleber Dantas Eulálio.</w:t>
      </w:r>
    </w:p>
    <w:p w14:paraId="0EA5D68F" w14:textId="77777777" w:rsidR="00CD65AF" w:rsidRPr="00556911" w:rsidRDefault="00CD65AF" w:rsidP="00213810">
      <w:pPr>
        <w:spacing w:line="320" w:lineRule="exact"/>
        <w:jc w:val="both"/>
        <w:rPr>
          <w:rFonts w:ascii="ZapfHumnst BT" w:hAnsi="ZapfHumnst BT" w:cs="Arial"/>
          <w:sz w:val="23"/>
          <w:szCs w:val="23"/>
        </w:rPr>
      </w:pPr>
    </w:p>
    <w:p w14:paraId="0B24DCA8" w14:textId="5FD8099A" w:rsidR="00CD65AF" w:rsidRPr="00556911" w:rsidRDefault="00CD65AF" w:rsidP="00213810">
      <w:pPr>
        <w:spacing w:line="320" w:lineRule="exact"/>
        <w:jc w:val="both"/>
        <w:rPr>
          <w:rFonts w:ascii="ZapfHumnst BT" w:hAnsi="ZapfHumnst BT" w:cs="Arial"/>
          <w:sz w:val="23"/>
          <w:szCs w:val="23"/>
        </w:rPr>
      </w:pPr>
      <w:r w:rsidRPr="00556911">
        <w:rPr>
          <w:rFonts w:ascii="ZapfHumnst BT" w:hAnsi="ZapfHumnst BT" w:cs="Arial"/>
          <w:sz w:val="23"/>
          <w:szCs w:val="23"/>
        </w:rPr>
        <w:t>EXTRATO DE JULGAMENTO Nº 188/2025.</w:t>
      </w:r>
      <w:r w:rsidRPr="00556911">
        <w:rPr>
          <w:rFonts w:ascii="ZapfHumnst BT" w:hAnsi="ZapfHumnst BT" w:cs="Arial"/>
          <w:b/>
          <w:sz w:val="23"/>
          <w:szCs w:val="23"/>
        </w:rPr>
        <w:t xml:space="preserve"> </w:t>
      </w:r>
      <w:r w:rsidRPr="00556911">
        <w:rPr>
          <w:rFonts w:ascii="ZapfHumnst BT" w:hAnsi="ZapfHumnst BT" w:cs="Arial"/>
          <w:b/>
          <w:caps/>
          <w:noProof/>
          <w:sz w:val="23"/>
          <w:szCs w:val="23"/>
        </w:rPr>
        <w:t xml:space="preserve">TC/007702/2025 – </w:t>
      </w:r>
      <w:r w:rsidRPr="00556911">
        <w:rPr>
          <w:rFonts w:ascii="ZapfHumnst BT" w:hAnsi="ZapfHumnst BT" w:cs="Arial"/>
          <w:b/>
          <w:caps/>
          <w:sz w:val="23"/>
          <w:szCs w:val="23"/>
        </w:rPr>
        <w:t xml:space="preserve">Aposentadoria, </w:t>
      </w:r>
      <w:r w:rsidRPr="00556911">
        <w:rPr>
          <w:rFonts w:ascii="ZapfHumnst BT" w:hAnsi="ZapfHumnst BT" w:cs="Arial"/>
          <w:b/>
          <w:i/>
          <w:iCs/>
          <w:caps/>
          <w:sz w:val="23"/>
          <w:szCs w:val="23"/>
        </w:rPr>
        <w:t>sub judice</w:t>
      </w:r>
      <w:r w:rsidRPr="00556911">
        <w:rPr>
          <w:rFonts w:ascii="ZapfHumnst BT" w:hAnsi="ZapfHumnst BT" w:cs="Arial"/>
          <w:b/>
          <w:caps/>
          <w:sz w:val="23"/>
          <w:szCs w:val="23"/>
        </w:rPr>
        <w:t xml:space="preserve">, por Tempo de Contribuição </w:t>
      </w:r>
      <w:r w:rsidRPr="00556911">
        <w:rPr>
          <w:rFonts w:ascii="ZapfHumnst BT" w:hAnsi="ZapfHumnst BT" w:cs="Arial"/>
          <w:b/>
          <w:sz w:val="23"/>
          <w:szCs w:val="23"/>
        </w:rPr>
        <w:t>(</w:t>
      </w:r>
      <w:r w:rsidRPr="00556911">
        <w:rPr>
          <w:rFonts w:ascii="ZapfHumnst BT" w:hAnsi="ZapfHumnst BT" w:cs="Arial"/>
          <w:b/>
          <w:i/>
          <w:iCs/>
          <w:sz w:val="23"/>
          <w:szCs w:val="23"/>
        </w:rPr>
        <w:t>art. 6°, I, II, III e IV da EC n° 41/2003 e Decisão Judicial no Mandado de Segurança de nº 0803651-08.2024.8.18.0028, do TJ/PI</w:t>
      </w:r>
      <w:r w:rsidRPr="00556911">
        <w:rPr>
          <w:rFonts w:ascii="ZapfHumnst BT" w:hAnsi="ZapfHumnst BT" w:cs="Arial"/>
          <w:b/>
          <w:sz w:val="23"/>
          <w:szCs w:val="23"/>
        </w:rPr>
        <w:t>).</w:t>
      </w:r>
      <w:r w:rsidRPr="00556911">
        <w:rPr>
          <w:rFonts w:ascii="ZapfHumnst BT" w:hAnsi="ZapfHumnst BT" w:cs="Arial"/>
          <w:bCs/>
          <w:caps/>
          <w:noProof/>
          <w:sz w:val="23"/>
          <w:szCs w:val="23"/>
        </w:rPr>
        <w:t xml:space="preserve"> </w:t>
      </w:r>
      <w:r w:rsidRPr="00556911">
        <w:rPr>
          <w:rFonts w:ascii="ZapfHumnst BT" w:hAnsi="ZapfHumnst BT" w:cs="Arial"/>
          <w:b/>
          <w:noProof/>
          <w:sz w:val="23"/>
          <w:szCs w:val="23"/>
        </w:rPr>
        <w:t xml:space="preserve">INTERESSADO(A): HÉLIO DA SILVA RAMOS </w:t>
      </w:r>
      <w:r w:rsidRPr="00556911">
        <w:rPr>
          <w:rFonts w:ascii="ZapfHumnst BT" w:hAnsi="ZapfHumnst BT" w:cs="Arial"/>
          <w:noProof/>
          <w:sz w:val="23"/>
          <w:szCs w:val="23"/>
        </w:rPr>
        <w:t>(</w:t>
      </w:r>
      <w:r w:rsidRPr="00556911">
        <w:rPr>
          <w:rFonts w:ascii="ZapfHumnst BT" w:hAnsi="ZapfHumnst BT" w:cs="Arial"/>
          <w:sz w:val="23"/>
          <w:szCs w:val="23"/>
        </w:rPr>
        <w:t>CPF nº 096.***.***-**)</w:t>
      </w:r>
      <w:r w:rsidRPr="00556911">
        <w:rPr>
          <w:rFonts w:ascii="ZapfHumnst BT" w:hAnsi="ZapfHumnst BT" w:cs="Arial"/>
          <w:bCs/>
          <w:sz w:val="23"/>
          <w:szCs w:val="23"/>
        </w:rPr>
        <w:t>, ocupante do cargo de Técnico de Apoio Administrativo, Classe E, Padrão I, matrícula nº 0219967, do quadro de pessoal da Secretaria de Estado da Assistência Técnica e Defesa Agropecuária</w:t>
      </w:r>
      <w:r w:rsidRPr="00556911">
        <w:rPr>
          <w:rFonts w:ascii="ZapfHumnst BT" w:hAnsi="ZapfHumnst BT" w:cs="Arial"/>
          <w:bCs/>
          <w:noProof/>
          <w:sz w:val="23"/>
          <w:szCs w:val="23"/>
        </w:rPr>
        <w:t xml:space="preserve">. </w:t>
      </w:r>
      <w:r w:rsidRPr="00556911">
        <w:rPr>
          <w:rFonts w:ascii="ZapfHumnst BT" w:hAnsi="ZapfHumnst BT" w:cs="Arial"/>
          <w:sz w:val="23"/>
          <w:szCs w:val="23"/>
        </w:rPr>
        <w:t xml:space="preserve">Vistos, relatados e discutidos os presentes autos, considerando o Relatório da Divisão de Fiscalização de Aposentadorias, Reformas e Pensões – DFPESSOAL 3 (peça 8), o parecer do Ministério Público de Contas-MPC (peça 9), </w:t>
      </w:r>
      <w:r w:rsidRPr="00556911">
        <w:rPr>
          <w:rFonts w:ascii="ZapfHumnst BT" w:hAnsi="ZapfHumnst BT"/>
          <w:sz w:val="23"/>
          <w:szCs w:val="23"/>
        </w:rPr>
        <w:t xml:space="preserve">e o mais que dos autos consta, decidiu a Primeira Câmara, unânime, ratificando as conclusões aduzidas pela divisão técnica - DFPESSOAL 3, concordando parcialmente com o parecer ministerial, conforme </w:t>
      </w:r>
      <w:r w:rsidRPr="00556911">
        <w:rPr>
          <w:rFonts w:ascii="ZapfHumnst BT" w:hAnsi="ZapfHumnst BT" w:cs="Arial"/>
          <w:sz w:val="23"/>
          <w:szCs w:val="23"/>
        </w:rPr>
        <w:t xml:space="preserve">e pelos fundamentos expostos na proposta de voto do Relator </w:t>
      </w:r>
      <w:r w:rsidRPr="00556911">
        <w:rPr>
          <w:rFonts w:ascii="ZapfHumnst BT" w:hAnsi="ZapfHumnst BT"/>
          <w:sz w:val="23"/>
          <w:szCs w:val="23"/>
        </w:rPr>
        <w:t xml:space="preserve">(peça 16), nos seguintes termos: a) </w:t>
      </w:r>
      <w:r w:rsidRPr="00556911">
        <w:rPr>
          <w:rFonts w:ascii="ZapfHumnst BT" w:hAnsi="ZapfHumnst BT" w:cs="Arial"/>
          <w:i/>
          <w:iCs/>
          <w:sz w:val="23"/>
          <w:szCs w:val="23"/>
        </w:rPr>
        <w:t>pelo</w:t>
      </w:r>
      <w:r w:rsidRPr="00556911">
        <w:rPr>
          <w:rFonts w:ascii="ZapfHumnst BT" w:hAnsi="ZapfHumnst BT" w:cs="Arial"/>
          <w:b/>
          <w:bCs/>
          <w:i/>
          <w:iCs/>
          <w:sz w:val="23"/>
          <w:szCs w:val="23"/>
        </w:rPr>
        <w:t xml:space="preserve"> REGISTRO</w:t>
      </w:r>
      <w:r w:rsidRPr="00556911">
        <w:rPr>
          <w:rFonts w:ascii="ZapfHumnst BT" w:hAnsi="ZapfHumnst BT" w:cs="Arial"/>
          <w:i/>
          <w:iCs/>
          <w:sz w:val="23"/>
          <w:szCs w:val="23"/>
        </w:rPr>
        <w:t xml:space="preserve"> do ato concessório da presente</w:t>
      </w:r>
      <w:r w:rsidRPr="00556911">
        <w:rPr>
          <w:rFonts w:ascii="ZapfHumnst BT" w:hAnsi="ZapfHumnst BT" w:cs="Arial"/>
          <w:b/>
          <w:bCs/>
          <w:i/>
          <w:iCs/>
          <w:sz w:val="23"/>
          <w:szCs w:val="23"/>
        </w:rPr>
        <w:t xml:space="preserve"> aposentadoria</w:t>
      </w:r>
      <w:r w:rsidRPr="00556911">
        <w:rPr>
          <w:rFonts w:ascii="ZapfHumnst BT" w:hAnsi="ZapfHumnst BT" w:cs="Arial"/>
          <w:i/>
          <w:iCs/>
          <w:sz w:val="23"/>
          <w:szCs w:val="23"/>
        </w:rPr>
        <w:t xml:space="preserve"> (Portaria GP nº: 0936/2025-PIAUIPREV de 30/05/2025, publicada em 05/06/2025 nas páginas 18/19 do Diário Oficial do Estado nº 105/2025 – fls. 31/33 da peça 6). </w:t>
      </w:r>
      <w:r w:rsidRPr="00556911">
        <w:rPr>
          <w:rFonts w:ascii="ZapfHumnst BT" w:hAnsi="ZapfHumnst BT" w:cs="Arial"/>
          <w:b/>
          <w:bCs/>
          <w:sz w:val="23"/>
          <w:szCs w:val="23"/>
        </w:rPr>
        <w:t>Presidente</w:t>
      </w:r>
      <w:r w:rsidRPr="00556911">
        <w:rPr>
          <w:rFonts w:ascii="ZapfHumnst BT" w:hAnsi="ZapfHumnst BT" w:cs="Arial"/>
          <w:sz w:val="23"/>
          <w:szCs w:val="23"/>
        </w:rPr>
        <w:t>: Cons. Kleber Dantas Eulálio (</w:t>
      </w:r>
      <w:r w:rsidRPr="00556911">
        <w:rPr>
          <w:rFonts w:ascii="ZapfHumnst BT" w:hAnsi="ZapfHumnst BT" w:cs="Arial"/>
          <w:i/>
          <w:iCs/>
          <w:sz w:val="23"/>
          <w:szCs w:val="23"/>
        </w:rPr>
        <w:t>em exercício</w:t>
      </w:r>
      <w:r w:rsidRPr="00556911">
        <w:rPr>
          <w:rFonts w:ascii="ZapfHumnst BT" w:hAnsi="ZapfHumnst BT" w:cs="Arial"/>
          <w:sz w:val="23"/>
          <w:szCs w:val="23"/>
        </w:rPr>
        <w:t xml:space="preserve">). </w:t>
      </w:r>
      <w:r w:rsidRPr="00556911">
        <w:rPr>
          <w:rFonts w:ascii="ZapfHumnst BT" w:hAnsi="ZapfHumnst BT" w:cs="Arial"/>
          <w:b/>
          <w:bCs/>
          <w:sz w:val="23"/>
          <w:szCs w:val="23"/>
        </w:rPr>
        <w:t>Votantes</w:t>
      </w:r>
      <w:r w:rsidRPr="00556911">
        <w:rPr>
          <w:rFonts w:ascii="ZapfHumnst BT" w:hAnsi="ZapfHumnst BT" w:cs="Arial"/>
          <w:sz w:val="23"/>
          <w:szCs w:val="23"/>
        </w:rPr>
        <w:t>: Presidente (</w:t>
      </w:r>
      <w:r w:rsidRPr="00556911">
        <w:rPr>
          <w:rFonts w:ascii="ZapfHumnst BT" w:hAnsi="ZapfHumnst BT" w:cs="Arial"/>
          <w:i/>
          <w:iCs/>
          <w:sz w:val="23"/>
          <w:szCs w:val="23"/>
        </w:rPr>
        <w:t>em exercício</w:t>
      </w:r>
      <w:r w:rsidRPr="00556911">
        <w:rPr>
          <w:rFonts w:ascii="ZapfHumnst BT" w:hAnsi="ZapfHumnst BT" w:cs="Arial"/>
          <w:sz w:val="23"/>
          <w:szCs w:val="23"/>
        </w:rPr>
        <w:t xml:space="preserve">); Cons.ª Flora Izabel Nobre Rodrigues; e Cons. Substituto Jaylson Fabianh Lopes Campelo, em substituição à Cons.ª Rejane Ribeiro Sousa Dias. </w:t>
      </w:r>
      <w:r w:rsidRPr="00556911">
        <w:rPr>
          <w:rFonts w:ascii="ZapfHumnst BT" w:hAnsi="ZapfHumnst BT" w:cs="Arial"/>
          <w:b/>
          <w:bCs/>
          <w:sz w:val="23"/>
          <w:szCs w:val="23"/>
        </w:rPr>
        <w:t>Conselheiro(s) Substituto(s) presente(s)</w:t>
      </w:r>
      <w:r w:rsidRPr="00556911">
        <w:rPr>
          <w:rFonts w:ascii="ZapfHumnst BT" w:hAnsi="ZapfHumnst BT" w:cs="Arial"/>
          <w:sz w:val="23"/>
          <w:szCs w:val="23"/>
        </w:rPr>
        <w:t xml:space="preserve">: Jackson Nobre Veras. </w:t>
      </w:r>
      <w:r w:rsidRPr="00556911">
        <w:rPr>
          <w:rFonts w:ascii="ZapfHumnst BT" w:hAnsi="ZapfHumnst BT" w:cs="Arial"/>
          <w:b/>
          <w:bCs/>
          <w:sz w:val="23"/>
          <w:szCs w:val="23"/>
          <w:lang w:val="x-none" w:eastAsia="x-none"/>
        </w:rPr>
        <w:t>Representante do Ministério Público de Contas</w:t>
      </w:r>
      <w:r w:rsidRPr="00556911">
        <w:rPr>
          <w:rFonts w:ascii="ZapfHumnst BT" w:hAnsi="ZapfHumnst BT" w:cs="Arial"/>
          <w:b/>
          <w:sz w:val="23"/>
          <w:szCs w:val="23"/>
          <w:lang w:val="x-none" w:eastAsia="x-none"/>
        </w:rPr>
        <w:t xml:space="preserve"> presente</w:t>
      </w:r>
      <w:r w:rsidRPr="00556911">
        <w:rPr>
          <w:rFonts w:ascii="ZapfHumnst BT" w:hAnsi="ZapfHumnst BT" w:cs="Arial"/>
          <w:sz w:val="23"/>
          <w:szCs w:val="23"/>
          <w:lang w:val="x-none" w:eastAsia="x-none"/>
        </w:rPr>
        <w:t>: Procurador José Araújo Pinheiro Júnior.</w:t>
      </w:r>
      <w:r w:rsidRPr="00556911">
        <w:rPr>
          <w:rFonts w:ascii="ZapfHumnst BT" w:hAnsi="ZapfHumnst BT" w:cs="Arial"/>
          <w:sz w:val="23"/>
          <w:szCs w:val="23"/>
          <w:lang w:eastAsia="x-none"/>
        </w:rPr>
        <w:t xml:space="preserve"> </w:t>
      </w:r>
      <w:r w:rsidRPr="00556911">
        <w:rPr>
          <w:rFonts w:ascii="ZapfHumnst BT" w:hAnsi="ZapfHumnst BT" w:cs="Arial"/>
          <w:b/>
          <w:bCs/>
          <w:sz w:val="23"/>
          <w:szCs w:val="23"/>
        </w:rPr>
        <w:t>Ausente(s)</w:t>
      </w:r>
      <w:r w:rsidRPr="00556911">
        <w:rPr>
          <w:rFonts w:ascii="ZapfHumnst BT" w:hAnsi="ZapfHumnst BT" w:cs="Arial"/>
          <w:sz w:val="23"/>
          <w:szCs w:val="23"/>
        </w:rPr>
        <w:t>: Cons.ª Rejane Ribeiro Sousa Dias (em gozo de férias regulamentares – Portaria nº 558/2025).</w:t>
      </w:r>
    </w:p>
    <w:p w14:paraId="7DF53301" w14:textId="77777777" w:rsidR="00CD65AF" w:rsidRPr="00556911" w:rsidRDefault="00CD65AF" w:rsidP="00213810">
      <w:pPr>
        <w:spacing w:line="320" w:lineRule="exact"/>
        <w:jc w:val="both"/>
        <w:rPr>
          <w:rFonts w:ascii="ZapfHumnst BT" w:hAnsi="ZapfHumnst BT" w:cs="Arial"/>
          <w:sz w:val="23"/>
          <w:szCs w:val="23"/>
        </w:rPr>
      </w:pPr>
    </w:p>
    <w:p w14:paraId="42B2BA4E" w14:textId="257A74FF" w:rsidR="00CD65AF" w:rsidRPr="00556911" w:rsidRDefault="00C35719" w:rsidP="00213810">
      <w:pPr>
        <w:spacing w:line="320" w:lineRule="exact"/>
        <w:jc w:val="both"/>
        <w:rPr>
          <w:rFonts w:ascii="ZapfHumnst BT" w:hAnsi="ZapfHumnst BT" w:cs="Arial"/>
          <w:b/>
          <w:sz w:val="23"/>
          <w:szCs w:val="23"/>
          <w:lang w:eastAsia="x-none"/>
        </w:rPr>
      </w:pPr>
      <w:r w:rsidRPr="00556911">
        <w:rPr>
          <w:rFonts w:ascii="ZapfHumnst BT" w:hAnsi="ZapfHumnst BT" w:cs="Arial"/>
          <w:sz w:val="23"/>
          <w:szCs w:val="23"/>
        </w:rPr>
        <w:t>EXTRATO DE JULGAMENTO Nº 189/2025.</w:t>
      </w:r>
      <w:r w:rsidRPr="00556911">
        <w:rPr>
          <w:rFonts w:ascii="ZapfHumnst BT" w:hAnsi="ZapfHumnst BT" w:cs="Arial"/>
          <w:b/>
          <w:sz w:val="23"/>
          <w:szCs w:val="23"/>
        </w:rPr>
        <w:t xml:space="preserve"> </w:t>
      </w:r>
      <w:r w:rsidRPr="00556911">
        <w:rPr>
          <w:rFonts w:ascii="ZapfHumnst BT" w:hAnsi="ZapfHumnst BT" w:cs="Arial"/>
          <w:b/>
          <w:bCs/>
          <w:caps/>
          <w:sz w:val="23"/>
          <w:szCs w:val="23"/>
        </w:rPr>
        <w:t>TC/008451/2025 – Admissão de Pessoal da PREFEITURA MUNICIPAL DE CURRAIS-</w:t>
      </w:r>
      <w:r w:rsidRPr="00556911">
        <w:rPr>
          <w:rFonts w:ascii="ZapfHumnst BT" w:hAnsi="ZapfHumnst BT" w:cs="Arial"/>
          <w:b/>
          <w:sz w:val="23"/>
          <w:szCs w:val="23"/>
        </w:rPr>
        <w:t>PI</w:t>
      </w:r>
      <w:r w:rsidRPr="00556911">
        <w:rPr>
          <w:rFonts w:ascii="ZapfHumnst BT" w:hAnsi="ZapfHumnst BT" w:cs="Arial"/>
          <w:b/>
          <w:bCs/>
          <w:caps/>
          <w:sz w:val="23"/>
          <w:szCs w:val="23"/>
        </w:rPr>
        <w:t xml:space="preserve"> (EXERCÍCIO FINANCEIRO DE 2023)</w:t>
      </w:r>
      <w:r w:rsidRPr="00556911">
        <w:rPr>
          <w:rFonts w:ascii="ZapfHumnst BT" w:hAnsi="ZapfHumnst BT" w:cs="Arial"/>
          <w:bCs/>
          <w:sz w:val="23"/>
          <w:szCs w:val="23"/>
        </w:rPr>
        <w:t>. Fase Fiscalizatória: apreciação da legalidade de atos de admissão de pessoal para fins de registro, oriundos do</w:t>
      </w:r>
      <w:r w:rsidRPr="00556911">
        <w:rPr>
          <w:rFonts w:ascii="ZapfHumnst BT" w:hAnsi="ZapfHumnst BT" w:cs="Arial"/>
          <w:b/>
          <w:sz w:val="23"/>
          <w:szCs w:val="23"/>
        </w:rPr>
        <w:t xml:space="preserve"> </w:t>
      </w:r>
      <w:r w:rsidRPr="00556911">
        <w:rPr>
          <w:rFonts w:ascii="ZapfHumnst BT" w:hAnsi="ZapfHumnst BT" w:cs="Arial"/>
          <w:b/>
          <w:caps/>
          <w:sz w:val="23"/>
          <w:szCs w:val="23"/>
        </w:rPr>
        <w:t>Concurso Público-Edital nº 002/2022</w:t>
      </w:r>
      <w:r w:rsidRPr="00556911">
        <w:rPr>
          <w:rFonts w:ascii="ZapfHumnst BT" w:hAnsi="ZapfHumnst BT" w:cs="Arial"/>
          <w:bCs/>
          <w:sz w:val="23"/>
          <w:szCs w:val="23"/>
        </w:rPr>
        <w:t>. Responsável(</w:t>
      </w:r>
      <w:proofErr w:type="spellStart"/>
      <w:r w:rsidRPr="00556911">
        <w:rPr>
          <w:rFonts w:ascii="ZapfHumnst BT" w:hAnsi="ZapfHumnst BT" w:cs="Arial"/>
          <w:bCs/>
          <w:sz w:val="23"/>
          <w:szCs w:val="23"/>
        </w:rPr>
        <w:t>is</w:t>
      </w:r>
      <w:proofErr w:type="spellEnd"/>
      <w:r w:rsidRPr="00556911">
        <w:rPr>
          <w:rFonts w:ascii="ZapfHumnst BT" w:hAnsi="ZapfHumnst BT" w:cs="Arial"/>
          <w:bCs/>
          <w:sz w:val="23"/>
          <w:szCs w:val="23"/>
        </w:rPr>
        <w:t xml:space="preserve">): </w:t>
      </w:r>
      <w:r w:rsidRPr="00556911">
        <w:rPr>
          <w:rFonts w:ascii="ZapfHumnst BT" w:hAnsi="ZapfHumnst BT" w:cs="Arial"/>
          <w:sz w:val="23"/>
          <w:szCs w:val="23"/>
        </w:rPr>
        <w:t>Raimundo Martins de Sousa Santos Sobrinho</w:t>
      </w:r>
      <w:r w:rsidRPr="00556911">
        <w:rPr>
          <w:rFonts w:ascii="ZapfHumnst BT" w:hAnsi="ZapfHumnst BT" w:cs="Arial"/>
          <w:sz w:val="23"/>
          <w:szCs w:val="23"/>
          <w:lang w:val="pt-PT"/>
        </w:rPr>
        <w:t xml:space="preserve"> </w:t>
      </w:r>
      <w:r w:rsidRPr="00556911">
        <w:rPr>
          <w:rStyle w:val="fontstyle01"/>
          <w:rFonts w:ascii="ZapfHumnst BT" w:hAnsi="ZapfHumnst BT" w:cs="Arial"/>
          <w:color w:val="auto"/>
          <w:sz w:val="23"/>
          <w:szCs w:val="23"/>
        </w:rPr>
        <w:t>– Prefeito Municipal</w:t>
      </w:r>
      <w:r w:rsidRPr="00556911">
        <w:rPr>
          <w:rFonts w:ascii="ZapfHumnst BT" w:hAnsi="ZapfHumnst BT" w:cs="Arial"/>
          <w:bCs/>
          <w:sz w:val="23"/>
          <w:szCs w:val="23"/>
        </w:rPr>
        <w:t xml:space="preserve">. </w:t>
      </w:r>
      <w:r w:rsidRPr="00556911">
        <w:rPr>
          <w:rFonts w:ascii="ZapfHumnst BT" w:hAnsi="ZapfHumnst BT" w:cs="Arial"/>
          <w:sz w:val="23"/>
          <w:szCs w:val="23"/>
        </w:rPr>
        <w:t xml:space="preserve">Vistos, relatados e discutidos os presentes autos, considerando o Relatório da Divisão de Fiscalização de Admissão de Pessoal – DFPESSOAL 1 (peça 4), o parecer do Ministério Público de Contas-MPC (peça 5), </w:t>
      </w:r>
      <w:r w:rsidRPr="00556911">
        <w:rPr>
          <w:rFonts w:ascii="ZapfHumnst BT" w:hAnsi="ZapfHumnst BT"/>
          <w:sz w:val="23"/>
          <w:szCs w:val="23"/>
        </w:rPr>
        <w:t xml:space="preserve">e o mais que dos autos consta, decidiu a Primeira Câmara, unânime, de acordo com o parecer ministerial, conforme </w:t>
      </w:r>
      <w:r w:rsidRPr="00556911">
        <w:rPr>
          <w:rFonts w:ascii="ZapfHumnst BT" w:hAnsi="ZapfHumnst BT" w:cs="Arial"/>
          <w:sz w:val="23"/>
          <w:szCs w:val="23"/>
        </w:rPr>
        <w:t>e pelos fundamentos expostos na proposta de voto do Relator (</w:t>
      </w:r>
      <w:r w:rsidRPr="00556911">
        <w:rPr>
          <w:rFonts w:ascii="ZapfHumnst BT" w:hAnsi="ZapfHumnst BT"/>
          <w:sz w:val="23"/>
          <w:szCs w:val="23"/>
        </w:rPr>
        <w:t xml:space="preserve">peça 10), nos seguintes termos: a) </w:t>
      </w:r>
      <w:r w:rsidRPr="00556911">
        <w:rPr>
          <w:rFonts w:ascii="ZapfHumnst BT" w:hAnsi="ZapfHumnst BT" w:cs="Arial"/>
          <w:b/>
          <w:bCs/>
          <w:i/>
          <w:iCs/>
          <w:sz w:val="23"/>
          <w:szCs w:val="23"/>
        </w:rPr>
        <w:t>REGULARIDADE</w:t>
      </w:r>
      <w:r w:rsidRPr="00556911">
        <w:rPr>
          <w:rFonts w:ascii="ZapfHumnst BT" w:hAnsi="ZapfHumnst BT" w:cs="Arial"/>
          <w:i/>
          <w:iCs/>
          <w:sz w:val="23"/>
          <w:szCs w:val="23"/>
        </w:rPr>
        <w:t xml:space="preserve"> do </w:t>
      </w:r>
      <w:r w:rsidRPr="00556911">
        <w:rPr>
          <w:rFonts w:ascii="ZapfHumnst BT" w:hAnsi="ZapfHumnst BT" w:cs="Arial"/>
          <w:b/>
          <w:bCs/>
          <w:i/>
          <w:iCs/>
          <w:sz w:val="23"/>
          <w:szCs w:val="23"/>
        </w:rPr>
        <w:t>Concurso Público</w:t>
      </w:r>
      <w:r w:rsidRPr="00556911">
        <w:rPr>
          <w:rFonts w:ascii="ZapfHumnst BT" w:hAnsi="ZapfHumnst BT" w:cs="Arial"/>
          <w:i/>
          <w:iCs/>
          <w:sz w:val="23"/>
          <w:szCs w:val="23"/>
        </w:rPr>
        <w:t xml:space="preserve"> regido pelo </w:t>
      </w:r>
      <w:r w:rsidRPr="00556911">
        <w:rPr>
          <w:rFonts w:ascii="ZapfHumnst BT" w:hAnsi="ZapfHumnst BT" w:cs="Arial"/>
          <w:b/>
          <w:bCs/>
          <w:i/>
          <w:iCs/>
          <w:sz w:val="23"/>
          <w:szCs w:val="23"/>
        </w:rPr>
        <w:t>Edital nº 02/2022</w:t>
      </w:r>
      <w:r w:rsidRPr="00556911">
        <w:rPr>
          <w:rFonts w:ascii="ZapfHumnst BT" w:hAnsi="ZapfHumnst BT" w:cs="Arial"/>
          <w:i/>
          <w:iCs/>
          <w:sz w:val="23"/>
          <w:szCs w:val="23"/>
        </w:rPr>
        <w:t xml:space="preserve">, promovido pela Prefeitura Municipal de Currais/PI, tendo em vista que o certame foi conduzido em estrita observância aos </w:t>
      </w:r>
      <w:r w:rsidRPr="00556911">
        <w:rPr>
          <w:rFonts w:ascii="ZapfHumnst BT" w:hAnsi="ZapfHumnst BT" w:cs="Arial"/>
          <w:i/>
          <w:iCs/>
          <w:sz w:val="23"/>
          <w:szCs w:val="23"/>
        </w:rPr>
        <w:lastRenderedPageBreak/>
        <w:t xml:space="preserve">preceitos do art. 37, inciso II, da Constituição Federal de 1988, bem como às normas infraconstitucionais pertinentes; b) </w:t>
      </w:r>
      <w:r w:rsidRPr="00556911">
        <w:rPr>
          <w:rFonts w:ascii="ZapfHumnst BT" w:hAnsi="ZapfHumnst BT" w:cs="Arial"/>
          <w:b/>
          <w:bCs/>
          <w:i/>
          <w:iCs/>
          <w:sz w:val="23"/>
          <w:szCs w:val="23"/>
        </w:rPr>
        <w:t>REGISTRO</w:t>
      </w:r>
      <w:r w:rsidRPr="00556911">
        <w:rPr>
          <w:rFonts w:ascii="ZapfHumnst BT" w:hAnsi="ZapfHumnst BT" w:cs="Arial"/>
          <w:i/>
          <w:iCs/>
          <w:sz w:val="23"/>
          <w:szCs w:val="23"/>
        </w:rPr>
        <w:t xml:space="preserve">, nos termos do art. 71, inciso III, da Constituição Federal de 1988, e com fulcro nos artigos 1º, IV; 82, V “a” e 197, I do Regimento Interno do TCE/PI, de </w:t>
      </w:r>
      <w:r w:rsidRPr="00556911">
        <w:rPr>
          <w:rFonts w:ascii="ZapfHumnst BT" w:hAnsi="ZapfHumnst BT" w:cs="Arial"/>
          <w:b/>
          <w:bCs/>
          <w:i/>
          <w:iCs/>
          <w:sz w:val="23"/>
          <w:szCs w:val="23"/>
        </w:rPr>
        <w:t>01 (um) ato de admissão</w:t>
      </w:r>
      <w:r w:rsidRPr="00556911">
        <w:rPr>
          <w:rFonts w:ascii="ZapfHumnst BT" w:hAnsi="ZapfHumnst BT" w:cs="Arial"/>
          <w:i/>
          <w:iCs/>
          <w:sz w:val="23"/>
          <w:szCs w:val="23"/>
        </w:rPr>
        <w:t xml:space="preserve"> decorrentes do Concurso Público regido pelo Edital nº 02/2022, promovido pela</w:t>
      </w:r>
      <w:r w:rsidRPr="00556911">
        <w:rPr>
          <w:rFonts w:ascii="ZapfHumnst BT" w:hAnsi="ZapfHumnst BT" w:cs="Arial"/>
          <w:b/>
          <w:bCs/>
          <w:i/>
          <w:iCs/>
          <w:sz w:val="23"/>
          <w:szCs w:val="23"/>
        </w:rPr>
        <w:t xml:space="preserve"> Prefeitura Municipal de Currais-PI</w:t>
      </w:r>
      <w:r w:rsidRPr="00556911">
        <w:rPr>
          <w:rFonts w:ascii="ZapfHumnst BT" w:hAnsi="ZapfHumnst BT" w:cs="Arial"/>
          <w:i/>
          <w:iCs/>
          <w:sz w:val="23"/>
          <w:szCs w:val="23"/>
        </w:rPr>
        <w:t xml:space="preserve">, conforme relacionados na </w:t>
      </w:r>
      <w:r w:rsidRPr="00556911">
        <w:rPr>
          <w:rFonts w:ascii="ZapfHumnst BT" w:hAnsi="ZapfHumnst BT" w:cs="Arial"/>
          <w:b/>
          <w:bCs/>
          <w:i/>
          <w:iCs/>
          <w:sz w:val="23"/>
          <w:szCs w:val="23"/>
        </w:rPr>
        <w:t>Tabela Única do subitem 1.2 do Relatório Técnico</w:t>
      </w:r>
      <w:r w:rsidRPr="00556911">
        <w:rPr>
          <w:rFonts w:ascii="ZapfHumnst BT" w:hAnsi="ZapfHumnst BT" w:cs="Arial"/>
          <w:i/>
          <w:iCs/>
          <w:sz w:val="23"/>
          <w:szCs w:val="23"/>
        </w:rPr>
        <w:t xml:space="preserve">, constante à peça 04 dos autos, uma vez constatado o atendimento aos requisitos legais e constitucionais exigidos para a investidura em cargos públicos efetivo; c) </w:t>
      </w:r>
      <w:r w:rsidRPr="00556911">
        <w:rPr>
          <w:rFonts w:ascii="ZapfHumnst BT" w:hAnsi="ZapfHumnst BT" w:cs="Arial"/>
          <w:b/>
          <w:bCs/>
          <w:i/>
          <w:iCs/>
          <w:sz w:val="23"/>
          <w:szCs w:val="23"/>
        </w:rPr>
        <w:t>CIÊNCIA</w:t>
      </w:r>
      <w:r w:rsidRPr="00556911">
        <w:rPr>
          <w:rFonts w:ascii="ZapfHumnst BT" w:hAnsi="ZapfHumnst BT" w:cs="Arial"/>
          <w:i/>
          <w:iCs/>
          <w:sz w:val="23"/>
          <w:szCs w:val="23"/>
        </w:rPr>
        <w:t xml:space="preserve"> ao gestor da Prefeitura Municipal de Currais-PI quanto ao teor da decisão, com recomendação para que seja juntada, aos assentamentos funcionais de cada servidor abrangido pelo ato ora registrado, cópia da deliberação deste Tribunal que concedeu o respectivo registro, assegurando a adequada formalização e publicidade dos atos de admissão. </w:t>
      </w:r>
      <w:r w:rsidRPr="00556911">
        <w:rPr>
          <w:rFonts w:ascii="ZapfHumnst BT" w:hAnsi="ZapfHumnst BT" w:cs="Arial"/>
          <w:b/>
          <w:bCs/>
          <w:sz w:val="23"/>
          <w:szCs w:val="23"/>
        </w:rPr>
        <w:t>Presidente</w:t>
      </w:r>
      <w:r w:rsidRPr="00556911">
        <w:rPr>
          <w:rFonts w:ascii="ZapfHumnst BT" w:hAnsi="ZapfHumnst BT" w:cs="Arial"/>
          <w:sz w:val="23"/>
          <w:szCs w:val="23"/>
        </w:rPr>
        <w:t>: Cons. Kleber Dantas Eulálio (</w:t>
      </w:r>
      <w:r w:rsidRPr="00556911">
        <w:rPr>
          <w:rFonts w:ascii="ZapfHumnst BT" w:hAnsi="ZapfHumnst BT" w:cs="Arial"/>
          <w:i/>
          <w:iCs/>
          <w:sz w:val="23"/>
          <w:szCs w:val="23"/>
        </w:rPr>
        <w:t>em exercício</w:t>
      </w:r>
      <w:r w:rsidRPr="00556911">
        <w:rPr>
          <w:rFonts w:ascii="ZapfHumnst BT" w:hAnsi="ZapfHumnst BT" w:cs="Arial"/>
          <w:sz w:val="23"/>
          <w:szCs w:val="23"/>
        </w:rPr>
        <w:t xml:space="preserve">). </w:t>
      </w:r>
      <w:r w:rsidRPr="00556911">
        <w:rPr>
          <w:rFonts w:ascii="ZapfHumnst BT" w:hAnsi="ZapfHumnst BT" w:cs="Arial"/>
          <w:b/>
          <w:bCs/>
          <w:sz w:val="23"/>
          <w:szCs w:val="23"/>
        </w:rPr>
        <w:t>Votantes</w:t>
      </w:r>
      <w:r w:rsidRPr="00556911">
        <w:rPr>
          <w:rFonts w:ascii="ZapfHumnst BT" w:hAnsi="ZapfHumnst BT" w:cs="Arial"/>
          <w:sz w:val="23"/>
          <w:szCs w:val="23"/>
        </w:rPr>
        <w:t>: Presidente (</w:t>
      </w:r>
      <w:r w:rsidRPr="00556911">
        <w:rPr>
          <w:rFonts w:ascii="ZapfHumnst BT" w:hAnsi="ZapfHumnst BT" w:cs="Arial"/>
          <w:i/>
          <w:iCs/>
          <w:sz w:val="23"/>
          <w:szCs w:val="23"/>
        </w:rPr>
        <w:t>em exercício</w:t>
      </w:r>
      <w:r w:rsidRPr="00556911">
        <w:rPr>
          <w:rFonts w:ascii="ZapfHumnst BT" w:hAnsi="ZapfHumnst BT" w:cs="Arial"/>
          <w:sz w:val="23"/>
          <w:szCs w:val="23"/>
        </w:rPr>
        <w:t xml:space="preserve">); Cons.ª Flora Izabel Nobre Rodrigues; e Cons. Substituto Jaylson Fabianh Lopes Campelo, em substituição à Cons.ª Rejane Ribeiro Sousa Dias. </w:t>
      </w:r>
      <w:r w:rsidRPr="00556911">
        <w:rPr>
          <w:rFonts w:ascii="ZapfHumnst BT" w:hAnsi="ZapfHumnst BT" w:cs="Arial"/>
          <w:b/>
          <w:bCs/>
          <w:sz w:val="23"/>
          <w:szCs w:val="23"/>
        </w:rPr>
        <w:t>Conselheiro(s) Substituto(s) presente(s)</w:t>
      </w:r>
      <w:r w:rsidRPr="00556911">
        <w:rPr>
          <w:rFonts w:ascii="ZapfHumnst BT" w:hAnsi="ZapfHumnst BT" w:cs="Arial"/>
          <w:sz w:val="23"/>
          <w:szCs w:val="23"/>
        </w:rPr>
        <w:t xml:space="preserve">: Jackson Nobre Veras. </w:t>
      </w:r>
      <w:r w:rsidRPr="00556911">
        <w:rPr>
          <w:rFonts w:ascii="ZapfHumnst BT" w:hAnsi="ZapfHumnst BT" w:cs="Arial"/>
          <w:b/>
          <w:bCs/>
          <w:sz w:val="23"/>
          <w:szCs w:val="23"/>
          <w:lang w:val="x-none" w:eastAsia="x-none"/>
        </w:rPr>
        <w:t>Representante do Ministério Público de Contas</w:t>
      </w:r>
      <w:r w:rsidRPr="00556911">
        <w:rPr>
          <w:rFonts w:ascii="ZapfHumnst BT" w:hAnsi="ZapfHumnst BT" w:cs="Arial"/>
          <w:b/>
          <w:sz w:val="23"/>
          <w:szCs w:val="23"/>
          <w:lang w:val="x-none" w:eastAsia="x-none"/>
        </w:rPr>
        <w:t xml:space="preserve"> presente</w:t>
      </w:r>
      <w:r w:rsidRPr="00556911">
        <w:rPr>
          <w:rFonts w:ascii="ZapfHumnst BT" w:hAnsi="ZapfHumnst BT" w:cs="Arial"/>
          <w:sz w:val="23"/>
          <w:szCs w:val="23"/>
          <w:lang w:val="x-none" w:eastAsia="x-none"/>
        </w:rPr>
        <w:t>: Procurador José Araújo Pinheiro Júnior.</w:t>
      </w:r>
      <w:r w:rsidRPr="00556911">
        <w:rPr>
          <w:rFonts w:ascii="ZapfHumnst BT" w:hAnsi="ZapfHumnst BT" w:cs="Arial"/>
          <w:sz w:val="23"/>
          <w:szCs w:val="23"/>
          <w:lang w:eastAsia="x-none"/>
        </w:rPr>
        <w:t xml:space="preserve"> </w:t>
      </w:r>
      <w:r w:rsidRPr="00556911">
        <w:rPr>
          <w:rFonts w:ascii="ZapfHumnst BT" w:hAnsi="ZapfHumnst BT" w:cs="Arial"/>
          <w:b/>
          <w:bCs/>
          <w:sz w:val="23"/>
          <w:szCs w:val="23"/>
        </w:rPr>
        <w:t>Ausente(s)</w:t>
      </w:r>
      <w:r w:rsidRPr="00556911">
        <w:rPr>
          <w:rFonts w:ascii="ZapfHumnst BT" w:hAnsi="ZapfHumnst BT" w:cs="Arial"/>
          <w:sz w:val="23"/>
          <w:szCs w:val="23"/>
        </w:rPr>
        <w:t>: Cons.ª Rejane Ribeiro Sousa Dias (em gozo de férias regulamentares – Portaria nº 558/2025).</w:t>
      </w:r>
    </w:p>
    <w:p w14:paraId="47D8EB7B" w14:textId="77777777" w:rsidR="00524A1F" w:rsidRPr="00556911" w:rsidRDefault="00524A1F" w:rsidP="00213810">
      <w:pPr>
        <w:autoSpaceDE w:val="0"/>
        <w:autoSpaceDN w:val="0"/>
        <w:adjustRightInd w:val="0"/>
        <w:spacing w:line="320" w:lineRule="exact"/>
        <w:jc w:val="both"/>
        <w:rPr>
          <w:rFonts w:ascii="ZapfHumnst BT" w:hAnsi="ZapfHumnst BT" w:cs="Arial"/>
          <w:sz w:val="23"/>
          <w:szCs w:val="23"/>
        </w:rPr>
      </w:pPr>
    </w:p>
    <w:p w14:paraId="439BFA41" w14:textId="77777777" w:rsidR="00C47CD9" w:rsidRPr="00556911" w:rsidRDefault="00C47CD9" w:rsidP="00213810">
      <w:pPr>
        <w:autoSpaceDE w:val="0"/>
        <w:autoSpaceDN w:val="0"/>
        <w:adjustRightInd w:val="0"/>
        <w:spacing w:line="320" w:lineRule="exact"/>
        <w:jc w:val="both"/>
        <w:rPr>
          <w:rFonts w:ascii="ZapfHumnst BT" w:hAnsi="ZapfHumnst BT" w:cs="Arial"/>
          <w:sz w:val="23"/>
          <w:szCs w:val="23"/>
        </w:rPr>
      </w:pPr>
    </w:p>
    <w:p w14:paraId="238D2334" w14:textId="77777777" w:rsidR="006B7691" w:rsidRPr="00556911" w:rsidRDefault="006B7691" w:rsidP="00213810">
      <w:pPr>
        <w:spacing w:line="320" w:lineRule="exact"/>
        <w:jc w:val="both"/>
        <w:rPr>
          <w:rFonts w:ascii="ZapfHumnst BT" w:hAnsi="ZapfHumnst BT" w:cs="Arial"/>
          <w:sz w:val="23"/>
          <w:szCs w:val="23"/>
        </w:rPr>
      </w:pPr>
      <w:r w:rsidRPr="00556911">
        <w:rPr>
          <w:rFonts w:ascii="ZapfHumnst BT" w:hAnsi="ZapfHumnst BT" w:cs="Arial"/>
          <w:sz w:val="23"/>
          <w:szCs w:val="23"/>
        </w:rPr>
        <w:t xml:space="preserve">Nada mais havendo a tratar, o Sr. Presidente deu por encerrada a Sessão, do que para constar, eu, Jean Carlos Andrade Soares, Chefe da Divisão de Apoio à 1ª Câmara do Tribunal de Contas do Estado do Piauí, lavrei a presente ata, que, depois de lida e aprovada, será assinada pelo(a) </w:t>
      </w:r>
      <w:proofErr w:type="spellStart"/>
      <w:r w:rsidRPr="00556911">
        <w:rPr>
          <w:rFonts w:ascii="ZapfHumnst BT" w:hAnsi="ZapfHumnst BT" w:cs="Arial"/>
          <w:sz w:val="23"/>
          <w:szCs w:val="23"/>
        </w:rPr>
        <w:t>Sr</w:t>
      </w:r>
      <w:proofErr w:type="spellEnd"/>
      <w:r w:rsidRPr="00556911">
        <w:rPr>
          <w:rFonts w:ascii="ZapfHumnst BT" w:hAnsi="ZapfHumnst BT" w:cs="Arial"/>
          <w:sz w:val="23"/>
          <w:szCs w:val="23"/>
        </w:rPr>
        <w:t>(a). Presidente(a), pelo(s) Conselheiro(s), pelo(s) Conselheiro(s) Substituto(s), pelo(a) Procurador(a) e por mim subscrito.</w:t>
      </w:r>
    </w:p>
    <w:p w14:paraId="76492653" w14:textId="77777777" w:rsidR="00782DE2" w:rsidRPr="00556911" w:rsidRDefault="00782DE2" w:rsidP="00213810">
      <w:pPr>
        <w:spacing w:line="320" w:lineRule="exact"/>
        <w:jc w:val="both"/>
        <w:rPr>
          <w:rFonts w:ascii="ZapfHumnst BT" w:hAnsi="ZapfHumnst BT" w:cs="Arial"/>
          <w:sz w:val="23"/>
          <w:szCs w:val="23"/>
        </w:rPr>
      </w:pPr>
    </w:p>
    <w:p w14:paraId="47C66F6A" w14:textId="77777777" w:rsidR="00213810" w:rsidRPr="00556911" w:rsidRDefault="00213810" w:rsidP="00213810">
      <w:pPr>
        <w:spacing w:line="320" w:lineRule="exact"/>
        <w:jc w:val="both"/>
        <w:rPr>
          <w:rFonts w:ascii="ZapfHumnst BT" w:hAnsi="ZapfHumnst BT" w:cs="Arial"/>
          <w:sz w:val="23"/>
          <w:szCs w:val="23"/>
        </w:rPr>
      </w:pPr>
    </w:p>
    <w:p w14:paraId="7DC7B756" w14:textId="3101AB7E" w:rsidR="00B056C2" w:rsidRPr="00556911" w:rsidRDefault="00B056C2" w:rsidP="004E51C2">
      <w:pPr>
        <w:keepNext/>
        <w:spacing w:line="360" w:lineRule="auto"/>
        <w:jc w:val="both"/>
        <w:rPr>
          <w:rFonts w:ascii="ZapfHumnst BT" w:hAnsi="ZapfHumnst BT" w:cs="Arial"/>
          <w:sz w:val="23"/>
          <w:szCs w:val="23"/>
        </w:rPr>
      </w:pPr>
      <w:r w:rsidRPr="00556911">
        <w:rPr>
          <w:rFonts w:ascii="ZapfHumnst BT" w:hAnsi="ZapfHumnst BT" w:cs="Arial"/>
          <w:sz w:val="23"/>
          <w:szCs w:val="23"/>
        </w:rPr>
        <w:t>Cons. Kleber Dantas Eulálio</w:t>
      </w:r>
      <w:r w:rsidR="00F74BC9" w:rsidRPr="00556911">
        <w:rPr>
          <w:rFonts w:ascii="ZapfHumnst BT" w:hAnsi="ZapfHumnst BT" w:cs="Arial"/>
          <w:sz w:val="23"/>
          <w:szCs w:val="23"/>
        </w:rPr>
        <w:t xml:space="preserve"> – Presidente</w:t>
      </w:r>
      <w:r w:rsidR="00F74BC9" w:rsidRPr="00556911">
        <w:rPr>
          <w:rFonts w:ascii="ZapfHumnst BT" w:hAnsi="ZapfHumnst BT" w:cs="Arial"/>
          <w:i/>
          <w:iCs/>
          <w:sz w:val="23"/>
          <w:szCs w:val="23"/>
        </w:rPr>
        <w:t xml:space="preserve"> em exercício</w:t>
      </w:r>
    </w:p>
    <w:p w14:paraId="52041C7B" w14:textId="3D515208" w:rsidR="006E4345" w:rsidRPr="00556911" w:rsidRDefault="006E4345" w:rsidP="004E51C2">
      <w:pPr>
        <w:keepNext/>
        <w:spacing w:line="360" w:lineRule="auto"/>
        <w:jc w:val="both"/>
        <w:rPr>
          <w:rFonts w:ascii="ZapfHumnst BT" w:hAnsi="ZapfHumnst BT" w:cs="Arial"/>
          <w:sz w:val="23"/>
          <w:szCs w:val="23"/>
        </w:rPr>
      </w:pPr>
      <w:r w:rsidRPr="00556911">
        <w:rPr>
          <w:rFonts w:ascii="ZapfHumnst BT" w:hAnsi="ZapfHumnst BT" w:cs="Arial"/>
          <w:sz w:val="23"/>
          <w:szCs w:val="23"/>
        </w:rPr>
        <w:t>Cons.ª Flora Izabel Nobre Rodrigues</w:t>
      </w:r>
    </w:p>
    <w:p w14:paraId="34EFFF0B" w14:textId="2E434E26" w:rsidR="00B056C2" w:rsidRPr="00556911" w:rsidRDefault="00B056C2" w:rsidP="004E51C2">
      <w:pPr>
        <w:keepNext/>
        <w:spacing w:line="360" w:lineRule="auto"/>
        <w:jc w:val="both"/>
        <w:rPr>
          <w:rFonts w:ascii="ZapfHumnst BT" w:hAnsi="ZapfHumnst BT" w:cs="Arial"/>
          <w:sz w:val="23"/>
          <w:szCs w:val="23"/>
        </w:rPr>
      </w:pPr>
      <w:r w:rsidRPr="00556911">
        <w:rPr>
          <w:rFonts w:ascii="ZapfHumnst BT" w:hAnsi="ZapfHumnst BT" w:cs="Arial"/>
          <w:sz w:val="23"/>
          <w:szCs w:val="23"/>
        </w:rPr>
        <w:t>Cons.</w:t>
      </w:r>
      <w:r w:rsidR="00F74BC9" w:rsidRPr="00556911">
        <w:rPr>
          <w:rFonts w:ascii="ZapfHumnst BT" w:hAnsi="ZapfHumnst BT" w:cs="Arial"/>
          <w:sz w:val="23"/>
          <w:szCs w:val="23"/>
        </w:rPr>
        <w:t xml:space="preserve"> Substituto </w:t>
      </w:r>
      <w:r w:rsidR="006E4345" w:rsidRPr="00556911">
        <w:rPr>
          <w:rFonts w:ascii="ZapfHumnst BT" w:hAnsi="ZapfHumnst BT" w:cs="Arial"/>
          <w:sz w:val="23"/>
          <w:szCs w:val="23"/>
        </w:rPr>
        <w:t>Jaylson Fabianh Lopes Campelo</w:t>
      </w:r>
    </w:p>
    <w:p w14:paraId="799DDEAC" w14:textId="6FCC8E46" w:rsidR="00B056C2" w:rsidRPr="00556911" w:rsidRDefault="00B056C2" w:rsidP="004E51C2">
      <w:pPr>
        <w:keepNext/>
        <w:spacing w:line="360" w:lineRule="auto"/>
        <w:jc w:val="both"/>
        <w:rPr>
          <w:rFonts w:ascii="ZapfHumnst BT" w:hAnsi="ZapfHumnst BT" w:cs="Arial"/>
          <w:sz w:val="23"/>
          <w:szCs w:val="23"/>
        </w:rPr>
      </w:pPr>
      <w:r w:rsidRPr="00556911">
        <w:rPr>
          <w:rFonts w:ascii="ZapfHumnst BT" w:hAnsi="ZapfHumnst BT" w:cs="Arial"/>
          <w:sz w:val="23"/>
          <w:szCs w:val="23"/>
        </w:rPr>
        <w:t>Cons. Substituto Ja</w:t>
      </w:r>
      <w:r w:rsidR="007A47D8" w:rsidRPr="00556911">
        <w:rPr>
          <w:rFonts w:ascii="ZapfHumnst BT" w:hAnsi="ZapfHumnst BT" w:cs="Arial"/>
          <w:sz w:val="23"/>
          <w:szCs w:val="23"/>
        </w:rPr>
        <w:t>ckson Nobre Veras</w:t>
      </w:r>
    </w:p>
    <w:p w14:paraId="49EBA76D" w14:textId="526AF9A0" w:rsidR="00C57363" w:rsidRPr="00556911" w:rsidRDefault="007A47D8" w:rsidP="004E51C2">
      <w:pPr>
        <w:keepNext/>
        <w:spacing w:line="360" w:lineRule="auto"/>
        <w:jc w:val="both"/>
        <w:rPr>
          <w:rFonts w:ascii="ZapfHumnst BT" w:hAnsi="ZapfHumnst BT" w:cs="Arial"/>
          <w:sz w:val="23"/>
          <w:szCs w:val="23"/>
        </w:rPr>
      </w:pPr>
      <w:r w:rsidRPr="00556911">
        <w:rPr>
          <w:rFonts w:ascii="ZapfHumnst BT" w:hAnsi="ZapfHumnst BT" w:cs="Arial"/>
          <w:sz w:val="23"/>
          <w:szCs w:val="23"/>
        </w:rPr>
        <w:t>Procurador</w:t>
      </w:r>
      <w:r w:rsidR="00EE5679" w:rsidRPr="00556911">
        <w:rPr>
          <w:rFonts w:ascii="ZapfHumnst BT" w:hAnsi="ZapfHumnst BT" w:cs="Arial"/>
          <w:sz w:val="23"/>
          <w:szCs w:val="23"/>
        </w:rPr>
        <w:t xml:space="preserve"> </w:t>
      </w:r>
      <w:r w:rsidR="00F74BC9" w:rsidRPr="00556911">
        <w:rPr>
          <w:rFonts w:ascii="ZapfHumnst BT" w:hAnsi="ZapfHumnst BT" w:cs="Arial"/>
          <w:sz w:val="23"/>
          <w:szCs w:val="23"/>
        </w:rPr>
        <w:t>José de Araújo Pinheiro Júnior</w:t>
      </w:r>
      <w:r w:rsidR="001C2281" w:rsidRPr="00556911">
        <w:rPr>
          <w:rFonts w:ascii="ZapfHumnst BT" w:hAnsi="ZapfHumnst BT" w:cs="Arial"/>
          <w:sz w:val="23"/>
          <w:szCs w:val="23"/>
        </w:rPr>
        <w:t xml:space="preserve"> – Procurador(a) de Contas junto ao TCE</w:t>
      </w:r>
      <w:bookmarkEnd w:id="0"/>
    </w:p>
    <w:sectPr w:rsidR="00C57363" w:rsidRPr="00556911" w:rsidSect="00620A7F">
      <w:headerReference w:type="default" r:id="rId9"/>
      <w:footerReference w:type="default" r:id="rId10"/>
      <w:pgSz w:w="11906" w:h="16838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216C20" w14:textId="77777777" w:rsidR="00D92492" w:rsidRDefault="00D92492" w:rsidP="00BE1DA4">
      <w:r>
        <w:separator/>
      </w:r>
    </w:p>
  </w:endnote>
  <w:endnote w:type="continuationSeparator" w:id="0">
    <w:p w14:paraId="74E68A20" w14:textId="77777777" w:rsidR="00D92492" w:rsidRDefault="00D92492" w:rsidP="00BE1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llage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Humnst BT">
    <w:panose1 w:val="020B0502050508090304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44F441" w14:textId="05670B56" w:rsidR="00D92492" w:rsidRPr="00B726E0" w:rsidRDefault="00D92492" w:rsidP="007143C7">
    <w:pPr>
      <w:pStyle w:val="Rodap"/>
      <w:pBdr>
        <w:top w:val="single" w:sz="4" w:space="1" w:color="auto"/>
      </w:pBdr>
      <w:tabs>
        <w:tab w:val="clear" w:pos="8504"/>
        <w:tab w:val="right" w:pos="8505"/>
      </w:tabs>
      <w:ind w:right="-1"/>
      <w:jc w:val="both"/>
      <w:rPr>
        <w:rFonts w:ascii="Arial" w:hAnsi="Arial" w:cs="Arial"/>
        <w:i/>
        <w:sz w:val="16"/>
        <w:szCs w:val="16"/>
      </w:rPr>
    </w:pPr>
    <w:r w:rsidRPr="00B726E0">
      <w:rPr>
        <w:rFonts w:ascii="Arial" w:hAnsi="Arial" w:cs="Arial"/>
        <w:i/>
        <w:sz w:val="18"/>
        <w:szCs w:val="18"/>
      </w:rPr>
      <w:t>Ata da Sessão Ordinária da Primeira Câmara nº 0</w:t>
    </w:r>
    <w:r w:rsidR="0061002B">
      <w:rPr>
        <w:rFonts w:ascii="Arial" w:hAnsi="Arial" w:cs="Arial"/>
        <w:i/>
        <w:sz w:val="18"/>
        <w:szCs w:val="18"/>
      </w:rPr>
      <w:t>1</w:t>
    </w:r>
    <w:r w:rsidR="00194C77">
      <w:rPr>
        <w:rFonts w:ascii="Arial" w:hAnsi="Arial" w:cs="Arial"/>
        <w:i/>
        <w:sz w:val="18"/>
        <w:szCs w:val="18"/>
      </w:rPr>
      <w:t>3</w:t>
    </w:r>
    <w:r w:rsidRPr="00B726E0">
      <w:rPr>
        <w:rFonts w:ascii="Arial" w:hAnsi="Arial" w:cs="Arial"/>
        <w:i/>
        <w:sz w:val="18"/>
        <w:szCs w:val="18"/>
      </w:rPr>
      <w:t xml:space="preserve"> de </w:t>
    </w:r>
    <w:r w:rsidR="00194C77">
      <w:rPr>
        <w:rFonts w:ascii="Arial" w:hAnsi="Arial" w:cs="Arial"/>
        <w:i/>
        <w:sz w:val="18"/>
        <w:szCs w:val="18"/>
      </w:rPr>
      <w:t>19</w:t>
    </w:r>
    <w:r w:rsidR="00ED22A4">
      <w:rPr>
        <w:rFonts w:ascii="Arial" w:hAnsi="Arial" w:cs="Arial"/>
        <w:i/>
        <w:sz w:val="18"/>
        <w:szCs w:val="18"/>
      </w:rPr>
      <w:t>/08</w:t>
    </w:r>
    <w:r w:rsidR="00B414C5">
      <w:rPr>
        <w:rFonts w:ascii="Arial" w:hAnsi="Arial" w:cs="Arial"/>
        <w:i/>
        <w:sz w:val="18"/>
        <w:szCs w:val="18"/>
      </w:rPr>
      <w:t>/202</w:t>
    </w:r>
    <w:r w:rsidR="009C0795">
      <w:rPr>
        <w:rFonts w:ascii="Arial" w:hAnsi="Arial" w:cs="Arial"/>
        <w:i/>
        <w:sz w:val="18"/>
        <w:szCs w:val="18"/>
      </w:rPr>
      <w:t>5</w:t>
    </w:r>
    <w:r w:rsidRPr="00B726E0">
      <w:rPr>
        <w:rFonts w:ascii="Arial" w:hAnsi="Arial" w:cs="Arial"/>
        <w:i/>
        <w:sz w:val="18"/>
        <w:szCs w:val="18"/>
      </w:rPr>
      <w:t>.</w:t>
    </w:r>
    <w:r w:rsidRPr="00B726E0">
      <w:rPr>
        <w:rFonts w:ascii="Arial" w:hAnsi="Arial" w:cs="Arial"/>
        <w:i/>
        <w:sz w:val="18"/>
        <w:szCs w:val="18"/>
      </w:rPr>
      <w:tab/>
      <w:t xml:space="preserve"> </w:t>
    </w:r>
    <w:r w:rsidRPr="00B726E0">
      <w:rPr>
        <w:rStyle w:val="Nmerodepgina"/>
        <w:rFonts w:ascii="Arial" w:hAnsi="Arial" w:cs="Arial"/>
        <w:i/>
        <w:sz w:val="18"/>
        <w:szCs w:val="18"/>
      </w:rPr>
      <w:fldChar w:fldCharType="begin"/>
    </w:r>
    <w:r w:rsidRPr="00B726E0">
      <w:rPr>
        <w:rStyle w:val="Nmerodepgina"/>
        <w:rFonts w:ascii="Arial" w:hAnsi="Arial" w:cs="Arial"/>
        <w:i/>
        <w:sz w:val="18"/>
        <w:szCs w:val="18"/>
      </w:rPr>
      <w:instrText xml:space="preserve"> PAGE </w:instrText>
    </w:r>
    <w:r w:rsidRPr="00B726E0">
      <w:rPr>
        <w:rStyle w:val="Nmerodepgina"/>
        <w:rFonts w:ascii="Arial" w:hAnsi="Arial" w:cs="Arial"/>
        <w:i/>
        <w:sz w:val="18"/>
        <w:szCs w:val="18"/>
      </w:rPr>
      <w:fldChar w:fldCharType="separate"/>
    </w:r>
    <w:r w:rsidR="00556911">
      <w:rPr>
        <w:rStyle w:val="Nmerodepgina"/>
        <w:rFonts w:ascii="Arial" w:hAnsi="Arial" w:cs="Arial"/>
        <w:i/>
        <w:noProof/>
        <w:sz w:val="18"/>
        <w:szCs w:val="18"/>
      </w:rPr>
      <w:t>9</w:t>
    </w:r>
    <w:r w:rsidRPr="00B726E0">
      <w:rPr>
        <w:rStyle w:val="Nmerodepgina"/>
        <w:rFonts w:ascii="Arial" w:hAnsi="Arial" w:cs="Arial"/>
        <w:i/>
        <w:sz w:val="18"/>
        <w:szCs w:val="18"/>
      </w:rPr>
      <w:fldChar w:fldCharType="end"/>
    </w:r>
  </w:p>
  <w:p w14:paraId="79427A43" w14:textId="77777777" w:rsidR="00D92492" w:rsidRDefault="00D92492" w:rsidP="000C335D">
    <w:pPr>
      <w:pStyle w:val="Rodap"/>
      <w:tabs>
        <w:tab w:val="clear" w:pos="4252"/>
        <w:tab w:val="center" w:pos="4678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23CD17" w14:textId="77777777" w:rsidR="00D92492" w:rsidRDefault="00D92492" w:rsidP="00BE1DA4">
      <w:r>
        <w:separator/>
      </w:r>
    </w:p>
  </w:footnote>
  <w:footnote w:type="continuationSeparator" w:id="0">
    <w:p w14:paraId="12C21E0D" w14:textId="77777777" w:rsidR="00D92492" w:rsidRDefault="00D92492" w:rsidP="00BE1D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9536D3" w14:textId="2A11586F" w:rsidR="00D92492" w:rsidRDefault="00D92492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73C9CAA" wp14:editId="7F92D693">
          <wp:simplePos x="0" y="0"/>
          <wp:positionH relativeFrom="column">
            <wp:posOffset>-789430</wp:posOffset>
          </wp:positionH>
          <wp:positionV relativeFrom="paragraph">
            <wp:posOffset>-343869</wp:posOffset>
          </wp:positionV>
          <wp:extent cx="6452867" cy="961970"/>
          <wp:effectExtent l="0" t="0" r="5715" b="0"/>
          <wp:wrapNone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54144" cy="962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7A16F6D" wp14:editId="3983BB01">
              <wp:simplePos x="0" y="0"/>
              <wp:positionH relativeFrom="column">
                <wp:posOffset>2345690</wp:posOffset>
              </wp:positionH>
              <wp:positionV relativeFrom="paragraph">
                <wp:posOffset>-26035</wp:posOffset>
              </wp:positionV>
              <wp:extent cx="2203450" cy="368300"/>
              <wp:effectExtent l="0" t="0" r="6350" b="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03450" cy="3683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B52E719" w14:textId="77777777" w:rsidR="00D92492" w:rsidRPr="0099492C" w:rsidRDefault="00D92492" w:rsidP="001D0484">
                          <w:pPr>
                            <w:rPr>
                              <w:rFonts w:ascii="ZapfHumnst BT" w:hAnsi="ZapfHumnst BT"/>
                              <w:sz w:val="18"/>
                              <w:szCs w:val="18"/>
                            </w:rPr>
                          </w:pPr>
                          <w:r w:rsidRPr="0099492C">
                            <w:rPr>
                              <w:rFonts w:ascii="ZapfHumnst BT" w:hAnsi="ZapfHumnst BT"/>
                              <w:sz w:val="18"/>
                              <w:szCs w:val="18"/>
                            </w:rPr>
                            <w:t>SECRETARIA DAS SESSÕES</w:t>
                          </w:r>
                        </w:p>
                        <w:p w14:paraId="26786C8C" w14:textId="77777777" w:rsidR="00D92492" w:rsidRPr="00F3712F" w:rsidRDefault="00D92492" w:rsidP="001D0484">
                          <w:pPr>
                            <w:rPr>
                              <w:rFonts w:ascii="ZapfHumnst BT" w:hAnsi="ZapfHumnst BT"/>
                              <w:sz w:val="16"/>
                              <w:szCs w:val="16"/>
                            </w:rPr>
                          </w:pPr>
                          <w:r w:rsidRPr="00F3712F">
                            <w:rPr>
                              <w:rFonts w:ascii="ZapfHumnst BT" w:hAnsi="ZapfHumnst BT"/>
                              <w:sz w:val="18"/>
                              <w:szCs w:val="18"/>
                            </w:rPr>
                            <w:t>Secretaria d</w:t>
                          </w:r>
                          <w:r>
                            <w:rPr>
                              <w:rFonts w:ascii="ZapfHumnst BT" w:hAnsi="ZapfHumnst BT"/>
                              <w:sz w:val="18"/>
                              <w:szCs w:val="18"/>
                            </w:rPr>
                            <w:t>a Primeira Câmara</w:t>
                          </w:r>
                        </w:p>
                        <w:p w14:paraId="74E8EEC1" w14:textId="77777777" w:rsidR="00D92492" w:rsidRDefault="00D92492" w:rsidP="001D0484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margin-left:184.7pt;margin-top:-2.05pt;width:173.5pt;height:2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" fillcolor="window" stroked="f" strokeweight=".5pt">
              <v:path arrowok="t"/>
              <v:textbox>
                <w:txbxContent>
                  <w:p w14:paraId="2B52E719" w14:textId="77777777" w:rsidR="00D92492" w:rsidRPr="0099492C" w:rsidRDefault="00D92492" w:rsidP="001D0484">
                    <w:pPr>
                      <w:rPr>
                        <w:rFonts w:ascii="ZapfHumnst BT" w:hAnsi="ZapfHumnst BT"/>
                        <w:sz w:val="18"/>
                        <w:szCs w:val="18"/>
                      </w:rPr>
                    </w:pPr>
                    <w:r w:rsidRPr="0099492C">
                      <w:rPr>
                        <w:rFonts w:ascii="ZapfHumnst BT" w:hAnsi="ZapfHumnst BT"/>
                        <w:sz w:val="18"/>
                        <w:szCs w:val="18"/>
                      </w:rPr>
                      <w:t>SECRETARIA DAS SESSÕES</w:t>
                    </w:r>
                  </w:p>
                  <w:p w14:paraId="26786C8C" w14:textId="77777777" w:rsidR="00D92492" w:rsidRPr="00F3712F" w:rsidRDefault="00D92492" w:rsidP="001D0484">
                    <w:pPr>
                      <w:rPr>
                        <w:rFonts w:ascii="ZapfHumnst BT" w:hAnsi="ZapfHumnst BT"/>
                        <w:sz w:val="16"/>
                        <w:szCs w:val="16"/>
                      </w:rPr>
                    </w:pPr>
                    <w:r w:rsidRPr="00F3712F">
                      <w:rPr>
                        <w:rFonts w:ascii="ZapfHumnst BT" w:hAnsi="ZapfHumnst BT"/>
                        <w:sz w:val="18"/>
                        <w:szCs w:val="18"/>
                      </w:rPr>
                      <w:t>Secretaria d</w:t>
                    </w:r>
                    <w:r>
                      <w:rPr>
                        <w:rFonts w:ascii="ZapfHumnst BT" w:hAnsi="ZapfHumnst BT"/>
                        <w:sz w:val="18"/>
                        <w:szCs w:val="18"/>
                      </w:rPr>
                      <w:t>a Primeira Câmara</w:t>
                    </w:r>
                  </w:p>
                  <w:p w14:paraId="74E8EEC1" w14:textId="77777777" w:rsidR="00D92492" w:rsidRDefault="00D92492" w:rsidP="001D0484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D75DD"/>
    <w:multiLevelType w:val="hybridMultilevel"/>
    <w:tmpl w:val="ECB444DE"/>
    <w:lvl w:ilvl="0" w:tplc="8C6EFA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E07058"/>
    <w:multiLevelType w:val="hybridMultilevel"/>
    <w:tmpl w:val="61AEADC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5F7376"/>
    <w:multiLevelType w:val="multilevel"/>
    <w:tmpl w:val="CF2EA6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7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20" w:hanging="2160"/>
      </w:pPr>
      <w:rPr>
        <w:rFonts w:hint="default"/>
      </w:rPr>
    </w:lvl>
  </w:abstractNum>
  <w:abstractNum w:abstractNumId="3">
    <w:nsid w:val="104B4089"/>
    <w:multiLevelType w:val="hybridMultilevel"/>
    <w:tmpl w:val="9490BF86"/>
    <w:lvl w:ilvl="0" w:tplc="EDE2975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5C5983"/>
    <w:multiLevelType w:val="multilevel"/>
    <w:tmpl w:val="1A50B1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14524F96"/>
    <w:multiLevelType w:val="multilevel"/>
    <w:tmpl w:val="03FC35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1B327317"/>
    <w:multiLevelType w:val="hybridMultilevel"/>
    <w:tmpl w:val="2990C61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9F48E5"/>
    <w:multiLevelType w:val="hybridMultilevel"/>
    <w:tmpl w:val="9064DE58"/>
    <w:lvl w:ilvl="0" w:tplc="453EC96A">
      <w:start w:val="1"/>
      <w:numFmt w:val="upperRoman"/>
      <w:lvlText w:val="%1.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>
    <w:nsid w:val="1F111059"/>
    <w:multiLevelType w:val="hybridMultilevel"/>
    <w:tmpl w:val="9F90084A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390782A"/>
    <w:multiLevelType w:val="hybridMultilevel"/>
    <w:tmpl w:val="6736FA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737ABE"/>
    <w:multiLevelType w:val="hybridMultilevel"/>
    <w:tmpl w:val="315CE2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4574D2"/>
    <w:multiLevelType w:val="hybridMultilevel"/>
    <w:tmpl w:val="F3A4A21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71519C"/>
    <w:multiLevelType w:val="multilevel"/>
    <w:tmpl w:val="A9BC03BA"/>
    <w:lvl w:ilvl="0">
      <w:start w:val="1"/>
      <w:numFmt w:val="decimal"/>
      <w:lvlText w:val="%1."/>
      <w:lvlJc w:val="left"/>
      <w:pPr>
        <w:ind w:left="787" w:hanging="360"/>
      </w:pPr>
    </w:lvl>
    <w:lvl w:ilvl="1">
      <w:start w:val="1"/>
      <w:numFmt w:val="decimal"/>
      <w:isLgl/>
      <w:lvlText w:val="%1.%2."/>
      <w:lvlJc w:val="left"/>
      <w:pPr>
        <w:ind w:left="11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7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7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7" w:hanging="2160"/>
      </w:pPr>
      <w:rPr>
        <w:rFonts w:hint="default"/>
      </w:rPr>
    </w:lvl>
  </w:abstractNum>
  <w:abstractNum w:abstractNumId="13">
    <w:nsid w:val="32C01C23"/>
    <w:multiLevelType w:val="hybridMultilevel"/>
    <w:tmpl w:val="8B12CFEA"/>
    <w:lvl w:ilvl="0" w:tplc="69C64BAE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897C60"/>
    <w:multiLevelType w:val="hybridMultilevel"/>
    <w:tmpl w:val="3776297A"/>
    <w:lvl w:ilvl="0" w:tplc="8B56F0A6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E41F48"/>
    <w:multiLevelType w:val="hybridMultilevel"/>
    <w:tmpl w:val="ABEE7C98"/>
    <w:lvl w:ilvl="0" w:tplc="8EA0288A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422A0DF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42CA09BF"/>
    <w:multiLevelType w:val="multilevel"/>
    <w:tmpl w:val="AC945C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>
    <w:nsid w:val="44E94F34"/>
    <w:multiLevelType w:val="hybridMultilevel"/>
    <w:tmpl w:val="96DE464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081D35"/>
    <w:multiLevelType w:val="hybridMultilevel"/>
    <w:tmpl w:val="6BC84EA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78B4862"/>
    <w:multiLevelType w:val="hybridMultilevel"/>
    <w:tmpl w:val="46464BC6"/>
    <w:lvl w:ilvl="0" w:tplc="04160017">
      <w:start w:val="1"/>
      <w:numFmt w:val="lowerLetter"/>
      <w:lvlText w:val="%1)"/>
      <w:lvlJc w:val="left"/>
      <w:pPr>
        <w:ind w:left="1808" w:hanging="360"/>
      </w:pPr>
    </w:lvl>
    <w:lvl w:ilvl="1" w:tplc="04160019" w:tentative="1">
      <w:start w:val="1"/>
      <w:numFmt w:val="lowerLetter"/>
      <w:lvlText w:val="%2."/>
      <w:lvlJc w:val="left"/>
      <w:pPr>
        <w:ind w:left="2528" w:hanging="360"/>
      </w:pPr>
    </w:lvl>
    <w:lvl w:ilvl="2" w:tplc="0416001B" w:tentative="1">
      <w:start w:val="1"/>
      <w:numFmt w:val="lowerRoman"/>
      <w:lvlText w:val="%3."/>
      <w:lvlJc w:val="right"/>
      <w:pPr>
        <w:ind w:left="3248" w:hanging="180"/>
      </w:pPr>
    </w:lvl>
    <w:lvl w:ilvl="3" w:tplc="0416000F" w:tentative="1">
      <w:start w:val="1"/>
      <w:numFmt w:val="decimal"/>
      <w:lvlText w:val="%4."/>
      <w:lvlJc w:val="left"/>
      <w:pPr>
        <w:ind w:left="3968" w:hanging="360"/>
      </w:pPr>
    </w:lvl>
    <w:lvl w:ilvl="4" w:tplc="04160019" w:tentative="1">
      <w:start w:val="1"/>
      <w:numFmt w:val="lowerLetter"/>
      <w:lvlText w:val="%5."/>
      <w:lvlJc w:val="left"/>
      <w:pPr>
        <w:ind w:left="4688" w:hanging="360"/>
      </w:pPr>
    </w:lvl>
    <w:lvl w:ilvl="5" w:tplc="0416001B" w:tentative="1">
      <w:start w:val="1"/>
      <w:numFmt w:val="lowerRoman"/>
      <w:lvlText w:val="%6."/>
      <w:lvlJc w:val="right"/>
      <w:pPr>
        <w:ind w:left="5408" w:hanging="180"/>
      </w:pPr>
    </w:lvl>
    <w:lvl w:ilvl="6" w:tplc="0416000F" w:tentative="1">
      <w:start w:val="1"/>
      <w:numFmt w:val="decimal"/>
      <w:lvlText w:val="%7."/>
      <w:lvlJc w:val="left"/>
      <w:pPr>
        <w:ind w:left="6128" w:hanging="360"/>
      </w:pPr>
    </w:lvl>
    <w:lvl w:ilvl="7" w:tplc="04160019" w:tentative="1">
      <w:start w:val="1"/>
      <w:numFmt w:val="lowerLetter"/>
      <w:lvlText w:val="%8."/>
      <w:lvlJc w:val="left"/>
      <w:pPr>
        <w:ind w:left="6848" w:hanging="360"/>
      </w:pPr>
    </w:lvl>
    <w:lvl w:ilvl="8" w:tplc="0416001B" w:tentative="1">
      <w:start w:val="1"/>
      <w:numFmt w:val="lowerRoman"/>
      <w:lvlText w:val="%9."/>
      <w:lvlJc w:val="right"/>
      <w:pPr>
        <w:ind w:left="7568" w:hanging="180"/>
      </w:pPr>
    </w:lvl>
  </w:abstractNum>
  <w:abstractNum w:abstractNumId="21">
    <w:nsid w:val="58295FD6"/>
    <w:multiLevelType w:val="hybridMultilevel"/>
    <w:tmpl w:val="E53CEA8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7C7908"/>
    <w:multiLevelType w:val="hybridMultilevel"/>
    <w:tmpl w:val="0868D5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2DA120C"/>
    <w:multiLevelType w:val="hybridMultilevel"/>
    <w:tmpl w:val="E87A3914"/>
    <w:lvl w:ilvl="0" w:tplc="04160013">
      <w:start w:val="1"/>
      <w:numFmt w:val="upperRoman"/>
      <w:lvlText w:val="%1."/>
      <w:lvlJc w:val="right"/>
      <w:pPr>
        <w:ind w:left="1854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4">
    <w:nsid w:val="6B1D0656"/>
    <w:multiLevelType w:val="hybridMultilevel"/>
    <w:tmpl w:val="74348E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2016B14"/>
    <w:multiLevelType w:val="hybridMultilevel"/>
    <w:tmpl w:val="B07621EC"/>
    <w:lvl w:ilvl="0" w:tplc="3FAE681E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44968E4"/>
    <w:multiLevelType w:val="hybridMultilevel"/>
    <w:tmpl w:val="7244372E"/>
    <w:lvl w:ilvl="0" w:tplc="8B56F0A6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77D558F"/>
    <w:multiLevelType w:val="hybridMultilevel"/>
    <w:tmpl w:val="E0B8866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7FA106B"/>
    <w:multiLevelType w:val="hybridMultilevel"/>
    <w:tmpl w:val="26E2318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C1B6355"/>
    <w:multiLevelType w:val="hybridMultilevel"/>
    <w:tmpl w:val="4B72CF3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7"/>
  </w:num>
  <w:num w:numId="3">
    <w:abstractNumId w:val="23"/>
  </w:num>
  <w:num w:numId="4">
    <w:abstractNumId w:val="1"/>
  </w:num>
  <w:num w:numId="5">
    <w:abstractNumId w:val="21"/>
  </w:num>
  <w:num w:numId="6">
    <w:abstractNumId w:val="24"/>
  </w:num>
  <w:num w:numId="7">
    <w:abstractNumId w:val="20"/>
  </w:num>
  <w:num w:numId="8">
    <w:abstractNumId w:val="26"/>
  </w:num>
  <w:num w:numId="9">
    <w:abstractNumId w:val="14"/>
  </w:num>
  <w:num w:numId="10">
    <w:abstractNumId w:val="8"/>
  </w:num>
  <w:num w:numId="11">
    <w:abstractNumId w:val="19"/>
  </w:num>
  <w:num w:numId="12">
    <w:abstractNumId w:val="9"/>
  </w:num>
  <w:num w:numId="13">
    <w:abstractNumId w:val="11"/>
  </w:num>
  <w:num w:numId="14">
    <w:abstractNumId w:val="28"/>
  </w:num>
  <w:num w:numId="15">
    <w:abstractNumId w:val="18"/>
  </w:num>
  <w:num w:numId="16">
    <w:abstractNumId w:val="27"/>
  </w:num>
  <w:num w:numId="17">
    <w:abstractNumId w:val="13"/>
  </w:num>
  <w:num w:numId="18">
    <w:abstractNumId w:val="25"/>
  </w:num>
  <w:num w:numId="19">
    <w:abstractNumId w:val="6"/>
  </w:num>
  <w:num w:numId="20">
    <w:abstractNumId w:val="10"/>
  </w:num>
  <w:num w:numId="21">
    <w:abstractNumId w:val="16"/>
  </w:num>
  <w:num w:numId="22">
    <w:abstractNumId w:val="29"/>
  </w:num>
  <w:num w:numId="23">
    <w:abstractNumId w:val="3"/>
  </w:num>
  <w:num w:numId="24">
    <w:abstractNumId w:val="5"/>
  </w:num>
  <w:num w:numId="25">
    <w:abstractNumId w:val="15"/>
  </w:num>
  <w:num w:numId="26">
    <w:abstractNumId w:val="0"/>
  </w:num>
  <w:num w:numId="27">
    <w:abstractNumId w:val="17"/>
  </w:num>
  <w:num w:numId="28">
    <w:abstractNumId w:val="2"/>
  </w:num>
  <w:num w:numId="29">
    <w:abstractNumId w:val="4"/>
  </w:num>
  <w:num w:numId="30">
    <w:abstractNumId w:val="1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09B"/>
    <w:rsid w:val="00004F14"/>
    <w:rsid w:val="00007B8E"/>
    <w:rsid w:val="00010CC4"/>
    <w:rsid w:val="00010E9D"/>
    <w:rsid w:val="000125D0"/>
    <w:rsid w:val="00013AA1"/>
    <w:rsid w:val="00016B35"/>
    <w:rsid w:val="00016DF8"/>
    <w:rsid w:val="00017323"/>
    <w:rsid w:val="0003259D"/>
    <w:rsid w:val="00032747"/>
    <w:rsid w:val="00032A51"/>
    <w:rsid w:val="000330FF"/>
    <w:rsid w:val="000356CA"/>
    <w:rsid w:val="000466A3"/>
    <w:rsid w:val="00050D99"/>
    <w:rsid w:val="00052D8C"/>
    <w:rsid w:val="00054A59"/>
    <w:rsid w:val="00056260"/>
    <w:rsid w:val="000608B4"/>
    <w:rsid w:val="00060CB3"/>
    <w:rsid w:val="00065C37"/>
    <w:rsid w:val="00073462"/>
    <w:rsid w:val="000738B8"/>
    <w:rsid w:val="000766F8"/>
    <w:rsid w:val="00087C25"/>
    <w:rsid w:val="00090BB6"/>
    <w:rsid w:val="000A208F"/>
    <w:rsid w:val="000B3347"/>
    <w:rsid w:val="000B480F"/>
    <w:rsid w:val="000B6C67"/>
    <w:rsid w:val="000B71FA"/>
    <w:rsid w:val="000C0511"/>
    <w:rsid w:val="000C335D"/>
    <w:rsid w:val="000C5A42"/>
    <w:rsid w:val="000D18DA"/>
    <w:rsid w:val="000D5123"/>
    <w:rsid w:val="000E1586"/>
    <w:rsid w:val="000E5472"/>
    <w:rsid w:val="000E7938"/>
    <w:rsid w:val="000F1F00"/>
    <w:rsid w:val="000F2C2A"/>
    <w:rsid w:val="000F3AFB"/>
    <w:rsid w:val="000F41F7"/>
    <w:rsid w:val="000F4FEE"/>
    <w:rsid w:val="000F55C1"/>
    <w:rsid w:val="000F6367"/>
    <w:rsid w:val="000F7400"/>
    <w:rsid w:val="001019F4"/>
    <w:rsid w:val="00102E8C"/>
    <w:rsid w:val="00103CA3"/>
    <w:rsid w:val="00104CBA"/>
    <w:rsid w:val="001102C8"/>
    <w:rsid w:val="00110540"/>
    <w:rsid w:val="0011104A"/>
    <w:rsid w:val="0011226F"/>
    <w:rsid w:val="00116FF3"/>
    <w:rsid w:val="00121D2B"/>
    <w:rsid w:val="00124E63"/>
    <w:rsid w:val="00125D7D"/>
    <w:rsid w:val="00125FF2"/>
    <w:rsid w:val="001314EE"/>
    <w:rsid w:val="00144F01"/>
    <w:rsid w:val="00145C57"/>
    <w:rsid w:val="001511D2"/>
    <w:rsid w:val="00153E37"/>
    <w:rsid w:val="0015476E"/>
    <w:rsid w:val="00161DB5"/>
    <w:rsid w:val="00163391"/>
    <w:rsid w:val="00167DC5"/>
    <w:rsid w:val="00173B42"/>
    <w:rsid w:val="001755B6"/>
    <w:rsid w:val="001767E9"/>
    <w:rsid w:val="00177B17"/>
    <w:rsid w:val="00180EA1"/>
    <w:rsid w:val="00181780"/>
    <w:rsid w:val="00181F6E"/>
    <w:rsid w:val="0018732E"/>
    <w:rsid w:val="00190EE4"/>
    <w:rsid w:val="00191581"/>
    <w:rsid w:val="00194C77"/>
    <w:rsid w:val="00195022"/>
    <w:rsid w:val="001A16FE"/>
    <w:rsid w:val="001B0CD1"/>
    <w:rsid w:val="001B1C95"/>
    <w:rsid w:val="001B44DD"/>
    <w:rsid w:val="001C2281"/>
    <w:rsid w:val="001C2E32"/>
    <w:rsid w:val="001C4A58"/>
    <w:rsid w:val="001C5806"/>
    <w:rsid w:val="001C5A56"/>
    <w:rsid w:val="001C5B6C"/>
    <w:rsid w:val="001C6995"/>
    <w:rsid w:val="001C73F6"/>
    <w:rsid w:val="001D0484"/>
    <w:rsid w:val="001D19FE"/>
    <w:rsid w:val="001D2339"/>
    <w:rsid w:val="001D37E1"/>
    <w:rsid w:val="001E3938"/>
    <w:rsid w:val="001E5A55"/>
    <w:rsid w:val="001E5A86"/>
    <w:rsid w:val="001E7AF9"/>
    <w:rsid w:val="001F4BCC"/>
    <w:rsid w:val="001F6F23"/>
    <w:rsid w:val="00200BDD"/>
    <w:rsid w:val="00201511"/>
    <w:rsid w:val="00204B71"/>
    <w:rsid w:val="002132CC"/>
    <w:rsid w:val="00213810"/>
    <w:rsid w:val="00224D5D"/>
    <w:rsid w:val="00226070"/>
    <w:rsid w:val="002350F9"/>
    <w:rsid w:val="00236323"/>
    <w:rsid w:val="0025235A"/>
    <w:rsid w:val="002570CB"/>
    <w:rsid w:val="002605BF"/>
    <w:rsid w:val="00263B73"/>
    <w:rsid w:val="00263B8A"/>
    <w:rsid w:val="00264C8A"/>
    <w:rsid w:val="00275498"/>
    <w:rsid w:val="00281114"/>
    <w:rsid w:val="002821DA"/>
    <w:rsid w:val="002824C2"/>
    <w:rsid w:val="00285EA6"/>
    <w:rsid w:val="002873F3"/>
    <w:rsid w:val="0029041E"/>
    <w:rsid w:val="002916D1"/>
    <w:rsid w:val="002926AC"/>
    <w:rsid w:val="00292B74"/>
    <w:rsid w:val="002A72C7"/>
    <w:rsid w:val="002B3915"/>
    <w:rsid w:val="002B477E"/>
    <w:rsid w:val="002B5058"/>
    <w:rsid w:val="002B6613"/>
    <w:rsid w:val="002B721E"/>
    <w:rsid w:val="002D1C78"/>
    <w:rsid w:val="002D29CC"/>
    <w:rsid w:val="002D608B"/>
    <w:rsid w:val="002E12E1"/>
    <w:rsid w:val="002E2151"/>
    <w:rsid w:val="002E2E4D"/>
    <w:rsid w:val="002E3BDE"/>
    <w:rsid w:val="002E3F64"/>
    <w:rsid w:val="002F05B9"/>
    <w:rsid w:val="002F66B7"/>
    <w:rsid w:val="00301E82"/>
    <w:rsid w:val="0030240C"/>
    <w:rsid w:val="003058C3"/>
    <w:rsid w:val="00305976"/>
    <w:rsid w:val="00307935"/>
    <w:rsid w:val="00311836"/>
    <w:rsid w:val="0031338C"/>
    <w:rsid w:val="00314A43"/>
    <w:rsid w:val="0031596E"/>
    <w:rsid w:val="00316D31"/>
    <w:rsid w:val="00316F95"/>
    <w:rsid w:val="003217EB"/>
    <w:rsid w:val="003263D3"/>
    <w:rsid w:val="003308D6"/>
    <w:rsid w:val="00333D29"/>
    <w:rsid w:val="0034338B"/>
    <w:rsid w:val="00351425"/>
    <w:rsid w:val="00352CF2"/>
    <w:rsid w:val="0035499A"/>
    <w:rsid w:val="00355271"/>
    <w:rsid w:val="00356850"/>
    <w:rsid w:val="00361A93"/>
    <w:rsid w:val="00361C0C"/>
    <w:rsid w:val="00363480"/>
    <w:rsid w:val="003640D3"/>
    <w:rsid w:val="0037047D"/>
    <w:rsid w:val="00370C63"/>
    <w:rsid w:val="003729BC"/>
    <w:rsid w:val="00374D9E"/>
    <w:rsid w:val="00381460"/>
    <w:rsid w:val="003819CC"/>
    <w:rsid w:val="003837E8"/>
    <w:rsid w:val="00385058"/>
    <w:rsid w:val="00390C6B"/>
    <w:rsid w:val="003A0E07"/>
    <w:rsid w:val="003A5E90"/>
    <w:rsid w:val="003B19FC"/>
    <w:rsid w:val="003C1352"/>
    <w:rsid w:val="003C5A62"/>
    <w:rsid w:val="003C7486"/>
    <w:rsid w:val="003D2100"/>
    <w:rsid w:val="003D69AE"/>
    <w:rsid w:val="003E024E"/>
    <w:rsid w:val="003E52A1"/>
    <w:rsid w:val="003E6124"/>
    <w:rsid w:val="003F048D"/>
    <w:rsid w:val="003F3DD1"/>
    <w:rsid w:val="003F40E1"/>
    <w:rsid w:val="003F565F"/>
    <w:rsid w:val="004074D1"/>
    <w:rsid w:val="004107CE"/>
    <w:rsid w:val="00411640"/>
    <w:rsid w:val="004155FB"/>
    <w:rsid w:val="0041751B"/>
    <w:rsid w:val="0042175E"/>
    <w:rsid w:val="004224B1"/>
    <w:rsid w:val="004229DA"/>
    <w:rsid w:val="0042573B"/>
    <w:rsid w:val="0043016E"/>
    <w:rsid w:val="00433B2F"/>
    <w:rsid w:val="00434CFB"/>
    <w:rsid w:val="0045474D"/>
    <w:rsid w:val="00463D1B"/>
    <w:rsid w:val="004678A4"/>
    <w:rsid w:val="00470BF5"/>
    <w:rsid w:val="00472E8E"/>
    <w:rsid w:val="00473B34"/>
    <w:rsid w:val="00474787"/>
    <w:rsid w:val="00482CD1"/>
    <w:rsid w:val="00485898"/>
    <w:rsid w:val="00496250"/>
    <w:rsid w:val="004A3DA3"/>
    <w:rsid w:val="004A489B"/>
    <w:rsid w:val="004A6D47"/>
    <w:rsid w:val="004B23AC"/>
    <w:rsid w:val="004B2A73"/>
    <w:rsid w:val="004B313E"/>
    <w:rsid w:val="004C0A0D"/>
    <w:rsid w:val="004C253D"/>
    <w:rsid w:val="004C4841"/>
    <w:rsid w:val="004D1563"/>
    <w:rsid w:val="004E17C9"/>
    <w:rsid w:val="004E2586"/>
    <w:rsid w:val="004E51C2"/>
    <w:rsid w:val="004F1BE0"/>
    <w:rsid w:val="004F522D"/>
    <w:rsid w:val="004F664D"/>
    <w:rsid w:val="004F7BCB"/>
    <w:rsid w:val="00504674"/>
    <w:rsid w:val="00513A75"/>
    <w:rsid w:val="00515003"/>
    <w:rsid w:val="00515A57"/>
    <w:rsid w:val="00515CC2"/>
    <w:rsid w:val="00516FE5"/>
    <w:rsid w:val="0052119D"/>
    <w:rsid w:val="00524A1F"/>
    <w:rsid w:val="0052700A"/>
    <w:rsid w:val="00533193"/>
    <w:rsid w:val="00537E78"/>
    <w:rsid w:val="00541979"/>
    <w:rsid w:val="00542033"/>
    <w:rsid w:val="005423D9"/>
    <w:rsid w:val="0054260B"/>
    <w:rsid w:val="00544727"/>
    <w:rsid w:val="005473C6"/>
    <w:rsid w:val="00552BD9"/>
    <w:rsid w:val="00553EF8"/>
    <w:rsid w:val="00555D97"/>
    <w:rsid w:val="00556911"/>
    <w:rsid w:val="00560EC1"/>
    <w:rsid w:val="00561F85"/>
    <w:rsid w:val="00562050"/>
    <w:rsid w:val="00563C83"/>
    <w:rsid w:val="005675B7"/>
    <w:rsid w:val="00567C9C"/>
    <w:rsid w:val="00571302"/>
    <w:rsid w:val="00574D10"/>
    <w:rsid w:val="00575137"/>
    <w:rsid w:val="005762DA"/>
    <w:rsid w:val="00584E3A"/>
    <w:rsid w:val="00590429"/>
    <w:rsid w:val="0059531D"/>
    <w:rsid w:val="005960D5"/>
    <w:rsid w:val="00596A94"/>
    <w:rsid w:val="005A2B24"/>
    <w:rsid w:val="005A6784"/>
    <w:rsid w:val="005A7772"/>
    <w:rsid w:val="005B059C"/>
    <w:rsid w:val="005B10E9"/>
    <w:rsid w:val="005B1B58"/>
    <w:rsid w:val="005C0542"/>
    <w:rsid w:val="005C4306"/>
    <w:rsid w:val="005C56FB"/>
    <w:rsid w:val="005C6058"/>
    <w:rsid w:val="005D7C9F"/>
    <w:rsid w:val="005E0AA1"/>
    <w:rsid w:val="005F2D18"/>
    <w:rsid w:val="005F4C52"/>
    <w:rsid w:val="005F59DB"/>
    <w:rsid w:val="005F611E"/>
    <w:rsid w:val="00601DF8"/>
    <w:rsid w:val="00602EC0"/>
    <w:rsid w:val="0060630D"/>
    <w:rsid w:val="0061002B"/>
    <w:rsid w:val="00612E69"/>
    <w:rsid w:val="00615928"/>
    <w:rsid w:val="00620A7F"/>
    <w:rsid w:val="0062289A"/>
    <w:rsid w:val="0062294C"/>
    <w:rsid w:val="0062322F"/>
    <w:rsid w:val="00623EA5"/>
    <w:rsid w:val="00625E70"/>
    <w:rsid w:val="006302F0"/>
    <w:rsid w:val="00635C51"/>
    <w:rsid w:val="00637AD2"/>
    <w:rsid w:val="00642067"/>
    <w:rsid w:val="006502EB"/>
    <w:rsid w:val="00650D9C"/>
    <w:rsid w:val="006563FF"/>
    <w:rsid w:val="006623ED"/>
    <w:rsid w:val="006762EE"/>
    <w:rsid w:val="00682A5C"/>
    <w:rsid w:val="006849A9"/>
    <w:rsid w:val="0069297C"/>
    <w:rsid w:val="00696EBD"/>
    <w:rsid w:val="0069759C"/>
    <w:rsid w:val="006A609B"/>
    <w:rsid w:val="006B10B8"/>
    <w:rsid w:val="006B2FF1"/>
    <w:rsid w:val="006B574E"/>
    <w:rsid w:val="006B7691"/>
    <w:rsid w:val="006C03FD"/>
    <w:rsid w:val="006C353D"/>
    <w:rsid w:val="006C41E0"/>
    <w:rsid w:val="006C63B2"/>
    <w:rsid w:val="006D0357"/>
    <w:rsid w:val="006D14C3"/>
    <w:rsid w:val="006D1FC6"/>
    <w:rsid w:val="006D534B"/>
    <w:rsid w:val="006E0C83"/>
    <w:rsid w:val="006E112D"/>
    <w:rsid w:val="006E1E75"/>
    <w:rsid w:val="006E2D23"/>
    <w:rsid w:val="006E3652"/>
    <w:rsid w:val="006E4345"/>
    <w:rsid w:val="006E4A11"/>
    <w:rsid w:val="006F39C4"/>
    <w:rsid w:val="006F41EE"/>
    <w:rsid w:val="006F660A"/>
    <w:rsid w:val="00706BDD"/>
    <w:rsid w:val="00707BF7"/>
    <w:rsid w:val="0071098C"/>
    <w:rsid w:val="00710BA8"/>
    <w:rsid w:val="007143C7"/>
    <w:rsid w:val="00714F07"/>
    <w:rsid w:val="00733575"/>
    <w:rsid w:val="0073389B"/>
    <w:rsid w:val="007340A9"/>
    <w:rsid w:val="00735E54"/>
    <w:rsid w:val="00741B81"/>
    <w:rsid w:val="007469E4"/>
    <w:rsid w:val="0075261B"/>
    <w:rsid w:val="00772E59"/>
    <w:rsid w:val="0077713D"/>
    <w:rsid w:val="007800F9"/>
    <w:rsid w:val="00782DE2"/>
    <w:rsid w:val="007838FD"/>
    <w:rsid w:val="007861DE"/>
    <w:rsid w:val="007905C1"/>
    <w:rsid w:val="00793478"/>
    <w:rsid w:val="00793591"/>
    <w:rsid w:val="007A1D1A"/>
    <w:rsid w:val="007A276E"/>
    <w:rsid w:val="007A47D8"/>
    <w:rsid w:val="007A5410"/>
    <w:rsid w:val="007B176B"/>
    <w:rsid w:val="007B7BE0"/>
    <w:rsid w:val="007C260D"/>
    <w:rsid w:val="007C2DAB"/>
    <w:rsid w:val="007C6231"/>
    <w:rsid w:val="007C6898"/>
    <w:rsid w:val="007D02E9"/>
    <w:rsid w:val="007D041B"/>
    <w:rsid w:val="007E5837"/>
    <w:rsid w:val="007F3836"/>
    <w:rsid w:val="008020E4"/>
    <w:rsid w:val="00803363"/>
    <w:rsid w:val="00804371"/>
    <w:rsid w:val="00806667"/>
    <w:rsid w:val="008073DA"/>
    <w:rsid w:val="00811610"/>
    <w:rsid w:val="0081169D"/>
    <w:rsid w:val="00815D62"/>
    <w:rsid w:val="0082721F"/>
    <w:rsid w:val="008327B6"/>
    <w:rsid w:val="008410DC"/>
    <w:rsid w:val="008423AD"/>
    <w:rsid w:val="0084390C"/>
    <w:rsid w:val="00850A56"/>
    <w:rsid w:val="00851505"/>
    <w:rsid w:val="00853C08"/>
    <w:rsid w:val="00854C36"/>
    <w:rsid w:val="008570EB"/>
    <w:rsid w:val="008577B3"/>
    <w:rsid w:val="008652C4"/>
    <w:rsid w:val="008722E2"/>
    <w:rsid w:val="00877F0C"/>
    <w:rsid w:val="008861F9"/>
    <w:rsid w:val="00886DDA"/>
    <w:rsid w:val="00893BDD"/>
    <w:rsid w:val="00893E0A"/>
    <w:rsid w:val="00894E40"/>
    <w:rsid w:val="008A18FF"/>
    <w:rsid w:val="008A32D6"/>
    <w:rsid w:val="008A398A"/>
    <w:rsid w:val="008A3B68"/>
    <w:rsid w:val="008A677D"/>
    <w:rsid w:val="008B367D"/>
    <w:rsid w:val="008B4CCD"/>
    <w:rsid w:val="008B57EB"/>
    <w:rsid w:val="008C0471"/>
    <w:rsid w:val="008C5672"/>
    <w:rsid w:val="008D134F"/>
    <w:rsid w:val="008D4A14"/>
    <w:rsid w:val="008D6E03"/>
    <w:rsid w:val="008D7784"/>
    <w:rsid w:val="008E6EBB"/>
    <w:rsid w:val="008E7845"/>
    <w:rsid w:val="008F60E7"/>
    <w:rsid w:val="00901906"/>
    <w:rsid w:val="00904852"/>
    <w:rsid w:val="009055B5"/>
    <w:rsid w:val="00905DA8"/>
    <w:rsid w:val="009162C6"/>
    <w:rsid w:val="00916778"/>
    <w:rsid w:val="009225C1"/>
    <w:rsid w:val="009261ED"/>
    <w:rsid w:val="009359A5"/>
    <w:rsid w:val="00937FC2"/>
    <w:rsid w:val="00944DBB"/>
    <w:rsid w:val="0094775E"/>
    <w:rsid w:val="00954150"/>
    <w:rsid w:val="00966986"/>
    <w:rsid w:val="00976277"/>
    <w:rsid w:val="00990D39"/>
    <w:rsid w:val="009935F4"/>
    <w:rsid w:val="009A08D7"/>
    <w:rsid w:val="009A26AA"/>
    <w:rsid w:val="009B0701"/>
    <w:rsid w:val="009B3644"/>
    <w:rsid w:val="009B41FC"/>
    <w:rsid w:val="009B5E0C"/>
    <w:rsid w:val="009C0795"/>
    <w:rsid w:val="009C746A"/>
    <w:rsid w:val="009D4BC4"/>
    <w:rsid w:val="009D4D65"/>
    <w:rsid w:val="009E3DB4"/>
    <w:rsid w:val="009E4579"/>
    <w:rsid w:val="009E4E0D"/>
    <w:rsid w:val="009F3EDD"/>
    <w:rsid w:val="00A00BFF"/>
    <w:rsid w:val="00A0117B"/>
    <w:rsid w:val="00A06111"/>
    <w:rsid w:val="00A10F20"/>
    <w:rsid w:val="00A12559"/>
    <w:rsid w:val="00A12C39"/>
    <w:rsid w:val="00A13C42"/>
    <w:rsid w:val="00A21F78"/>
    <w:rsid w:val="00A4141A"/>
    <w:rsid w:val="00A416C1"/>
    <w:rsid w:val="00A4287C"/>
    <w:rsid w:val="00A43A92"/>
    <w:rsid w:val="00A526A2"/>
    <w:rsid w:val="00A62A7D"/>
    <w:rsid w:val="00A63C19"/>
    <w:rsid w:val="00A63C38"/>
    <w:rsid w:val="00A666A4"/>
    <w:rsid w:val="00A77466"/>
    <w:rsid w:val="00A77537"/>
    <w:rsid w:val="00A81161"/>
    <w:rsid w:val="00A85835"/>
    <w:rsid w:val="00A93B00"/>
    <w:rsid w:val="00AB7A94"/>
    <w:rsid w:val="00AC112D"/>
    <w:rsid w:val="00AC1A10"/>
    <w:rsid w:val="00AC2340"/>
    <w:rsid w:val="00AC3A6A"/>
    <w:rsid w:val="00AC6E29"/>
    <w:rsid w:val="00AC729A"/>
    <w:rsid w:val="00AD0581"/>
    <w:rsid w:val="00AD15F0"/>
    <w:rsid w:val="00AD1A88"/>
    <w:rsid w:val="00AD4FAB"/>
    <w:rsid w:val="00AD6F29"/>
    <w:rsid w:val="00AD75B6"/>
    <w:rsid w:val="00AE06C4"/>
    <w:rsid w:val="00AE2E26"/>
    <w:rsid w:val="00AE2EFF"/>
    <w:rsid w:val="00AE7627"/>
    <w:rsid w:val="00AF06BE"/>
    <w:rsid w:val="00AF2335"/>
    <w:rsid w:val="00AF2C4B"/>
    <w:rsid w:val="00AF2CB6"/>
    <w:rsid w:val="00AF38EB"/>
    <w:rsid w:val="00B00179"/>
    <w:rsid w:val="00B0311C"/>
    <w:rsid w:val="00B04B60"/>
    <w:rsid w:val="00B04EB6"/>
    <w:rsid w:val="00B056C2"/>
    <w:rsid w:val="00B15C64"/>
    <w:rsid w:val="00B36A9C"/>
    <w:rsid w:val="00B36E17"/>
    <w:rsid w:val="00B37668"/>
    <w:rsid w:val="00B414C5"/>
    <w:rsid w:val="00B4174D"/>
    <w:rsid w:val="00B43FE0"/>
    <w:rsid w:val="00B45453"/>
    <w:rsid w:val="00B45F4D"/>
    <w:rsid w:val="00B51C07"/>
    <w:rsid w:val="00B5240A"/>
    <w:rsid w:val="00B53069"/>
    <w:rsid w:val="00B53E2A"/>
    <w:rsid w:val="00B6380A"/>
    <w:rsid w:val="00B64DA8"/>
    <w:rsid w:val="00B677AE"/>
    <w:rsid w:val="00B726E0"/>
    <w:rsid w:val="00B82476"/>
    <w:rsid w:val="00B82858"/>
    <w:rsid w:val="00B82DA2"/>
    <w:rsid w:val="00B84264"/>
    <w:rsid w:val="00B95ECA"/>
    <w:rsid w:val="00B9603E"/>
    <w:rsid w:val="00B966E1"/>
    <w:rsid w:val="00BA1E23"/>
    <w:rsid w:val="00BA2F15"/>
    <w:rsid w:val="00BB3A39"/>
    <w:rsid w:val="00BB3DA4"/>
    <w:rsid w:val="00BC2015"/>
    <w:rsid w:val="00BC3DB7"/>
    <w:rsid w:val="00BD0D7C"/>
    <w:rsid w:val="00BD1099"/>
    <w:rsid w:val="00BD1C4B"/>
    <w:rsid w:val="00BD4A13"/>
    <w:rsid w:val="00BD65D6"/>
    <w:rsid w:val="00BE1DA4"/>
    <w:rsid w:val="00BE6CDB"/>
    <w:rsid w:val="00BF4173"/>
    <w:rsid w:val="00BF60C9"/>
    <w:rsid w:val="00BF6443"/>
    <w:rsid w:val="00BF6784"/>
    <w:rsid w:val="00BF691B"/>
    <w:rsid w:val="00BF6931"/>
    <w:rsid w:val="00C13FD2"/>
    <w:rsid w:val="00C15A23"/>
    <w:rsid w:val="00C1682C"/>
    <w:rsid w:val="00C20905"/>
    <w:rsid w:val="00C20E4A"/>
    <w:rsid w:val="00C32E78"/>
    <w:rsid w:val="00C33D52"/>
    <w:rsid w:val="00C35719"/>
    <w:rsid w:val="00C35CE8"/>
    <w:rsid w:val="00C35E95"/>
    <w:rsid w:val="00C47554"/>
    <w:rsid w:val="00C47CD9"/>
    <w:rsid w:val="00C50234"/>
    <w:rsid w:val="00C53E3D"/>
    <w:rsid w:val="00C549BB"/>
    <w:rsid w:val="00C57363"/>
    <w:rsid w:val="00C7391C"/>
    <w:rsid w:val="00C76217"/>
    <w:rsid w:val="00C77750"/>
    <w:rsid w:val="00C82365"/>
    <w:rsid w:val="00C830F0"/>
    <w:rsid w:val="00C85BA0"/>
    <w:rsid w:val="00C870E1"/>
    <w:rsid w:val="00C9147A"/>
    <w:rsid w:val="00C95508"/>
    <w:rsid w:val="00C958A2"/>
    <w:rsid w:val="00CA222A"/>
    <w:rsid w:val="00CC0398"/>
    <w:rsid w:val="00CC2F2A"/>
    <w:rsid w:val="00CC3A65"/>
    <w:rsid w:val="00CC679A"/>
    <w:rsid w:val="00CC7CDE"/>
    <w:rsid w:val="00CD0720"/>
    <w:rsid w:val="00CD1D76"/>
    <w:rsid w:val="00CD4A7D"/>
    <w:rsid w:val="00CD65AF"/>
    <w:rsid w:val="00CE0066"/>
    <w:rsid w:val="00CE193B"/>
    <w:rsid w:val="00CE1F69"/>
    <w:rsid w:val="00CE29F0"/>
    <w:rsid w:val="00CE31A4"/>
    <w:rsid w:val="00CE381B"/>
    <w:rsid w:val="00CE4038"/>
    <w:rsid w:val="00CE4F04"/>
    <w:rsid w:val="00CE6915"/>
    <w:rsid w:val="00CE7D14"/>
    <w:rsid w:val="00CF001F"/>
    <w:rsid w:val="00CF4ABC"/>
    <w:rsid w:val="00CF5E4C"/>
    <w:rsid w:val="00D0428C"/>
    <w:rsid w:val="00D05B7E"/>
    <w:rsid w:val="00D103CC"/>
    <w:rsid w:val="00D12C87"/>
    <w:rsid w:val="00D1489B"/>
    <w:rsid w:val="00D1495E"/>
    <w:rsid w:val="00D21D30"/>
    <w:rsid w:val="00D477E7"/>
    <w:rsid w:val="00D55DF5"/>
    <w:rsid w:val="00D56E0A"/>
    <w:rsid w:val="00D61896"/>
    <w:rsid w:val="00D6298E"/>
    <w:rsid w:val="00D64011"/>
    <w:rsid w:val="00D668D7"/>
    <w:rsid w:val="00D703D2"/>
    <w:rsid w:val="00D708EB"/>
    <w:rsid w:val="00D72D66"/>
    <w:rsid w:val="00D7393F"/>
    <w:rsid w:val="00D74435"/>
    <w:rsid w:val="00D74C30"/>
    <w:rsid w:val="00D74CD6"/>
    <w:rsid w:val="00D84077"/>
    <w:rsid w:val="00D865AB"/>
    <w:rsid w:val="00D868AA"/>
    <w:rsid w:val="00D86C48"/>
    <w:rsid w:val="00D86E82"/>
    <w:rsid w:val="00D92492"/>
    <w:rsid w:val="00D9271B"/>
    <w:rsid w:val="00D9316C"/>
    <w:rsid w:val="00D93313"/>
    <w:rsid w:val="00D958D7"/>
    <w:rsid w:val="00D9649A"/>
    <w:rsid w:val="00DA0DA6"/>
    <w:rsid w:val="00DA5BEC"/>
    <w:rsid w:val="00DA67CC"/>
    <w:rsid w:val="00DB32E7"/>
    <w:rsid w:val="00DB4ACA"/>
    <w:rsid w:val="00DB5BF0"/>
    <w:rsid w:val="00DC78C4"/>
    <w:rsid w:val="00DD67EE"/>
    <w:rsid w:val="00DD7475"/>
    <w:rsid w:val="00DE03A6"/>
    <w:rsid w:val="00DE0EAD"/>
    <w:rsid w:val="00DE129D"/>
    <w:rsid w:val="00DE6D2C"/>
    <w:rsid w:val="00E13CF5"/>
    <w:rsid w:val="00E1679C"/>
    <w:rsid w:val="00E24584"/>
    <w:rsid w:val="00E31A97"/>
    <w:rsid w:val="00E330FC"/>
    <w:rsid w:val="00E34E95"/>
    <w:rsid w:val="00E4159D"/>
    <w:rsid w:val="00E43ABD"/>
    <w:rsid w:val="00E505C8"/>
    <w:rsid w:val="00E51849"/>
    <w:rsid w:val="00E56923"/>
    <w:rsid w:val="00E6055B"/>
    <w:rsid w:val="00E62D26"/>
    <w:rsid w:val="00E717F3"/>
    <w:rsid w:val="00E831A6"/>
    <w:rsid w:val="00E84148"/>
    <w:rsid w:val="00E8519A"/>
    <w:rsid w:val="00E94C63"/>
    <w:rsid w:val="00EA1E59"/>
    <w:rsid w:val="00EB0CE2"/>
    <w:rsid w:val="00EB499F"/>
    <w:rsid w:val="00EB6106"/>
    <w:rsid w:val="00EC0D99"/>
    <w:rsid w:val="00EC2A66"/>
    <w:rsid w:val="00ED017D"/>
    <w:rsid w:val="00ED22A4"/>
    <w:rsid w:val="00ED2B1F"/>
    <w:rsid w:val="00ED30A6"/>
    <w:rsid w:val="00ED34FF"/>
    <w:rsid w:val="00ED636B"/>
    <w:rsid w:val="00EE0403"/>
    <w:rsid w:val="00EE1C2E"/>
    <w:rsid w:val="00EE5679"/>
    <w:rsid w:val="00EE5AC4"/>
    <w:rsid w:val="00EE69BB"/>
    <w:rsid w:val="00EE6FFD"/>
    <w:rsid w:val="00EF11FA"/>
    <w:rsid w:val="00EF473C"/>
    <w:rsid w:val="00EF71F7"/>
    <w:rsid w:val="00EF77BC"/>
    <w:rsid w:val="00F07403"/>
    <w:rsid w:val="00F10C68"/>
    <w:rsid w:val="00F12800"/>
    <w:rsid w:val="00F14DC6"/>
    <w:rsid w:val="00F23BF8"/>
    <w:rsid w:val="00F24550"/>
    <w:rsid w:val="00F266D4"/>
    <w:rsid w:val="00F332C1"/>
    <w:rsid w:val="00F3359E"/>
    <w:rsid w:val="00F3457D"/>
    <w:rsid w:val="00F3478F"/>
    <w:rsid w:val="00F36F33"/>
    <w:rsid w:val="00F36FC8"/>
    <w:rsid w:val="00F37C6B"/>
    <w:rsid w:val="00F40485"/>
    <w:rsid w:val="00F52963"/>
    <w:rsid w:val="00F5384C"/>
    <w:rsid w:val="00F54771"/>
    <w:rsid w:val="00F62A34"/>
    <w:rsid w:val="00F6503A"/>
    <w:rsid w:val="00F659D4"/>
    <w:rsid w:val="00F730E6"/>
    <w:rsid w:val="00F74BC9"/>
    <w:rsid w:val="00F80007"/>
    <w:rsid w:val="00F81817"/>
    <w:rsid w:val="00F83476"/>
    <w:rsid w:val="00F84B92"/>
    <w:rsid w:val="00F84D2E"/>
    <w:rsid w:val="00F906DD"/>
    <w:rsid w:val="00F910CD"/>
    <w:rsid w:val="00F94F3D"/>
    <w:rsid w:val="00F95742"/>
    <w:rsid w:val="00FA407A"/>
    <w:rsid w:val="00FA693B"/>
    <w:rsid w:val="00FA70B4"/>
    <w:rsid w:val="00FA7156"/>
    <w:rsid w:val="00FB7357"/>
    <w:rsid w:val="00FC1DD3"/>
    <w:rsid w:val="00FC636D"/>
    <w:rsid w:val="00FD02A0"/>
    <w:rsid w:val="00FD3CC1"/>
    <w:rsid w:val="00FD7DEC"/>
    <w:rsid w:val="00FD7E97"/>
    <w:rsid w:val="00FE07B3"/>
    <w:rsid w:val="00FE2C33"/>
    <w:rsid w:val="00FE6215"/>
    <w:rsid w:val="00FE6C20"/>
    <w:rsid w:val="00FF231B"/>
    <w:rsid w:val="00FF54A8"/>
    <w:rsid w:val="00FF6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DC45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231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E1DA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E1DA4"/>
  </w:style>
  <w:style w:type="paragraph" w:styleId="Rodap">
    <w:name w:val="footer"/>
    <w:basedOn w:val="Normal"/>
    <w:link w:val="RodapChar"/>
    <w:unhideWhenUsed/>
    <w:rsid w:val="00BE1DA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BE1DA4"/>
  </w:style>
  <w:style w:type="paragraph" w:styleId="Textodebalo">
    <w:name w:val="Balloon Text"/>
    <w:basedOn w:val="Normal"/>
    <w:link w:val="TextodebaloChar"/>
    <w:uiPriority w:val="99"/>
    <w:semiHidden/>
    <w:unhideWhenUsed/>
    <w:rsid w:val="00BE1DA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BE1DA4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6A609B"/>
    <w:pPr>
      <w:tabs>
        <w:tab w:val="left" w:pos="6804"/>
      </w:tabs>
      <w:jc w:val="both"/>
    </w:pPr>
    <w:rPr>
      <w:sz w:val="24"/>
    </w:rPr>
  </w:style>
  <w:style w:type="character" w:customStyle="1" w:styleId="CorpodetextoChar">
    <w:name w:val="Corpo de texto Char"/>
    <w:link w:val="Corpodetexto"/>
    <w:rsid w:val="006A609B"/>
    <w:rPr>
      <w:rFonts w:ascii="Times New Roman" w:eastAsia="Times New Roman" w:hAnsi="Times New Roman"/>
      <w:sz w:val="24"/>
    </w:rPr>
  </w:style>
  <w:style w:type="paragraph" w:styleId="Recuodecorpodetexto3">
    <w:name w:val="Body Text Indent 3"/>
    <w:basedOn w:val="Normal"/>
    <w:link w:val="Recuodecorpodetexto3Char"/>
    <w:rsid w:val="006A609B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rsid w:val="006A609B"/>
    <w:rPr>
      <w:rFonts w:ascii="Times New Roman" w:eastAsia="Times New Roman" w:hAnsi="Times New Roman"/>
      <w:sz w:val="16"/>
      <w:szCs w:val="16"/>
      <w:lang w:val="x-none" w:eastAsia="x-none"/>
    </w:rPr>
  </w:style>
  <w:style w:type="character" w:styleId="Nmerodepgina">
    <w:name w:val="page number"/>
    <w:basedOn w:val="Fontepargpadro"/>
    <w:rsid w:val="000C335D"/>
  </w:style>
  <w:style w:type="paragraph" w:styleId="Ttulo">
    <w:name w:val="Title"/>
    <w:basedOn w:val="Normal"/>
    <w:link w:val="TtuloChar"/>
    <w:qFormat/>
    <w:rsid w:val="007143C7"/>
    <w:pPr>
      <w:jc w:val="center"/>
    </w:pPr>
    <w:rPr>
      <w:rFonts w:ascii="Collage" w:hAnsi="Collage"/>
      <w:b/>
      <w:i/>
      <w:sz w:val="28"/>
      <w:u w:val="single"/>
    </w:rPr>
  </w:style>
  <w:style w:type="character" w:customStyle="1" w:styleId="TtuloChar">
    <w:name w:val="Título Char"/>
    <w:basedOn w:val="Fontepargpadro"/>
    <w:link w:val="Ttulo"/>
    <w:rsid w:val="007143C7"/>
    <w:rPr>
      <w:rFonts w:ascii="Collage" w:eastAsia="Times New Roman" w:hAnsi="Collage"/>
      <w:b/>
      <w:i/>
      <w:sz w:val="28"/>
      <w:u w:val="single"/>
    </w:rPr>
  </w:style>
  <w:style w:type="character" w:customStyle="1" w:styleId="fontstyle01">
    <w:name w:val="fontstyle01"/>
    <w:basedOn w:val="Fontepargpadro"/>
    <w:rsid w:val="007143C7"/>
    <w:rPr>
      <w:rFonts w:ascii="Helvetica" w:hAnsi="Helvetica" w:cs="Helvetica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Default">
    <w:name w:val="Default"/>
    <w:rsid w:val="00305976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ED2B1F"/>
    <w:pPr>
      <w:ind w:left="720"/>
      <w:contextualSpacing/>
    </w:pPr>
  </w:style>
  <w:style w:type="character" w:customStyle="1" w:styleId="st1">
    <w:name w:val="st1"/>
    <w:basedOn w:val="Fontepargpadro"/>
    <w:rsid w:val="00F3478F"/>
  </w:style>
  <w:style w:type="character" w:styleId="Hyperlink">
    <w:name w:val="Hyperlink"/>
    <w:basedOn w:val="Fontepargpadro"/>
    <w:uiPriority w:val="99"/>
    <w:unhideWhenUsed/>
    <w:rsid w:val="0057513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231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E1DA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E1DA4"/>
  </w:style>
  <w:style w:type="paragraph" w:styleId="Rodap">
    <w:name w:val="footer"/>
    <w:basedOn w:val="Normal"/>
    <w:link w:val="RodapChar"/>
    <w:unhideWhenUsed/>
    <w:rsid w:val="00BE1DA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BE1DA4"/>
  </w:style>
  <w:style w:type="paragraph" w:styleId="Textodebalo">
    <w:name w:val="Balloon Text"/>
    <w:basedOn w:val="Normal"/>
    <w:link w:val="TextodebaloChar"/>
    <w:uiPriority w:val="99"/>
    <w:semiHidden/>
    <w:unhideWhenUsed/>
    <w:rsid w:val="00BE1DA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BE1DA4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6A609B"/>
    <w:pPr>
      <w:tabs>
        <w:tab w:val="left" w:pos="6804"/>
      </w:tabs>
      <w:jc w:val="both"/>
    </w:pPr>
    <w:rPr>
      <w:sz w:val="24"/>
    </w:rPr>
  </w:style>
  <w:style w:type="character" w:customStyle="1" w:styleId="CorpodetextoChar">
    <w:name w:val="Corpo de texto Char"/>
    <w:link w:val="Corpodetexto"/>
    <w:rsid w:val="006A609B"/>
    <w:rPr>
      <w:rFonts w:ascii="Times New Roman" w:eastAsia="Times New Roman" w:hAnsi="Times New Roman"/>
      <w:sz w:val="24"/>
    </w:rPr>
  </w:style>
  <w:style w:type="paragraph" w:styleId="Recuodecorpodetexto3">
    <w:name w:val="Body Text Indent 3"/>
    <w:basedOn w:val="Normal"/>
    <w:link w:val="Recuodecorpodetexto3Char"/>
    <w:rsid w:val="006A609B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rsid w:val="006A609B"/>
    <w:rPr>
      <w:rFonts w:ascii="Times New Roman" w:eastAsia="Times New Roman" w:hAnsi="Times New Roman"/>
      <w:sz w:val="16"/>
      <w:szCs w:val="16"/>
      <w:lang w:val="x-none" w:eastAsia="x-none"/>
    </w:rPr>
  </w:style>
  <w:style w:type="character" w:styleId="Nmerodepgina">
    <w:name w:val="page number"/>
    <w:basedOn w:val="Fontepargpadro"/>
    <w:rsid w:val="000C335D"/>
  </w:style>
  <w:style w:type="paragraph" w:styleId="Ttulo">
    <w:name w:val="Title"/>
    <w:basedOn w:val="Normal"/>
    <w:link w:val="TtuloChar"/>
    <w:qFormat/>
    <w:rsid w:val="007143C7"/>
    <w:pPr>
      <w:jc w:val="center"/>
    </w:pPr>
    <w:rPr>
      <w:rFonts w:ascii="Collage" w:hAnsi="Collage"/>
      <w:b/>
      <w:i/>
      <w:sz w:val="28"/>
      <w:u w:val="single"/>
    </w:rPr>
  </w:style>
  <w:style w:type="character" w:customStyle="1" w:styleId="TtuloChar">
    <w:name w:val="Título Char"/>
    <w:basedOn w:val="Fontepargpadro"/>
    <w:link w:val="Ttulo"/>
    <w:rsid w:val="007143C7"/>
    <w:rPr>
      <w:rFonts w:ascii="Collage" w:eastAsia="Times New Roman" w:hAnsi="Collage"/>
      <w:b/>
      <w:i/>
      <w:sz w:val="28"/>
      <w:u w:val="single"/>
    </w:rPr>
  </w:style>
  <w:style w:type="character" w:customStyle="1" w:styleId="fontstyle01">
    <w:name w:val="fontstyle01"/>
    <w:basedOn w:val="Fontepargpadro"/>
    <w:rsid w:val="007143C7"/>
    <w:rPr>
      <w:rFonts w:ascii="Helvetica" w:hAnsi="Helvetica" w:cs="Helvetica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Default">
    <w:name w:val="Default"/>
    <w:rsid w:val="00305976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ED2B1F"/>
    <w:pPr>
      <w:ind w:left="720"/>
      <w:contextualSpacing/>
    </w:pPr>
  </w:style>
  <w:style w:type="character" w:customStyle="1" w:styleId="st1">
    <w:name w:val="st1"/>
    <w:basedOn w:val="Fontepargpadro"/>
    <w:rsid w:val="00F3478F"/>
  </w:style>
  <w:style w:type="character" w:styleId="Hyperlink">
    <w:name w:val="Hyperlink"/>
    <w:basedOn w:val="Fontepargpadro"/>
    <w:uiPriority w:val="99"/>
    <w:unhideWhenUsed/>
    <w:rsid w:val="0057513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1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FE8EE6-BB98-4072-A7F3-4151AE2B5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4218</Words>
  <Characters>22779</Characters>
  <Application>Microsoft Office Word</Application>
  <DocSecurity>0</DocSecurity>
  <Lines>189</Lines>
  <Paragraphs>53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 Carlos Andrade Soares</dc:creator>
  <cp:lastModifiedBy>Jackson Ferreira de Sousa</cp:lastModifiedBy>
  <cp:revision>6</cp:revision>
  <cp:lastPrinted>2025-06-11T14:01:00Z</cp:lastPrinted>
  <dcterms:created xsi:type="dcterms:W3CDTF">2025-09-18T11:29:00Z</dcterms:created>
  <dcterms:modified xsi:type="dcterms:W3CDTF">2025-10-07T12:02:00Z</dcterms:modified>
</cp:coreProperties>
</file>