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29E1EC18" w:rsidR="007143C7" w:rsidRPr="001912AE" w:rsidRDefault="007143C7" w:rsidP="006E0C83">
      <w:pPr>
        <w:pStyle w:val="Ttulo"/>
        <w:keepNext/>
        <w:spacing w:line="360" w:lineRule="auto"/>
        <w:rPr>
          <w:rFonts w:ascii="ZapfHumnst BT" w:hAnsi="ZapfHumnst BT" w:cs="Arial"/>
          <w:i w:val="0"/>
          <w:sz w:val="23"/>
          <w:szCs w:val="23"/>
          <w:u w:val="none"/>
        </w:rPr>
      </w:pPr>
      <w:bookmarkStart w:id="0" w:name="_GoBack"/>
      <w:r w:rsidRPr="001912AE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1912AE">
        <w:rPr>
          <w:rFonts w:ascii="ZapfHumnst BT" w:hAnsi="ZapfHumnst BT" w:cs="Arial"/>
          <w:i w:val="0"/>
          <w:sz w:val="23"/>
          <w:szCs w:val="23"/>
          <w:u w:val="none"/>
        </w:rPr>
        <w:t>0</w:t>
      </w:r>
      <w:r w:rsidR="004B23AC" w:rsidRPr="001912AE">
        <w:rPr>
          <w:rFonts w:ascii="ZapfHumnst BT" w:hAnsi="ZapfHumnst BT" w:cs="Arial"/>
          <w:i w:val="0"/>
          <w:sz w:val="23"/>
          <w:szCs w:val="23"/>
          <w:u w:val="none"/>
        </w:rPr>
        <w:t>3</w:t>
      </w:r>
      <w:r w:rsidRPr="001912AE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31596E" w:rsidRPr="001912AE">
        <w:rPr>
          <w:rFonts w:ascii="ZapfHumnst BT" w:hAnsi="ZapfHumnst BT" w:cs="Arial"/>
          <w:i w:val="0"/>
          <w:sz w:val="23"/>
          <w:szCs w:val="23"/>
          <w:u w:val="none"/>
        </w:rPr>
        <w:t>5</w:t>
      </w:r>
    </w:p>
    <w:p w14:paraId="42C03A97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69EA415D" w14:textId="5FC5110A" w:rsidR="00CF4ABC" w:rsidRPr="001912AE" w:rsidRDefault="00CF4ABC" w:rsidP="00CF4ABC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 xml:space="preserve">Aos </w:t>
      </w:r>
      <w:r w:rsidR="004B23AC" w:rsidRPr="001912AE">
        <w:rPr>
          <w:rFonts w:ascii="ZapfHumnst BT" w:hAnsi="ZapfHumnst BT" w:cs="Arial"/>
          <w:sz w:val="23"/>
          <w:szCs w:val="23"/>
        </w:rPr>
        <w:t xml:space="preserve">dezoito </w:t>
      </w:r>
      <w:r w:rsidRPr="001912AE">
        <w:rPr>
          <w:rFonts w:ascii="ZapfHumnst BT" w:hAnsi="ZapfHumnst BT" w:cs="Arial"/>
          <w:sz w:val="23"/>
          <w:szCs w:val="23"/>
        </w:rPr>
        <w:t xml:space="preserve">dias do mês de </w:t>
      </w:r>
      <w:r w:rsidR="000D18DA" w:rsidRPr="001912AE">
        <w:rPr>
          <w:rFonts w:ascii="ZapfHumnst BT" w:hAnsi="ZapfHumnst BT" w:cs="Arial"/>
          <w:sz w:val="23"/>
          <w:szCs w:val="23"/>
        </w:rPr>
        <w:t>fevereiro</w:t>
      </w:r>
      <w:r w:rsidRPr="001912AE">
        <w:rPr>
          <w:rFonts w:ascii="ZapfHumnst BT" w:hAnsi="ZapfHumnst BT" w:cs="Arial"/>
          <w:sz w:val="23"/>
          <w:szCs w:val="23"/>
        </w:rPr>
        <w:t xml:space="preserve"> do ano de dois mil e vinte e </w:t>
      </w:r>
      <w:r w:rsidR="0031596E" w:rsidRPr="001912AE">
        <w:rPr>
          <w:rFonts w:ascii="ZapfHumnst BT" w:hAnsi="ZapfHumnst BT" w:cs="Arial"/>
          <w:sz w:val="23"/>
          <w:szCs w:val="23"/>
        </w:rPr>
        <w:t>cinco</w:t>
      </w:r>
      <w:r w:rsidRPr="001912AE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</w:t>
      </w:r>
      <w:r w:rsidR="009162C6" w:rsidRPr="001912AE">
        <w:rPr>
          <w:rFonts w:ascii="ZapfHumnst BT" w:hAnsi="ZapfHumnst BT" w:cs="Arial"/>
          <w:sz w:val="23"/>
          <w:szCs w:val="23"/>
        </w:rPr>
        <w:t>Cons.ª Rejane Ribeiro Sousa Dias</w:t>
      </w:r>
      <w:r w:rsidRPr="001912AE">
        <w:rPr>
          <w:rFonts w:ascii="ZapfHumnst BT" w:hAnsi="ZapfHumnst BT" w:cs="Arial"/>
          <w:sz w:val="23"/>
          <w:szCs w:val="23"/>
        </w:rPr>
        <w:t>. Presentes, também</w:t>
      </w:r>
      <w:r w:rsidR="009162C6" w:rsidRPr="001912AE">
        <w:rPr>
          <w:rFonts w:ascii="ZapfHumnst BT" w:hAnsi="ZapfHumnst BT" w:cs="Arial"/>
          <w:sz w:val="23"/>
          <w:szCs w:val="23"/>
        </w:rPr>
        <w:t>:</w:t>
      </w:r>
      <w:r w:rsidRPr="001912AE">
        <w:rPr>
          <w:rFonts w:ascii="ZapfHumnst BT" w:hAnsi="ZapfHumnst BT" w:cs="Arial"/>
          <w:sz w:val="23"/>
          <w:szCs w:val="23"/>
        </w:rPr>
        <w:t xml:space="preserve"> o Cons. Kleber Dantas Eulálio</w:t>
      </w:r>
      <w:r w:rsidR="009162C6" w:rsidRPr="001912AE">
        <w:rPr>
          <w:rFonts w:ascii="ZapfHumnst BT" w:hAnsi="ZapfHumnst BT" w:cs="Arial"/>
          <w:sz w:val="23"/>
          <w:szCs w:val="23"/>
        </w:rPr>
        <w:t>;</w:t>
      </w:r>
      <w:r w:rsidRPr="001912AE">
        <w:rPr>
          <w:rFonts w:ascii="ZapfHumnst BT" w:hAnsi="ZapfHumnst BT" w:cs="Arial"/>
          <w:sz w:val="23"/>
          <w:szCs w:val="23"/>
        </w:rPr>
        <w:t xml:space="preserve"> a </w:t>
      </w:r>
      <w:r w:rsidR="009162C6" w:rsidRPr="001912AE">
        <w:rPr>
          <w:rFonts w:ascii="ZapfHumnst BT" w:hAnsi="ZapfHumnst BT" w:cs="Arial"/>
          <w:sz w:val="23"/>
          <w:szCs w:val="23"/>
        </w:rPr>
        <w:t>Cons.ª Flora Izabel Nobre Rodrigues;</w:t>
      </w:r>
      <w:r w:rsidRPr="001912AE">
        <w:rPr>
          <w:rFonts w:ascii="ZapfHumnst BT" w:hAnsi="ZapfHumnst BT" w:cs="Arial"/>
          <w:sz w:val="23"/>
          <w:szCs w:val="23"/>
        </w:rPr>
        <w:t xml:space="preserve"> o Cons. Substituto Jaylson Fabianh Lopes Campelo</w:t>
      </w:r>
      <w:r w:rsidR="009162C6" w:rsidRPr="001912AE">
        <w:rPr>
          <w:rFonts w:ascii="ZapfHumnst BT" w:hAnsi="ZapfHumnst BT" w:cs="Arial"/>
          <w:sz w:val="23"/>
          <w:szCs w:val="23"/>
        </w:rPr>
        <w:t>;</w:t>
      </w:r>
      <w:r w:rsidRPr="001912AE">
        <w:rPr>
          <w:rFonts w:ascii="ZapfHumnst BT" w:hAnsi="ZapfHumnst BT" w:cs="Arial"/>
          <w:sz w:val="23"/>
          <w:szCs w:val="23"/>
        </w:rPr>
        <w:t xml:space="preserve"> e o Representante do Ministério Público de Contas</w:t>
      </w:r>
      <w:r w:rsidR="005C0542" w:rsidRPr="001912AE">
        <w:rPr>
          <w:rFonts w:ascii="ZapfHumnst BT" w:hAnsi="ZapfHumnst BT" w:cs="Arial"/>
          <w:sz w:val="23"/>
          <w:szCs w:val="23"/>
        </w:rPr>
        <w:t xml:space="preserve"> do Estado do Piauí</w:t>
      </w:r>
      <w:r w:rsidRPr="001912AE">
        <w:rPr>
          <w:rFonts w:ascii="ZapfHumnst BT" w:hAnsi="ZapfHumnst BT" w:cs="Arial"/>
          <w:sz w:val="23"/>
          <w:szCs w:val="23"/>
        </w:rPr>
        <w:t xml:space="preserve">, </w:t>
      </w:r>
      <w:r w:rsidR="009162C6" w:rsidRPr="001912AE">
        <w:rPr>
          <w:rFonts w:ascii="ZapfHumnst BT" w:hAnsi="ZapfHumnst BT" w:cs="Arial"/>
          <w:sz w:val="23"/>
          <w:szCs w:val="23"/>
        </w:rPr>
        <w:t>Subp</w:t>
      </w:r>
      <w:r w:rsidRPr="001912AE">
        <w:rPr>
          <w:rFonts w:ascii="ZapfHumnst BT" w:hAnsi="ZapfHumnst BT" w:cs="Arial"/>
          <w:sz w:val="23"/>
          <w:szCs w:val="23"/>
        </w:rPr>
        <w:t>rocurador</w:t>
      </w:r>
      <w:r w:rsidR="009162C6" w:rsidRPr="001912AE">
        <w:rPr>
          <w:rFonts w:ascii="ZapfHumnst BT" w:hAnsi="ZapfHumnst BT" w:cs="Arial"/>
          <w:sz w:val="23"/>
          <w:szCs w:val="23"/>
        </w:rPr>
        <w:t>-Geral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="009162C6" w:rsidRPr="001912AE">
        <w:rPr>
          <w:rFonts w:ascii="ZapfHumnst BT" w:hAnsi="ZapfHumnst BT" w:cs="Arial"/>
          <w:sz w:val="23"/>
          <w:szCs w:val="23"/>
        </w:rPr>
        <w:t>Leandro Maciel do Nascimento</w:t>
      </w:r>
      <w:r w:rsidR="005C0542" w:rsidRPr="001912AE">
        <w:rPr>
          <w:rFonts w:ascii="ZapfHumnst BT" w:hAnsi="ZapfHumnst BT" w:cs="Arial"/>
          <w:sz w:val="23"/>
          <w:szCs w:val="23"/>
        </w:rPr>
        <w:t>.</w:t>
      </w:r>
      <w:r w:rsidR="00A416C1" w:rsidRPr="001912AE">
        <w:rPr>
          <w:rFonts w:ascii="ZapfHumnst BT" w:hAnsi="ZapfHumnst BT" w:cs="Arial"/>
          <w:sz w:val="23"/>
          <w:szCs w:val="23"/>
        </w:rPr>
        <w:t xml:space="preserve"> Ausente o Cons. Substituto Jackson Nobre Veras (</w:t>
      </w:r>
      <w:r w:rsidR="00A416C1" w:rsidRPr="001912AE">
        <w:rPr>
          <w:rFonts w:ascii="ZapfHumnst BT" w:hAnsi="ZapfHumnst BT" w:cs="Arial"/>
          <w:i/>
          <w:iCs/>
          <w:sz w:val="23"/>
          <w:szCs w:val="23"/>
        </w:rPr>
        <w:t>compensação de recesso natalino suspenso – Portaria nº 120/2025</w:t>
      </w:r>
      <w:r w:rsidR="00A416C1" w:rsidRPr="001912AE">
        <w:rPr>
          <w:rFonts w:ascii="ZapfHumnst BT" w:hAnsi="ZapfHumnst BT" w:cs="Arial"/>
          <w:sz w:val="23"/>
          <w:szCs w:val="23"/>
        </w:rPr>
        <w:t>).</w:t>
      </w:r>
    </w:p>
    <w:p w14:paraId="1E9169EB" w14:textId="77777777" w:rsidR="007143C7" w:rsidRPr="001912AE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1912AE" w:rsidRDefault="007143C7" w:rsidP="006E0C83">
      <w:pPr>
        <w:keepNext/>
        <w:tabs>
          <w:tab w:val="center" w:pos="4821"/>
          <w:tab w:val="left" w:pos="6110"/>
          <w:tab w:val="left" w:pos="6692"/>
        </w:tabs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1912AE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1912AE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sz w:val="23"/>
          <w:szCs w:val="23"/>
        </w:rPr>
      </w:pPr>
      <w:r w:rsidRPr="001912AE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1912AE" w:rsidRDefault="007143C7" w:rsidP="006E0C83">
      <w:pPr>
        <w:keepNext/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1912AE" w:rsidRDefault="007143C7" w:rsidP="006E0C83">
      <w:pPr>
        <w:keepNext/>
        <w:spacing w:line="360" w:lineRule="auto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1912AE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1912AE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1912AE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1912AE" w:rsidRDefault="00DE129D" w:rsidP="006E0C83">
      <w:pPr>
        <w:keepNext/>
        <w:spacing w:line="360" w:lineRule="auto"/>
        <w:rPr>
          <w:rFonts w:ascii="ZapfHumnst BT" w:hAnsi="ZapfHumnst BT" w:cs="Arial"/>
          <w:b/>
          <w:caps/>
          <w:sz w:val="23"/>
          <w:szCs w:val="23"/>
        </w:rPr>
      </w:pPr>
    </w:p>
    <w:p w14:paraId="7347D45D" w14:textId="77777777" w:rsidR="002E3BDE" w:rsidRPr="001912AE" w:rsidRDefault="002E3BDE" w:rsidP="002E3BD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1912AE">
        <w:rPr>
          <w:rFonts w:ascii="ZapfHumnst BT" w:hAnsi="ZapfHumnst BT" w:cs="Arial"/>
          <w:b/>
          <w:sz w:val="23"/>
          <w:szCs w:val="23"/>
        </w:rPr>
        <w:t>RELATADOS PELA CONS.ª REJANE RIBEIRO SOUSA DIAS</w:t>
      </w:r>
    </w:p>
    <w:p w14:paraId="25AAF27E" w14:textId="5207B4A8" w:rsidR="002E3BDE" w:rsidRPr="001912AE" w:rsidRDefault="00CC0CFE" w:rsidP="00CC0CF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EXTRATO DE JULGAMENTO Nº 023/2025.</w:t>
      </w:r>
      <w:r w:rsidRPr="001912AE">
        <w:rPr>
          <w:rFonts w:ascii="ZapfHumnst BT" w:hAnsi="ZapfHumnst BT" w:cs="Arial"/>
          <w:b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caps/>
          <w:noProof/>
          <w:sz w:val="23"/>
          <w:szCs w:val="23"/>
        </w:rPr>
        <w:t xml:space="preserve">TC/000577/2025 – </w:t>
      </w:r>
      <w:r w:rsidRPr="001912AE">
        <w:rPr>
          <w:rFonts w:ascii="ZapfHumnst BT" w:hAnsi="ZapfHumnst BT" w:cs="Arial"/>
          <w:b/>
          <w:caps/>
          <w:sz w:val="23"/>
          <w:szCs w:val="23"/>
        </w:rPr>
        <w:t xml:space="preserve">Aposentadoria POR IDADE E TEMPO DE CONTRIBUIÇÃO </w:t>
      </w:r>
      <w:r w:rsidRPr="001912AE">
        <w:rPr>
          <w:rFonts w:ascii="ZapfHumnst BT" w:hAnsi="ZapfHumnst BT" w:cs="Arial"/>
          <w:b/>
          <w:sz w:val="23"/>
          <w:szCs w:val="23"/>
        </w:rPr>
        <w:t>(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>Regra de Transição da EC nº 47/05 – Assembleia Legislativa/Fundação Piauí Previdência</w:t>
      </w:r>
      <w:r w:rsidRPr="001912AE">
        <w:rPr>
          <w:rFonts w:ascii="ZapfHumnst BT" w:hAnsi="ZapfHumnst BT" w:cs="Arial"/>
          <w:b/>
          <w:sz w:val="23"/>
          <w:szCs w:val="23"/>
        </w:rPr>
        <w:t>).</w:t>
      </w:r>
      <w:r w:rsidRPr="001912AE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noProof/>
          <w:sz w:val="23"/>
          <w:szCs w:val="23"/>
        </w:rPr>
        <w:t xml:space="preserve">INTERESSADO(A): LUCIANA COSTA MACÊDO MENDONÇA </w:t>
      </w:r>
      <w:r w:rsidRPr="001912AE">
        <w:rPr>
          <w:rFonts w:ascii="ZapfHumnst BT" w:hAnsi="ZapfHumnst BT" w:cs="Arial"/>
          <w:noProof/>
          <w:sz w:val="23"/>
          <w:szCs w:val="23"/>
        </w:rPr>
        <w:t>(</w:t>
      </w:r>
      <w:r w:rsidRPr="001912AE">
        <w:rPr>
          <w:rFonts w:ascii="ZapfHumnst BT" w:hAnsi="ZapfHumnst BT" w:cs="Arial"/>
          <w:sz w:val="23"/>
          <w:szCs w:val="23"/>
        </w:rPr>
        <w:t>CPF nº 273.390.173-72)</w:t>
      </w:r>
      <w:r w:rsidRPr="001912AE">
        <w:rPr>
          <w:rFonts w:ascii="ZapfHumnst BT" w:hAnsi="ZapfHumnst BT" w:cs="Arial"/>
          <w:bCs/>
          <w:sz w:val="23"/>
          <w:szCs w:val="23"/>
        </w:rPr>
        <w:t>, ocupante do cargo de Consultor Legislativo, PL-CL-O, Matrícula n° 172, do quadro de pessoal da Assembleia Legislativa do Estado do Piauí (ALEPI).</w:t>
      </w:r>
      <w:r w:rsidRPr="001912AE">
        <w:rPr>
          <w:rFonts w:ascii="ZapfHumnst BT" w:hAnsi="ZapfHumnst BT" w:cs="Arial"/>
          <w:bCs/>
          <w:noProof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3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 (peça 3), o parecer do Ministério Público de Contas-MPC (peça 4), </w:t>
      </w:r>
      <w:r w:rsidRPr="001912AE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conforme </w:t>
      </w:r>
      <w:r w:rsidRPr="001912AE">
        <w:rPr>
          <w:rFonts w:ascii="ZapfHumnst BT" w:hAnsi="ZapfHumnst BT" w:cs="Arial"/>
          <w:sz w:val="23"/>
          <w:szCs w:val="23"/>
        </w:rPr>
        <w:t xml:space="preserve">e pelos fundamentos expostos no voto da Relatora </w:t>
      </w:r>
      <w:r w:rsidRPr="001912AE">
        <w:rPr>
          <w:rFonts w:ascii="ZapfHumnst BT" w:hAnsi="ZapfHumnst BT"/>
          <w:sz w:val="23"/>
          <w:szCs w:val="23"/>
        </w:rPr>
        <w:t xml:space="preserve">(peça 9), nos seguintes </w:t>
      </w:r>
      <w:r w:rsidRPr="001912AE">
        <w:rPr>
          <w:rFonts w:ascii="ZapfHumnst BT" w:hAnsi="ZapfHumnst BT"/>
          <w:sz w:val="23"/>
          <w:szCs w:val="23"/>
        </w:rPr>
        <w:lastRenderedPageBreak/>
        <w:t>termos:</w:t>
      </w:r>
      <w:r w:rsidRPr="001912AE">
        <w:rPr>
          <w:rFonts w:ascii="ZapfHumnst BT" w:hAnsi="ZapfHumnst BT"/>
          <w:sz w:val="23"/>
          <w:szCs w:val="23"/>
        </w:rPr>
        <w:t xml:space="preserve"> a) </w:t>
      </w:r>
      <w:r w:rsidRPr="001912AE">
        <w:rPr>
          <w:rFonts w:ascii="ZapfHumnst BT" w:hAnsi="ZapfHumnst BT" w:cs="Arial"/>
          <w:i/>
          <w:iCs/>
          <w:sz w:val="23"/>
          <w:szCs w:val="23"/>
        </w:rPr>
        <w:t>pelo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da 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>PORTARIA N° 1.485/2024, de 31/10/2024</w:t>
      </w:r>
      <w:r w:rsidRPr="001912AE">
        <w:rPr>
          <w:rFonts w:ascii="ZapfHumnst BT" w:hAnsi="ZapfHumnst BT" w:cs="Arial"/>
          <w:i/>
          <w:iCs/>
          <w:sz w:val="23"/>
          <w:szCs w:val="23"/>
        </w:rPr>
        <w:t>, concessiva à aposentadoria da Sra.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Luciana Costa Macêdo Mendonça</w:t>
      </w:r>
      <w:r w:rsidRPr="001912AE">
        <w:rPr>
          <w:rFonts w:ascii="ZapfHumnst BT" w:hAnsi="ZapfHumnst BT" w:cs="Arial"/>
          <w:i/>
          <w:iCs/>
          <w:sz w:val="23"/>
          <w:szCs w:val="23"/>
        </w:rPr>
        <w:t>, publicada no Diário Oficial do Estado n° 240, em 11 de dezembro de 2024 (fl. 144 da peça 1), considerando que a servidora se enquadra nos termos da Decisão exarada no Acórdão TCE-PI nº 401/2022-SPL bem como nos Princípios da Segurança Jurídica, da Boa-fé, da Dignidade da Pessoa Humana e do Caráter Contributivo do Regime Previdenciário.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1912AE">
        <w:rPr>
          <w:rFonts w:ascii="ZapfHumnst BT" w:hAnsi="ZapfHumnst BT" w:cs="Arial"/>
          <w:sz w:val="23"/>
          <w:szCs w:val="23"/>
        </w:rPr>
        <w:t>: Cons.ª Rejane Ribeiro Sousa Dias.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1912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1912AE">
        <w:rPr>
          <w:rFonts w:ascii="ZapfHumnst BT" w:hAnsi="ZapfHumnst BT" w:cs="Arial"/>
          <w:sz w:val="23"/>
          <w:szCs w:val="23"/>
        </w:rPr>
        <w:t>Jaylson Fabianh Lopes Campelo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1912AE">
        <w:rPr>
          <w:rFonts w:ascii="ZapfHumnst BT" w:hAnsi="ZapfHumnst BT" w:cs="Arial"/>
          <w:sz w:val="23"/>
          <w:szCs w:val="23"/>
        </w:rPr>
        <w:t>: Cons. Substituto Jackson Nobre Veras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(Portaria nº 120/2025).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>.</w:t>
      </w:r>
    </w:p>
    <w:p w14:paraId="7C758193" w14:textId="77777777" w:rsidR="002E3BDE" w:rsidRPr="001912AE" w:rsidRDefault="002E3BDE" w:rsidP="002E3BD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0CAA6627" w14:textId="443470A8" w:rsidR="00CC0CFE" w:rsidRPr="001912AE" w:rsidRDefault="00C42FF1" w:rsidP="00C42FF1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1912AE">
        <w:rPr>
          <w:rFonts w:ascii="ZapfHumnst BT" w:hAnsi="ZapfHumnst BT" w:cs="Arial"/>
          <w:sz w:val="23"/>
          <w:szCs w:val="23"/>
        </w:rPr>
        <w:t>EXTRATO DE JULGAMENTO Nº 024/2025.</w:t>
      </w:r>
      <w:r w:rsidRPr="001912AE">
        <w:rPr>
          <w:rFonts w:ascii="ZapfHumnst BT" w:hAnsi="ZapfHumnst BT" w:cs="Arial"/>
          <w:b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noProof/>
          <w:sz w:val="23"/>
          <w:szCs w:val="23"/>
        </w:rPr>
        <w:t>TC/004257/2024 – DENÚNCIA CONTRA A COORDENADORIA DE DESENVOLVIMENTO DOS TERRITÓRIOS-CDTER (EXERCÍCIO FINANCEIRO DE 2024)</w:t>
      </w:r>
      <w:r w:rsidRPr="001912AE">
        <w:rPr>
          <w:rFonts w:ascii="ZapfHumnst BT" w:hAnsi="ZapfHumnst BT" w:cs="Arial"/>
          <w:sz w:val="23"/>
          <w:szCs w:val="23"/>
        </w:rPr>
        <w:t xml:space="preserve">. Objeto: supostas irregularidades na Concorrência nº 027/2023. Denunciado(s): Raimundo Nonato Fontenele Cardoso – Coordenador; e Jardel de Araújo Lima (advogado; OAB/PI nº 18.268) – Presidente da CPL. Denunciante(s): Sérgio Ricardo Farias – </w:t>
      </w:r>
      <w:proofErr w:type="spellStart"/>
      <w:r w:rsidRPr="001912AE">
        <w:rPr>
          <w:rFonts w:ascii="ZapfHumnst BT" w:hAnsi="ZapfHumnst BT" w:cs="Arial"/>
          <w:sz w:val="23"/>
          <w:szCs w:val="23"/>
        </w:rPr>
        <w:t>sócio-administrador</w:t>
      </w:r>
      <w:proofErr w:type="spellEnd"/>
      <w:r w:rsidRPr="001912AE">
        <w:rPr>
          <w:rFonts w:ascii="ZapfHumnst BT" w:hAnsi="ZapfHumnst BT" w:cs="Arial"/>
          <w:sz w:val="23"/>
          <w:szCs w:val="23"/>
        </w:rPr>
        <w:t xml:space="preserve"> da empresa URBANA EMPREENDIMENTOS LTDA. Vistos, relatados e discutidos os presentes autos, considerando o Relatório de Contraditório da IV Divisão Técnica da Diretoria de Fiscalização de Licitações e Contratações – DFCONTRATOS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4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 (peça 22), o parecer do Ministério Público de Contas (peça 25), e o mais que dos autos consta, decidiu a Primeira Câmara, unânime, de acordo com o parecer ministerial, conforme e pelos fundamentos expostos no voto da Relatora (peça 30), nos seguintes termos:</w:t>
      </w:r>
      <w:r w:rsidRPr="001912AE">
        <w:rPr>
          <w:rFonts w:ascii="ZapfHumnst BT" w:hAnsi="ZapfHumnst BT" w:cs="Arial"/>
          <w:sz w:val="23"/>
          <w:szCs w:val="23"/>
        </w:rPr>
        <w:t xml:space="preserve"> a) </w:t>
      </w:r>
      <w:r w:rsidRPr="001912AE">
        <w:rPr>
          <w:rFonts w:ascii="ZapfHumnst BT" w:hAnsi="ZapfHumnst BT" w:cs="Arial"/>
          <w:i/>
          <w:iCs/>
          <w:sz w:val="23"/>
          <w:szCs w:val="23"/>
        </w:rPr>
        <w:t>pela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IMPROCEDÊNCIA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dos autos, uma vez que os fatos alegados na Denúncia não foram comprovados.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1912AE">
        <w:rPr>
          <w:rFonts w:ascii="ZapfHumnst BT" w:hAnsi="ZapfHumnst BT" w:cs="Arial"/>
          <w:sz w:val="23"/>
          <w:szCs w:val="23"/>
        </w:rPr>
        <w:t>: Cons.ª Rejane Ribeiro Sousa Dias.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1912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1912AE">
        <w:rPr>
          <w:rFonts w:ascii="ZapfHumnst BT" w:hAnsi="ZapfHumnst BT" w:cs="Arial"/>
          <w:sz w:val="23"/>
          <w:szCs w:val="23"/>
        </w:rPr>
        <w:t>Jaylson Fabianh Lopes Campelo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1912AE">
        <w:rPr>
          <w:rFonts w:ascii="ZapfHumnst BT" w:hAnsi="ZapfHumnst BT" w:cs="Arial"/>
          <w:sz w:val="23"/>
          <w:szCs w:val="23"/>
        </w:rPr>
        <w:t>: Cons. Substituto Jackson Nobre Veras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(Portaria nº 120/2025).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>.</w:t>
      </w:r>
    </w:p>
    <w:p w14:paraId="2AD2C841" w14:textId="77777777" w:rsidR="00C42FF1" w:rsidRPr="001912AE" w:rsidRDefault="00C42FF1" w:rsidP="00C42FF1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3593CAD" w14:textId="4F031877" w:rsidR="00C42FF1" w:rsidRPr="001912AE" w:rsidRDefault="00933C5C" w:rsidP="00933C5C">
      <w:pPr>
        <w:spacing w:line="28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1912AE">
        <w:rPr>
          <w:rFonts w:ascii="ZapfHumnst BT" w:hAnsi="ZapfHumnst BT" w:cs="Arial"/>
          <w:sz w:val="23"/>
          <w:szCs w:val="23"/>
        </w:rPr>
        <w:t>EXTRATO DE JULGAMENTO Nº 025/2025.</w:t>
      </w:r>
      <w:r w:rsidRPr="001912AE">
        <w:rPr>
          <w:rFonts w:ascii="ZapfHumnst BT" w:hAnsi="ZapfHumnst BT" w:cs="Arial"/>
          <w:b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noProof/>
          <w:sz w:val="23"/>
          <w:szCs w:val="23"/>
        </w:rPr>
        <w:t>TC/012539/2024 – DENÚNCIA CONTRA A PREFEITURA MUNICIPAL DE PIRACURUCA-PI (EXERCÍCIO FINANCEIRO DE 2024)</w:t>
      </w:r>
      <w:r w:rsidRPr="001912AE">
        <w:rPr>
          <w:rFonts w:ascii="ZapfHumnst BT" w:hAnsi="ZapfHumnst BT" w:cs="Arial"/>
          <w:sz w:val="23"/>
          <w:szCs w:val="23"/>
        </w:rPr>
        <w:t>. Objeto: denúncia, cumulada com Pedido de Medida Cautelar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Inaudita Altera </w:t>
      </w:r>
      <w:proofErr w:type="spellStart"/>
      <w:r w:rsidRPr="001912AE">
        <w:rPr>
          <w:rFonts w:ascii="ZapfHumnst BT" w:hAnsi="ZapfHumnst BT" w:cs="Arial"/>
          <w:i/>
          <w:iCs/>
          <w:sz w:val="23"/>
          <w:szCs w:val="23"/>
        </w:rPr>
        <w:t>Pars</w:t>
      </w:r>
      <w:proofErr w:type="spellEnd"/>
      <w:r w:rsidRPr="001912AE">
        <w:rPr>
          <w:rFonts w:ascii="ZapfHumnst BT" w:hAnsi="ZapfHumnst BT" w:cs="Arial"/>
          <w:sz w:val="23"/>
          <w:szCs w:val="23"/>
        </w:rPr>
        <w:t xml:space="preserve">, formulada em razão de possíveis irregularidades na condução do Pregão Eletrônico nº 019/2024 (estabelecido para aquisição parcelada e sob demanda de suprimentos de informática para atender as necessidades das Secretarias e Fundos Municipais de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Piracuruca-PI</w:t>
      </w:r>
      <w:proofErr w:type="gramEnd"/>
      <w:r w:rsidRPr="001912AE">
        <w:rPr>
          <w:rFonts w:ascii="ZapfHumnst BT" w:hAnsi="ZapfHumnst BT" w:cs="Arial"/>
          <w:sz w:val="23"/>
          <w:szCs w:val="23"/>
        </w:rPr>
        <w:t>). Denunciado(s): Francisco de Assis da Silva Melo – Prefeito Municipal; e Francisco das Chagas Silva – Pregoeiro. Advogado(s) do(s) Denunciado(s): James Rodrigues dos Santos (OAB/PI nº 8.424) e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1912AE">
        <w:rPr>
          <w:rFonts w:ascii="ZapfHumnst BT" w:hAnsi="ZapfHumnst BT" w:cs="Arial"/>
          <w:sz w:val="23"/>
          <w:szCs w:val="23"/>
        </w:rPr>
        <w:t xml:space="preserve"> – (Procuração: Francisco de Assis da Silva Melo/Prefeito Municipal – fl. 1 da peça 17.2). Denunciante(s): Eduardo Felipe de Lima Melo Sampaio – Advogado. Advogado(s) do(s) Denunciante(s): Marcos Ferreira Lima Júnior (OAB/PI nº 18.800) – (Procuração: Eduardo Felipe de Lima Melo Sampaio/Advogado – fl. 1 da peça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6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). Vistos, relatados e discutidos os presentes autos, considerando o Relatório de Contraditório da IV Divisão Técnica da Diretoria de </w:t>
      </w:r>
      <w:r w:rsidRPr="001912AE">
        <w:rPr>
          <w:rFonts w:ascii="ZapfHumnst BT" w:hAnsi="ZapfHumnst BT" w:cs="Arial"/>
          <w:sz w:val="23"/>
          <w:szCs w:val="23"/>
        </w:rPr>
        <w:lastRenderedPageBreak/>
        <w:t xml:space="preserve">Fiscalização de Licitações e Contratações – DFCONTRATOS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4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 (peça 22), o parecer do Ministério Público de Contas (peça 25), e o mais que dos autos consta, decidiu a Primeira Câmara, unânime, de acordo com o parecer ministerial, conforme e pelos fundamentos expostos no voto da Relatora (peça 30), nos seguintes termos:</w:t>
      </w:r>
      <w:r w:rsidRPr="001912AE">
        <w:rPr>
          <w:rFonts w:ascii="ZapfHumnst BT" w:hAnsi="ZapfHumnst BT" w:cs="Arial"/>
          <w:sz w:val="23"/>
          <w:szCs w:val="23"/>
        </w:rPr>
        <w:t xml:space="preserve"> a) 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>PROCEDÊNCIA PARCIAL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da presente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Denúncia</w:t>
      </w:r>
      <w:r w:rsidRPr="001912AE">
        <w:rPr>
          <w:rFonts w:ascii="ZapfHumnst BT" w:hAnsi="ZapfHumnst BT" w:cs="Arial"/>
          <w:i/>
          <w:iCs/>
          <w:sz w:val="23"/>
          <w:szCs w:val="23"/>
        </w:rPr>
        <w:t>;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>DETERMINAÇÃO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para que o atual gestor, no prazo de 10 (dez) dias, promova a anulação do Pregão Eletrônico nº 019/2024, considerando que o edital previu cláusula abusiva (1.5 da Seção I) ao restringir a participação exclusiva do certame às ME/EPP, visto que a LC 123 só permite tal benesse nos itens de contratação cujo valor seja de até R$ 80.000,00 (oitenta mil reais).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1912AE">
        <w:rPr>
          <w:rFonts w:ascii="ZapfHumnst BT" w:hAnsi="ZapfHumnst BT" w:cs="Arial"/>
          <w:sz w:val="23"/>
          <w:szCs w:val="23"/>
        </w:rPr>
        <w:t>: Cons.ª Rejane Ribeiro Sousa Dias.</w:t>
      </w:r>
      <w:r w:rsidRPr="001912AE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1912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1912AE">
        <w:rPr>
          <w:rFonts w:ascii="ZapfHumnst BT" w:hAnsi="ZapfHumnst BT" w:cs="Arial"/>
          <w:sz w:val="23"/>
          <w:szCs w:val="23"/>
        </w:rPr>
        <w:t>Jaylson Fabianh Lopes Campelo</w:t>
      </w:r>
      <w:r w:rsidRPr="001912AE">
        <w:rPr>
          <w:rFonts w:ascii="ZapfHumnst BT" w:hAnsi="ZapfHumnst BT" w:cs="Arial"/>
          <w:sz w:val="23"/>
          <w:szCs w:val="23"/>
        </w:rPr>
        <w:t xml:space="preserve">. </w:t>
      </w:r>
      <w:r w:rsidRPr="001912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1912AE">
        <w:rPr>
          <w:rFonts w:ascii="ZapfHumnst BT" w:hAnsi="ZapfHumnst BT" w:cs="Arial"/>
          <w:sz w:val="23"/>
          <w:szCs w:val="23"/>
        </w:rPr>
        <w:t>: Cons. Substituto Jackson Nobre Veras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(Portaria nº 120/2025).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>.</w:t>
      </w:r>
    </w:p>
    <w:p w14:paraId="44CE62CC" w14:textId="77777777" w:rsidR="00933C5C" w:rsidRPr="001912AE" w:rsidRDefault="00933C5C" w:rsidP="00933C5C">
      <w:pPr>
        <w:spacing w:line="28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3CB11695" w14:textId="473C3CD0" w:rsidR="00933C5C" w:rsidRPr="001912AE" w:rsidRDefault="00933C5C" w:rsidP="00933C5C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1912AE">
        <w:rPr>
          <w:rFonts w:ascii="ZapfHumnst BT" w:hAnsi="ZapfHumnst BT" w:cs="Arial"/>
          <w:sz w:val="23"/>
          <w:szCs w:val="23"/>
        </w:rPr>
        <w:t>EXTRATO DE JULGAMENTO Nº 026/2025.</w:t>
      </w:r>
      <w:r w:rsidRPr="001912AE">
        <w:rPr>
          <w:rFonts w:ascii="ZapfHumnst BT" w:hAnsi="ZapfHumnst BT" w:cs="Arial"/>
          <w:b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noProof/>
          <w:sz w:val="23"/>
          <w:szCs w:val="23"/>
        </w:rPr>
        <w:t>TC/003678/2022 – AUDITORIA DA PREFEITURA MUNICIPAL DE VALENÇA DO PIAUÍ-PI (EXERCÍCIO FINANCEIRO DE 2020)</w:t>
      </w:r>
      <w:r w:rsidRPr="001912AE">
        <w:rPr>
          <w:rFonts w:ascii="ZapfHumnst BT" w:hAnsi="ZapfHumnst BT" w:cs="Arial"/>
          <w:sz w:val="23"/>
          <w:szCs w:val="23"/>
        </w:rPr>
        <w:t xml:space="preserve">. Objeto: instaurada em cumprimento ao Acórdão nº 420/2021-SPC, exarado nos autos do TC/005730/2020, o qual determinou a fiscalização dos contratos que têm por objeto a reforma e manutenção em escolas da zona rural do município de Valença do Piauí-PI, executados pela construtora </w:t>
      </w:r>
      <w:r w:rsidRPr="001912AE">
        <w:rPr>
          <w:rFonts w:ascii="ZapfHumnst BT" w:hAnsi="ZapfHumnst BT" w:cs="Arial"/>
          <w:caps/>
          <w:sz w:val="23"/>
          <w:szCs w:val="23"/>
        </w:rPr>
        <w:t>G. Kelly da Silva EIRELI</w:t>
      </w:r>
      <w:r w:rsidRPr="001912AE">
        <w:rPr>
          <w:rFonts w:ascii="ZapfHumnst BT" w:hAnsi="ZapfHumnst BT"/>
          <w:sz w:val="23"/>
          <w:szCs w:val="23"/>
        </w:rPr>
        <w:t xml:space="preserve">.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Responsável(</w:t>
      </w:r>
      <w:proofErr w:type="spellStart"/>
      <w:proofErr w:type="gramEnd"/>
      <w:r w:rsidRPr="001912AE">
        <w:rPr>
          <w:rFonts w:ascii="ZapfHumnst BT" w:hAnsi="ZapfHumnst BT" w:cs="Arial"/>
          <w:sz w:val="23"/>
          <w:szCs w:val="23"/>
        </w:rPr>
        <w:t>is</w:t>
      </w:r>
      <w:proofErr w:type="spellEnd"/>
      <w:r w:rsidRPr="001912AE">
        <w:rPr>
          <w:rFonts w:ascii="ZapfHumnst BT" w:hAnsi="ZapfHumnst BT" w:cs="Arial"/>
          <w:sz w:val="23"/>
          <w:szCs w:val="23"/>
        </w:rPr>
        <w:t>): Marcelo Costa e Silva – Prefeito Municipal</w:t>
      </w:r>
      <w:r w:rsidRPr="001912AE">
        <w:rPr>
          <w:rFonts w:ascii="ZapfHumnst BT" w:hAnsi="ZapfHumnst BT"/>
          <w:sz w:val="23"/>
          <w:szCs w:val="23"/>
        </w:rPr>
        <w:t xml:space="preserve">. </w:t>
      </w:r>
      <w:r w:rsidRPr="001912AE">
        <w:rPr>
          <w:rFonts w:ascii="ZapfHumnst BT" w:hAnsi="ZapfHumnst BT" w:cs="Arial"/>
          <w:sz w:val="23"/>
          <w:szCs w:val="23"/>
        </w:rPr>
        <w:t xml:space="preserve">Vistos, relatados e discutidos os presentes autos, considerando as Informações da II Divisão Técnica da Diretoria de Fiscalização de Infraestrutura e Desenvolvimento Urbano – II DFINFRA (peças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6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 e 23), o parecer do Ministério Público de Contas (peça 25), e o mais que dos autos consta, decidiu a Primeira Câmara, unânime, concordando parcialmente com o parecer ministerial, conforme e pelos fundamentos expostos no voto da Relatora (peça 30), nos seguintes termos:</w:t>
      </w:r>
      <w:r w:rsidRPr="001912AE">
        <w:rPr>
          <w:rFonts w:ascii="ZapfHumnst BT" w:hAnsi="ZapfHumnst BT" w:cs="Arial"/>
          <w:sz w:val="23"/>
          <w:szCs w:val="23"/>
        </w:rPr>
        <w:t xml:space="preserve"> 1) </w:t>
      </w:r>
      <w:r w:rsidRPr="001912AE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no valor correspondente a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15.000 UFR-PI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ao Sr.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Marcelo Costa e Silva, Prefeito Municipal de Valença do Piauí-PI,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nos termos do art. 79, incisos IV e V, da Lei n° 5.888/09, c/c art. 206, V e VI da Res. TCE n° 13/2011, tendo em vista a obstrução ao livre exercício das auditorias e da sonegação de documentos essenciais para a fiscalização;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2) </w:t>
      </w:r>
      <w:r w:rsidRPr="001912AE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Determinação</w:t>
      </w:r>
      <w:r w:rsidRPr="001912A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 abertura de Tomada de Contas Especial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para apuração do débito relacionado aos serviços de reforma nas escolas da zona rural do Município de Valença do Piauí-PI, no âmbito do Pregão Presencial SRP nº 20/2019, considerando a ausência de comprovação da execução contratual.</w:t>
      </w:r>
      <w:r w:rsidRPr="001912A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1912AE">
        <w:rPr>
          <w:rFonts w:ascii="ZapfHumnst BT" w:hAnsi="ZapfHumnst BT" w:cs="Arial"/>
          <w:sz w:val="23"/>
          <w:szCs w:val="23"/>
        </w:rPr>
        <w:t>: Cons.ª Rejane Ribeiro Sousa Dias.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1912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1912AE">
        <w:rPr>
          <w:rFonts w:ascii="ZapfHumnst BT" w:hAnsi="ZapfHumnst BT" w:cs="Arial"/>
          <w:sz w:val="23"/>
          <w:szCs w:val="23"/>
        </w:rPr>
        <w:t>Jaylson Fabianh Lopes Campelo</w:t>
      </w:r>
      <w:r w:rsidRPr="001912AE">
        <w:rPr>
          <w:rFonts w:ascii="ZapfHumnst BT" w:hAnsi="ZapfHumnst BT" w:cs="Arial"/>
          <w:sz w:val="23"/>
          <w:szCs w:val="23"/>
        </w:rPr>
        <w:t xml:space="preserve">. </w:t>
      </w:r>
      <w:r w:rsidRPr="001912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1912AE">
        <w:rPr>
          <w:rFonts w:ascii="ZapfHumnst BT" w:hAnsi="ZapfHumnst BT" w:cs="Arial"/>
          <w:sz w:val="23"/>
          <w:szCs w:val="23"/>
        </w:rPr>
        <w:t>: Cons. Substituto Jackson Nobre Veras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(Portaria nº 120/2025).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>.</w:t>
      </w:r>
    </w:p>
    <w:p w14:paraId="6CF5C0B1" w14:textId="77777777" w:rsidR="00933C5C" w:rsidRPr="001912AE" w:rsidRDefault="00933C5C" w:rsidP="00933C5C">
      <w:pPr>
        <w:spacing w:line="30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70BC303C" w14:textId="77777777" w:rsidR="00933C5C" w:rsidRPr="001912AE" w:rsidRDefault="00933C5C" w:rsidP="00933C5C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32289BC3" w14:textId="740573C3" w:rsidR="009F3EDD" w:rsidRPr="001912AE" w:rsidRDefault="00563C83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  <w:r w:rsidRPr="001912AE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1912AE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4D62A2D1" w14:textId="441431F9" w:rsidR="00DE0EAD" w:rsidRPr="001912AE" w:rsidRDefault="00E96094" w:rsidP="00E96094">
      <w:pPr>
        <w:autoSpaceDE w:val="0"/>
        <w:autoSpaceDN w:val="0"/>
        <w:adjustRightInd w:val="0"/>
        <w:spacing w:line="26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  <w:r w:rsidRPr="001912AE">
        <w:rPr>
          <w:rFonts w:ascii="ZapfHumnst BT" w:hAnsi="ZapfHumnst BT" w:cs="Arial"/>
          <w:sz w:val="23"/>
          <w:szCs w:val="23"/>
        </w:rPr>
        <w:t>EXTRATO DE JULGAMENTO Nº 027/2025.</w:t>
      </w:r>
      <w:r w:rsidRPr="001912AE">
        <w:rPr>
          <w:rFonts w:ascii="ZapfHumnst BT" w:hAnsi="ZapfHumnst BT" w:cs="Arial"/>
          <w:b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noProof/>
          <w:sz w:val="23"/>
          <w:szCs w:val="23"/>
        </w:rPr>
        <w:t xml:space="preserve">TC/004468/2022 – PRESTAÇÃO DE CONTAS DE GOVERNO DA PREFEITURA MUNICIPAL DE SÃO JOÃO DA VARJOTA-PI (EXERCÍCIO </w:t>
      </w:r>
      <w:r w:rsidRPr="001912AE">
        <w:rPr>
          <w:rFonts w:ascii="ZapfHumnst BT" w:hAnsi="ZapfHumnst BT" w:cs="Arial"/>
          <w:b/>
          <w:noProof/>
          <w:sz w:val="23"/>
          <w:szCs w:val="23"/>
        </w:rPr>
        <w:lastRenderedPageBreak/>
        <w:t>FINANCEIRO DE 2022)</w:t>
      </w:r>
      <w:r w:rsidRPr="001912AE">
        <w:rPr>
          <w:rFonts w:ascii="ZapfHumnst BT" w:hAnsi="ZapfHumnst BT" w:cs="Arial"/>
          <w:sz w:val="23"/>
          <w:szCs w:val="23"/>
        </w:rPr>
        <w:t xml:space="preserve">. </w:t>
      </w:r>
      <w:bookmarkStart w:id="1" w:name="_Hlk112749864"/>
      <w:r w:rsidRPr="001912AE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 w:rsidRPr="001912AE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sz w:val="23"/>
          <w:szCs w:val="23"/>
        </w:rPr>
        <w:t>PREFEITURA MUNICIPAL</w:t>
      </w:r>
      <w:r w:rsidRPr="001912AE">
        <w:rPr>
          <w:rFonts w:ascii="ZapfHumnst BT" w:hAnsi="ZapfHumnst BT" w:cs="Arial"/>
          <w:sz w:val="23"/>
          <w:szCs w:val="23"/>
        </w:rPr>
        <w:t>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sz w:val="23"/>
          <w:szCs w:val="23"/>
        </w:rPr>
        <w:t>Prefeito:</w:t>
      </w:r>
      <w:r w:rsidRPr="001912AE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1912AE">
        <w:rPr>
          <w:rFonts w:ascii="ZapfHumnst BT" w:hAnsi="ZapfHumnst BT" w:cs="Arial"/>
          <w:sz w:val="23"/>
          <w:szCs w:val="23"/>
        </w:rPr>
        <w:t xml:space="preserve">José dos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Santos Barbosa</w:t>
      </w:r>
      <w:proofErr w:type="gramEnd"/>
      <w:r w:rsidRPr="001912AE">
        <w:rPr>
          <w:rFonts w:ascii="ZapfHumnst BT" w:hAnsi="ZapfHumnst BT" w:cs="Arial"/>
          <w:bCs/>
          <w:sz w:val="23"/>
          <w:szCs w:val="23"/>
        </w:rPr>
        <w:t xml:space="preserve">. Advogado(s): Tiago </w:t>
      </w:r>
      <w:proofErr w:type="spellStart"/>
      <w:r w:rsidRPr="001912AE">
        <w:rPr>
          <w:rFonts w:ascii="ZapfHumnst BT" w:hAnsi="ZapfHumnst BT" w:cs="Arial"/>
          <w:bCs/>
          <w:sz w:val="23"/>
          <w:szCs w:val="23"/>
        </w:rPr>
        <w:t>Saunders</w:t>
      </w:r>
      <w:proofErr w:type="spellEnd"/>
      <w:r w:rsidRPr="001912AE">
        <w:rPr>
          <w:rFonts w:ascii="ZapfHumnst BT" w:hAnsi="ZapfHumnst BT" w:cs="Arial"/>
          <w:bCs/>
          <w:sz w:val="23"/>
          <w:szCs w:val="23"/>
        </w:rPr>
        <w:t xml:space="preserve"> Martins (OAB/PI nº 4.978) – (procuração: fl. 2 da peça 19.1); </w:t>
      </w:r>
      <w:proofErr w:type="spellStart"/>
      <w:r w:rsidRPr="001912AE">
        <w:rPr>
          <w:rFonts w:ascii="ZapfHumnst BT" w:hAnsi="ZapfHumnst BT" w:cs="Arial"/>
          <w:bCs/>
          <w:sz w:val="23"/>
          <w:szCs w:val="23"/>
        </w:rPr>
        <w:t>Ivilla</w:t>
      </w:r>
      <w:proofErr w:type="spellEnd"/>
      <w:r w:rsidRPr="001912AE">
        <w:rPr>
          <w:rFonts w:ascii="ZapfHumnst BT" w:hAnsi="ZapfHumnst BT" w:cs="Arial"/>
          <w:bCs/>
          <w:sz w:val="23"/>
          <w:szCs w:val="23"/>
        </w:rPr>
        <w:t xml:space="preserve"> Barbosa Araújo (OAB/PI nº 8.836) – (procuração: fls. 6/7 da peça 17.2); Ronaldo de Sousa Borges (OAB/PI nº 8.723) – (sem procuração nos autos; petição às peças 21.1, 22.1 e 24.1)</w:t>
      </w:r>
      <w:r w:rsidRPr="001912AE">
        <w:rPr>
          <w:rFonts w:ascii="ZapfHumnst BT" w:hAnsi="ZapfHumnst BT" w:cs="Helvetica"/>
          <w:sz w:val="23"/>
          <w:szCs w:val="23"/>
        </w:rPr>
        <w:t xml:space="preserve">; e </w:t>
      </w:r>
      <w:proofErr w:type="spellStart"/>
      <w:r w:rsidRPr="001912AE">
        <w:rPr>
          <w:rFonts w:ascii="ZapfHumnst BT" w:hAnsi="ZapfHumnst BT" w:cs="Helvetica"/>
          <w:sz w:val="23"/>
          <w:szCs w:val="23"/>
        </w:rPr>
        <w:t>Mattson</w:t>
      </w:r>
      <w:proofErr w:type="spellEnd"/>
      <w:r w:rsidRPr="001912AE">
        <w:rPr>
          <w:rFonts w:ascii="ZapfHumnst BT" w:hAnsi="ZapfHumnst BT" w:cs="Helvetica"/>
          <w:sz w:val="23"/>
          <w:szCs w:val="23"/>
        </w:rPr>
        <w:t xml:space="preserve"> Resende Dourado (OAB/PI nº 6.594) – (sem procuração nos autos).</w:t>
      </w:r>
      <w:r w:rsidRPr="001912AE">
        <w:rPr>
          <w:rFonts w:ascii="ZapfHumnst BT" w:hAnsi="ZapfHumnst BT" w:cs="Helvetica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II Divisão Técnica da Diretoria de Fiscalização de Gestão e Contas Públicas – DFCONTAS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2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 (peça 3), o Relatório de Contraditório da II Divisão Técnica da Diretoria de Fiscalização de Gestão e Contas Públicas – DFCONTAS 2 (peça 27), os pareceres do Ministério Público de Contas (peças 15 e 29), a sustentação oral do advogado </w:t>
      </w:r>
      <w:proofErr w:type="spellStart"/>
      <w:r w:rsidRPr="001912AE">
        <w:rPr>
          <w:rFonts w:ascii="ZapfHumnst BT" w:hAnsi="ZapfHumnst BT" w:cs="Arial"/>
          <w:sz w:val="23"/>
          <w:szCs w:val="23"/>
        </w:rPr>
        <w:t>Mattson</w:t>
      </w:r>
      <w:proofErr w:type="spellEnd"/>
      <w:r w:rsidRPr="001912AE">
        <w:rPr>
          <w:rFonts w:ascii="ZapfHumnst BT" w:hAnsi="ZapfHumnst BT" w:cs="Arial"/>
          <w:sz w:val="23"/>
          <w:szCs w:val="23"/>
        </w:rPr>
        <w:t xml:space="preserve"> Resende Dourado (OAB/PI nº 6.594), que se reportou às falhas apontadas, e o mais que dos autos consta, decidiu a Primeira Câmara, unânime, de acordo com o parecer ministerial, conforme e pelos fundamentos expostos no voto do </w:t>
      </w:r>
      <w:r w:rsidRPr="001912AE">
        <w:rPr>
          <w:rFonts w:ascii="ZapfHumnst BT" w:hAnsi="ZapfHumnst BT" w:cs="Arial"/>
          <w:bCs/>
          <w:sz w:val="23"/>
          <w:szCs w:val="23"/>
        </w:rPr>
        <w:t>Relator (peça 40), nos seguintes termos:</w:t>
      </w:r>
      <w:r w:rsidRPr="001912AE">
        <w:rPr>
          <w:rFonts w:ascii="ZapfHumnst BT" w:hAnsi="ZapfHumnst BT" w:cs="Arial"/>
          <w:bCs/>
          <w:sz w:val="23"/>
          <w:szCs w:val="23"/>
        </w:rPr>
        <w:t xml:space="preserve"> 1. 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>Emissão de Parecer Prévio de REPROVAÇÃO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 das contas de governo da Prefeitura Municipal de São João da </w:t>
      </w:r>
      <w:proofErr w:type="gramStart"/>
      <w:r w:rsidRPr="001912AE">
        <w:rPr>
          <w:rFonts w:ascii="ZapfHumnst BT" w:hAnsi="ZapfHumnst BT" w:cs="Arial"/>
          <w:bCs/>
          <w:i/>
          <w:iCs/>
          <w:sz w:val="23"/>
          <w:szCs w:val="23"/>
        </w:rPr>
        <w:t>Varjota-PI</w:t>
      </w:r>
      <w:proofErr w:type="gramEnd"/>
      <w:r w:rsidRPr="001912AE">
        <w:rPr>
          <w:rFonts w:ascii="ZapfHumnst BT" w:hAnsi="ZapfHumnst BT" w:cs="Arial"/>
          <w:bCs/>
          <w:i/>
          <w:iCs/>
          <w:sz w:val="23"/>
          <w:szCs w:val="23"/>
        </w:rPr>
        <w:t>, exercício financeiro de 2022, na responsabilidade do Sr. José dos Santos Barbosa (Prefeito Municipal), com fundamento no art. 120 da Lei Estadual nº 5.888/09, notadamente em razão da falha elencada no parecer ministerial (item 2.1.5), qual seja, descumprimento do mínimo constitucional com manutenção e desenvolvimento do ensino (ofensa ao princípio constitucional sensível - art. 34, VII, “e”, CF/88, por simetria ao art. 35, inciso III da CF/88, em consonância com o art. 212, da CF/88, art. 69, caput, da Lei nº 9.394/96, c/c súmula TCE-PI nº 07/2012)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. </w:t>
      </w:r>
      <w:bookmarkEnd w:id="1"/>
      <w:r w:rsidRPr="001912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1912AE">
        <w:rPr>
          <w:rFonts w:ascii="ZapfHumnst BT" w:hAnsi="ZapfHumnst BT" w:cs="Arial"/>
          <w:sz w:val="23"/>
          <w:szCs w:val="23"/>
        </w:rPr>
        <w:t>: Cons.ª Rejane Ribeiro Sousa Dias.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1912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1912AE">
        <w:rPr>
          <w:rFonts w:ascii="ZapfHumnst BT" w:hAnsi="ZapfHumnst BT" w:cs="Arial"/>
          <w:sz w:val="23"/>
          <w:szCs w:val="23"/>
        </w:rPr>
        <w:t>Jaylson Fabianh Lopes Campelo</w:t>
      </w:r>
      <w:r w:rsidRPr="001912AE">
        <w:rPr>
          <w:rFonts w:ascii="ZapfHumnst BT" w:hAnsi="ZapfHumnst BT" w:cs="Arial"/>
          <w:sz w:val="23"/>
          <w:szCs w:val="23"/>
        </w:rPr>
        <w:t xml:space="preserve">. </w:t>
      </w:r>
      <w:r w:rsidRPr="001912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1912AE">
        <w:rPr>
          <w:rFonts w:ascii="ZapfHumnst BT" w:hAnsi="ZapfHumnst BT" w:cs="Arial"/>
          <w:sz w:val="23"/>
          <w:szCs w:val="23"/>
        </w:rPr>
        <w:t>: Cons. Substituto Jackson Nobre Veras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(Portaria nº 120/2025).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>.</w:t>
      </w:r>
    </w:p>
    <w:p w14:paraId="55CE02E9" w14:textId="77777777" w:rsidR="00E96094" w:rsidRPr="001912AE" w:rsidRDefault="00E96094" w:rsidP="00E96094">
      <w:pPr>
        <w:autoSpaceDE w:val="0"/>
        <w:autoSpaceDN w:val="0"/>
        <w:adjustRightInd w:val="0"/>
        <w:spacing w:line="260" w:lineRule="exact"/>
        <w:jc w:val="both"/>
        <w:rPr>
          <w:rFonts w:ascii="ZapfHumnst BT" w:hAnsi="ZapfHumnst BT" w:cs="Arial"/>
          <w:sz w:val="23"/>
          <w:szCs w:val="23"/>
          <w:lang w:eastAsia="x-none"/>
        </w:rPr>
      </w:pPr>
    </w:p>
    <w:p w14:paraId="5EB4771C" w14:textId="77777777" w:rsidR="00E96094" w:rsidRPr="001912AE" w:rsidRDefault="00E96094" w:rsidP="007A276E">
      <w:pPr>
        <w:spacing w:line="360" w:lineRule="auto"/>
        <w:jc w:val="both"/>
        <w:rPr>
          <w:rFonts w:ascii="ZapfHumnst BT" w:hAnsi="ZapfHumnst BT" w:cs="Arial"/>
          <w:b/>
          <w:sz w:val="22"/>
          <w:szCs w:val="22"/>
        </w:rPr>
      </w:pPr>
    </w:p>
    <w:p w14:paraId="0B7AAC7D" w14:textId="628A8208" w:rsidR="00191581" w:rsidRPr="001912AE" w:rsidRDefault="00191581" w:rsidP="007A276E">
      <w:pPr>
        <w:spacing w:line="360" w:lineRule="auto"/>
        <w:jc w:val="both"/>
        <w:rPr>
          <w:rFonts w:ascii="ZapfHumnst BT" w:hAnsi="ZapfHumnst BT" w:cs="Arial"/>
          <w:b/>
          <w:sz w:val="22"/>
          <w:szCs w:val="22"/>
        </w:rPr>
      </w:pPr>
      <w:r w:rsidRPr="001912AE">
        <w:rPr>
          <w:rFonts w:ascii="ZapfHumnst BT" w:hAnsi="ZapfHumnst BT" w:cs="Arial"/>
          <w:b/>
          <w:sz w:val="22"/>
          <w:szCs w:val="22"/>
        </w:rPr>
        <w:t xml:space="preserve">RELATADOS PELO CONS. SUBSTITUTO JAYLSON FABIANH LOPES </w:t>
      </w:r>
      <w:proofErr w:type="gramStart"/>
      <w:r w:rsidRPr="001912AE">
        <w:rPr>
          <w:rFonts w:ascii="ZapfHumnst BT" w:hAnsi="ZapfHumnst BT" w:cs="Arial"/>
          <w:b/>
          <w:sz w:val="22"/>
          <w:szCs w:val="22"/>
        </w:rPr>
        <w:t>CAMPELO</w:t>
      </w:r>
      <w:proofErr w:type="gramEnd"/>
    </w:p>
    <w:p w14:paraId="2FF8B152" w14:textId="53D5B39C" w:rsidR="000B480F" w:rsidRPr="001912AE" w:rsidRDefault="00E96094" w:rsidP="00E96094">
      <w:pPr>
        <w:spacing w:line="290" w:lineRule="exact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EXTRATO DE JULGAMENTO Nº 028/2025.</w:t>
      </w:r>
      <w:r w:rsidRPr="001912AE">
        <w:rPr>
          <w:rFonts w:ascii="ZapfHumnst BT" w:hAnsi="ZapfHumnst BT" w:cs="Arial"/>
          <w:b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TC/001814/2023 – </w:t>
      </w:r>
      <w:r w:rsidRPr="001912AE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DOS </w:t>
      </w:r>
      <w:r w:rsidRPr="001912AE">
        <w:rPr>
          <w:rFonts w:ascii="ZapfHumnst BT" w:hAnsi="ZapfHumnst BT" w:cs="Arial"/>
          <w:b/>
          <w:bCs/>
          <w:caps/>
          <w:sz w:val="23"/>
          <w:szCs w:val="23"/>
        </w:rPr>
        <w:t xml:space="preserve">AcórdãoS </w:t>
      </w:r>
      <w:proofErr w:type="spellStart"/>
      <w:r w:rsidRPr="001912AE">
        <w:rPr>
          <w:rFonts w:ascii="ZapfHumnst BT" w:hAnsi="ZapfHumnst BT" w:cs="Arial"/>
          <w:b/>
          <w:bCs/>
          <w:caps/>
          <w:sz w:val="23"/>
          <w:szCs w:val="23"/>
        </w:rPr>
        <w:t>n°S</w:t>
      </w:r>
      <w:proofErr w:type="spellEnd"/>
      <w:r w:rsidRPr="001912AE">
        <w:rPr>
          <w:rFonts w:ascii="ZapfHumnst BT" w:hAnsi="ZapfHumnst BT" w:cs="Arial"/>
          <w:b/>
          <w:bCs/>
          <w:caps/>
          <w:sz w:val="23"/>
          <w:szCs w:val="23"/>
        </w:rPr>
        <w:t xml:space="preserve"> 793/2020</w:t>
      </w:r>
      <w:r w:rsidRPr="001912AE">
        <w:t xml:space="preserve"> </w:t>
      </w:r>
      <w:r w:rsidRPr="001912AE">
        <w:rPr>
          <w:rFonts w:ascii="ZapfHumnst BT" w:hAnsi="ZapfHumnst BT" w:cs="Arial"/>
          <w:b/>
          <w:bCs/>
          <w:caps/>
          <w:sz w:val="23"/>
          <w:szCs w:val="23"/>
        </w:rPr>
        <w:t xml:space="preserve">E 187/2023-SPC, REFERENTES AO PROCESSO TC/007689/2018 (PRESTAÇÃO DE CONTAS DE GESTÃO DA CÂMARA MUNICIPAL DE FARTURA DO PIAUÍ-PI, EXERCÍCIO FINANCEIRO DE 2018). </w:t>
      </w:r>
      <w:r w:rsidRPr="001912AE">
        <w:rPr>
          <w:rFonts w:ascii="ZapfHumnst BT" w:hAnsi="ZapfHumnst BT" w:cs="Arial"/>
          <w:sz w:val="23"/>
          <w:szCs w:val="23"/>
        </w:rPr>
        <w:t>Responsável (pelo cumprimento da decisão):</w:t>
      </w:r>
      <w:r w:rsidRPr="001912AE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1912AE">
        <w:rPr>
          <w:rFonts w:ascii="ZapfHumnst BT" w:hAnsi="ZapfHumnst BT" w:cs="Arial"/>
          <w:sz w:val="23"/>
          <w:szCs w:val="23"/>
        </w:rPr>
        <w:t>Nilmar</w:t>
      </w:r>
      <w:proofErr w:type="spellEnd"/>
      <w:r w:rsidRPr="001912AE">
        <w:rPr>
          <w:rFonts w:ascii="ZapfHumnst BT" w:hAnsi="ZapfHumnst BT" w:cs="Arial"/>
          <w:sz w:val="23"/>
          <w:szCs w:val="23"/>
        </w:rPr>
        <w:t xml:space="preserve"> Quirino Nonato Filho – </w:t>
      </w:r>
      <w:r w:rsidRPr="001912AE">
        <w:rPr>
          <w:rFonts w:ascii="ZapfHumnst BT" w:hAnsi="ZapfHumnst BT" w:cs="Arial"/>
          <w:sz w:val="23"/>
          <w:szCs w:val="23"/>
          <w:lang w:val="pt-PT"/>
        </w:rPr>
        <w:t>Presidente da Câmara Municipal de Fartura do Piauí-PI</w:t>
      </w:r>
      <w:r w:rsidRPr="001912AE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Acórdão </w:t>
      </w:r>
      <w:r w:rsidRPr="001912AE">
        <w:rPr>
          <w:rFonts w:ascii="ZapfHumnst BT" w:hAnsi="ZapfHumnst BT" w:cs="Arial"/>
          <w:bCs/>
          <w:sz w:val="23"/>
          <w:szCs w:val="23"/>
        </w:rPr>
        <w:t xml:space="preserve">n° 793/2020 (fls. 1/2 da peça </w:t>
      </w:r>
      <w:proofErr w:type="gramStart"/>
      <w:r w:rsidRPr="001912AE">
        <w:rPr>
          <w:rFonts w:ascii="ZapfHumnst BT" w:hAnsi="ZapfHumnst BT" w:cs="Arial"/>
          <w:bCs/>
          <w:sz w:val="23"/>
          <w:szCs w:val="23"/>
        </w:rPr>
        <w:t>2</w:t>
      </w:r>
      <w:proofErr w:type="gramEnd"/>
      <w:r w:rsidRPr="001912AE">
        <w:rPr>
          <w:rFonts w:ascii="ZapfHumnst BT" w:hAnsi="ZapfHumnst BT" w:cs="Arial"/>
          <w:bCs/>
          <w:sz w:val="23"/>
          <w:szCs w:val="23"/>
        </w:rPr>
        <w:t xml:space="preserve"> do processo </w:t>
      </w:r>
      <w:r w:rsidRPr="001912AE">
        <w:rPr>
          <w:rFonts w:ascii="ZapfHumnst BT" w:hAnsi="ZapfHumnst BT" w:cs="Arial"/>
          <w:bCs/>
          <w:caps/>
          <w:noProof/>
          <w:sz w:val="23"/>
          <w:szCs w:val="23"/>
        </w:rPr>
        <w:t>TC/001814/2023</w:t>
      </w:r>
      <w:r w:rsidRPr="001912AE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1912AE">
        <w:rPr>
          <w:rFonts w:ascii="ZapfHumnst BT" w:hAnsi="ZapfHumnst BT" w:cs="Arial"/>
          <w:sz w:val="23"/>
          <w:szCs w:val="23"/>
        </w:rPr>
        <w:t xml:space="preserve">o Acórdão </w:t>
      </w:r>
      <w:r w:rsidRPr="001912AE">
        <w:rPr>
          <w:rFonts w:ascii="ZapfHumnst BT" w:hAnsi="ZapfHumnst BT" w:cs="Arial"/>
          <w:bCs/>
          <w:sz w:val="23"/>
          <w:szCs w:val="23"/>
        </w:rPr>
        <w:t xml:space="preserve">n° 187/2023-SPC (peça 14 do processo </w:t>
      </w:r>
      <w:r w:rsidRPr="001912AE">
        <w:rPr>
          <w:rFonts w:ascii="ZapfHumnst BT" w:hAnsi="ZapfHumnst BT" w:cs="Arial"/>
          <w:bCs/>
          <w:caps/>
          <w:noProof/>
          <w:sz w:val="23"/>
          <w:szCs w:val="23"/>
        </w:rPr>
        <w:t>TC/001814/2023</w:t>
      </w:r>
      <w:r w:rsidRPr="001912AE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1912AE">
        <w:rPr>
          <w:rFonts w:ascii="ZapfHumnst BT" w:hAnsi="ZapfHumnst BT" w:cs="Arial"/>
          <w:sz w:val="23"/>
          <w:szCs w:val="23"/>
        </w:rPr>
        <w:t xml:space="preserve">os pareceres do Ministério Público de Contas (peças 5, 25, 33, 41 e 51 </w:t>
      </w:r>
      <w:r w:rsidRPr="001912AE">
        <w:rPr>
          <w:rFonts w:ascii="ZapfHumnst BT" w:hAnsi="ZapfHumnst BT" w:cs="Arial"/>
          <w:bCs/>
          <w:sz w:val="23"/>
          <w:szCs w:val="23"/>
        </w:rPr>
        <w:t>do processo TC/001814/2023</w:t>
      </w:r>
      <w:r w:rsidRPr="001912AE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1912A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1912AE">
        <w:rPr>
          <w:rFonts w:ascii="ZapfHumnst BT" w:hAnsi="ZapfHumnst BT" w:cs="Arial"/>
          <w:sz w:val="23"/>
          <w:szCs w:val="23"/>
        </w:rPr>
        <w:t>conforme e pelos fundamentos expostos na proposta de voto do Relator</w:t>
      </w:r>
      <w:r w:rsidRPr="001912AE">
        <w:rPr>
          <w:rFonts w:ascii="ZapfHumnst BT" w:hAnsi="ZapfHumnst BT"/>
          <w:sz w:val="23"/>
          <w:szCs w:val="23"/>
        </w:rPr>
        <w:t xml:space="preserve"> (peça 62), nos seguintes termos:</w:t>
      </w:r>
      <w:r w:rsidRPr="001912AE">
        <w:rPr>
          <w:rFonts w:ascii="ZapfHumnst BT" w:hAnsi="ZapfHumnst BT"/>
          <w:sz w:val="23"/>
          <w:szCs w:val="23"/>
        </w:rPr>
        <w:t xml:space="preserve"> a) 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>IMPUTAÇÃO DE DÉBITO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 ao gestor, Sr.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 xml:space="preserve"> </w:t>
      </w:r>
      <w:proofErr w:type="spellStart"/>
      <w:r w:rsidRPr="001912AE">
        <w:rPr>
          <w:rFonts w:ascii="ZapfHumnst BT" w:hAnsi="ZapfHumnst BT" w:cs="Arial"/>
          <w:b/>
          <w:i/>
          <w:iCs/>
          <w:sz w:val="23"/>
          <w:szCs w:val="23"/>
        </w:rPr>
        <w:t>Nilmar</w:t>
      </w:r>
      <w:proofErr w:type="spellEnd"/>
      <w:r w:rsidRPr="001912AE">
        <w:rPr>
          <w:rFonts w:ascii="ZapfHumnst BT" w:hAnsi="ZapfHumnst BT" w:cs="Arial"/>
          <w:b/>
          <w:i/>
          <w:iCs/>
          <w:sz w:val="23"/>
          <w:szCs w:val="23"/>
        </w:rPr>
        <w:t xml:space="preserve"> Quirino Nonato Filho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>, no valor de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 xml:space="preserve"> R$ 18.142,41 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>(dezoito mil, cento e quarenta e dois reais e quarenta e um centavos), valor este que constitui o dano ao erário municipal quantificado, o qual deve ser devolvido aos cofres públicos em valores atualizados.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sz w:val="23"/>
          <w:szCs w:val="23"/>
        </w:rPr>
        <w:t>D</w:t>
      </w:r>
      <w:r w:rsidRPr="001912AE">
        <w:rPr>
          <w:rFonts w:ascii="ZapfHumnst BT" w:hAnsi="ZapfHumnst BT"/>
          <w:sz w:val="23"/>
          <w:szCs w:val="23"/>
        </w:rPr>
        <w:t xml:space="preserve">ecidiu a Primeira Câmara, ainda, unânime, ouvido o Representante do Ministério Público de Contas presente à sessão julgadora, </w:t>
      </w:r>
      <w:r w:rsidRPr="001912AE">
        <w:rPr>
          <w:rFonts w:ascii="ZapfHumnst BT" w:hAnsi="ZapfHumnst BT" w:cs="Arial"/>
          <w:sz w:val="23"/>
          <w:szCs w:val="23"/>
        </w:rPr>
        <w:t>conforme e pelos fundamentos expostos na proposta de voto do Relator</w:t>
      </w:r>
      <w:r w:rsidRPr="001912AE">
        <w:rPr>
          <w:rFonts w:ascii="ZapfHumnst BT" w:hAnsi="ZapfHumnst BT"/>
          <w:sz w:val="23"/>
          <w:szCs w:val="23"/>
        </w:rPr>
        <w:t xml:space="preserve"> (peça 62), nos </w:t>
      </w:r>
      <w:r w:rsidRPr="001912AE">
        <w:rPr>
          <w:rFonts w:ascii="ZapfHumnst BT" w:hAnsi="ZapfHumnst BT"/>
          <w:sz w:val="23"/>
          <w:szCs w:val="23"/>
        </w:rPr>
        <w:lastRenderedPageBreak/>
        <w:t>seguintes termos:</w:t>
      </w:r>
      <w:r w:rsidRPr="001912AE">
        <w:rPr>
          <w:rFonts w:ascii="ZapfHumnst BT" w:hAnsi="ZapfHumnst BT"/>
          <w:sz w:val="23"/>
          <w:szCs w:val="23"/>
        </w:rPr>
        <w:t xml:space="preserve"> a) </w:t>
      </w:r>
      <w:r w:rsidRPr="001912AE">
        <w:rPr>
          <w:rFonts w:ascii="ZapfHumnst BT" w:hAnsi="ZapfHumnst BT" w:cs="Arial"/>
          <w:b/>
          <w:i/>
          <w:iCs/>
          <w:caps/>
          <w:sz w:val="23"/>
          <w:szCs w:val="23"/>
        </w:rPr>
        <w:t>aplicação de multa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 no valor correspondente a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 xml:space="preserve"> 1.000 UFR-PI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 ao gestor, Sr.</w:t>
      </w:r>
      <w:r w:rsidRPr="001912AE">
        <w:rPr>
          <w:rFonts w:ascii="ZapfHumnst BT" w:hAnsi="ZapfHumnst BT" w:cs="Arial"/>
          <w:b/>
          <w:i/>
          <w:iCs/>
          <w:sz w:val="23"/>
          <w:szCs w:val="23"/>
        </w:rPr>
        <w:t xml:space="preserve"> </w:t>
      </w:r>
      <w:proofErr w:type="spellStart"/>
      <w:r w:rsidRPr="001912AE">
        <w:rPr>
          <w:rFonts w:ascii="ZapfHumnst BT" w:hAnsi="ZapfHumnst BT" w:cs="Arial"/>
          <w:b/>
          <w:i/>
          <w:iCs/>
          <w:sz w:val="23"/>
          <w:szCs w:val="23"/>
        </w:rPr>
        <w:t>Nilmar</w:t>
      </w:r>
      <w:proofErr w:type="spellEnd"/>
      <w:r w:rsidRPr="001912AE">
        <w:rPr>
          <w:rFonts w:ascii="ZapfHumnst BT" w:hAnsi="ZapfHumnst BT" w:cs="Arial"/>
          <w:b/>
          <w:i/>
          <w:iCs/>
          <w:sz w:val="23"/>
          <w:szCs w:val="23"/>
        </w:rPr>
        <w:t xml:space="preserve"> Quirino Nonato Filho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>, nos termos do art. 206, I, do Regimento Interno do TCE/PI.</w:t>
      </w:r>
      <w:r w:rsidRPr="001912AE"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Presidente</w:t>
      </w:r>
      <w:r w:rsidRPr="001912AE">
        <w:rPr>
          <w:rFonts w:ascii="ZapfHumnst BT" w:hAnsi="ZapfHumnst BT" w:cs="Arial"/>
          <w:sz w:val="23"/>
          <w:szCs w:val="23"/>
        </w:rPr>
        <w:t>: Cons.ª Rejane Ribeiro Sousa Dias.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</w:rPr>
        <w:t>Votantes</w:t>
      </w:r>
      <w:r w:rsidRPr="001912AE">
        <w:rPr>
          <w:rFonts w:ascii="ZapfHumnst BT" w:hAnsi="ZapfHumnst BT" w:cs="Arial"/>
          <w:sz w:val="23"/>
          <w:szCs w:val="23"/>
        </w:rPr>
        <w:t>: Presidente; Cons. Kleber Dantas Eulálio; e Cons.ª Flora Izabel Nobre Rodrigues.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 xml:space="preserve">Cons. Substituto(s) 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>presente(s)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 xml:space="preserve">: </w:t>
      </w:r>
      <w:r w:rsidRPr="001912AE">
        <w:rPr>
          <w:rFonts w:ascii="ZapfHumnst BT" w:hAnsi="ZapfHumnst BT" w:cs="Arial"/>
          <w:sz w:val="23"/>
          <w:szCs w:val="23"/>
        </w:rPr>
        <w:t>Jaylson Fabianh Lopes Campelo</w:t>
      </w:r>
      <w:r w:rsidRPr="001912AE">
        <w:rPr>
          <w:rFonts w:ascii="ZapfHumnst BT" w:hAnsi="ZapfHumnst BT" w:cs="Arial"/>
          <w:sz w:val="23"/>
          <w:szCs w:val="23"/>
        </w:rPr>
        <w:t xml:space="preserve">. </w:t>
      </w:r>
      <w:r w:rsidRPr="001912AE">
        <w:rPr>
          <w:rFonts w:ascii="ZapfHumnst BT" w:hAnsi="ZapfHumnst BT" w:cs="Arial"/>
          <w:b/>
          <w:bCs/>
          <w:sz w:val="23"/>
          <w:szCs w:val="23"/>
        </w:rPr>
        <w:t>Ausente(s)</w:t>
      </w:r>
      <w:r w:rsidRPr="001912AE">
        <w:rPr>
          <w:rFonts w:ascii="ZapfHumnst BT" w:hAnsi="ZapfHumnst BT" w:cs="Arial"/>
          <w:sz w:val="23"/>
          <w:szCs w:val="23"/>
        </w:rPr>
        <w:t>: Cons. Substituto Jackson Nobre Veras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(Portaria nº 120/2025).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 xml:space="preserve"> </w:t>
      </w:r>
      <w:r w:rsidRPr="001912AE">
        <w:rPr>
          <w:rFonts w:ascii="ZapfHumnst BT" w:hAnsi="ZapfHumnst BT" w:cs="Arial"/>
          <w:b/>
          <w:bCs/>
          <w:sz w:val="23"/>
          <w:szCs w:val="23"/>
          <w:lang w:val="x-none" w:eastAsia="x-none"/>
        </w:rPr>
        <w:t>Representante do Ministério Público de Contas</w:t>
      </w:r>
      <w:r w:rsidRPr="001912AE">
        <w:rPr>
          <w:rFonts w:ascii="ZapfHumnst BT" w:hAnsi="ZapfHumnst BT" w:cs="Arial"/>
          <w:b/>
          <w:sz w:val="23"/>
          <w:szCs w:val="23"/>
          <w:lang w:val="x-none" w:eastAsia="x-none"/>
        </w:rPr>
        <w:t xml:space="preserve"> presente</w:t>
      </w:r>
      <w:r w:rsidRPr="001912AE">
        <w:rPr>
          <w:rFonts w:ascii="ZapfHumnst BT" w:hAnsi="ZapfHumnst BT" w:cs="Arial"/>
          <w:sz w:val="23"/>
          <w:szCs w:val="23"/>
          <w:lang w:val="x-none" w:eastAsia="x-none"/>
        </w:rPr>
        <w:t>: Subprocurador-Geral Leandro Maciel do Nascimento</w:t>
      </w:r>
      <w:r w:rsidRPr="001912AE">
        <w:rPr>
          <w:rFonts w:ascii="ZapfHumnst BT" w:hAnsi="ZapfHumnst BT" w:cs="Arial"/>
          <w:sz w:val="23"/>
          <w:szCs w:val="23"/>
          <w:lang w:eastAsia="x-none"/>
        </w:rPr>
        <w:t>.</w:t>
      </w:r>
    </w:p>
    <w:p w14:paraId="31BA7DAE" w14:textId="77777777" w:rsidR="00191581" w:rsidRPr="001912AE" w:rsidRDefault="00191581" w:rsidP="007A276E">
      <w:pPr>
        <w:spacing w:line="360" w:lineRule="auto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60370920" w:rsidR="00CC7CDE" w:rsidRPr="001912AE" w:rsidRDefault="007143C7" w:rsidP="001912A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 xml:space="preserve">Nada mais havendo a tratar, o </w:t>
      </w:r>
      <w:proofErr w:type="gramStart"/>
      <w:r w:rsidRPr="001912AE">
        <w:rPr>
          <w:rFonts w:ascii="ZapfHumnst BT" w:hAnsi="ZapfHumnst BT" w:cs="Arial"/>
          <w:sz w:val="23"/>
          <w:szCs w:val="23"/>
        </w:rPr>
        <w:t>Sr.</w:t>
      </w:r>
      <w:proofErr w:type="gramEnd"/>
      <w:r w:rsidRPr="001912AE">
        <w:rPr>
          <w:rFonts w:ascii="ZapfHumnst BT" w:hAnsi="ZapfHumnst BT" w:cs="Arial"/>
          <w:sz w:val="23"/>
          <w:szCs w:val="23"/>
        </w:rPr>
        <w:t xml:space="preserve"> Presidente deu por encerrada a Sessão, do que para constar, eu, </w:t>
      </w:r>
      <w:r w:rsidR="00B414C5" w:rsidRPr="001912AE">
        <w:rPr>
          <w:rFonts w:ascii="ZapfHumnst BT" w:hAnsi="ZapfHumnst BT" w:cs="Arial"/>
          <w:sz w:val="23"/>
          <w:szCs w:val="23"/>
        </w:rPr>
        <w:t>Jean Carlos Andrade Soares</w:t>
      </w:r>
      <w:r w:rsidRPr="001912AE">
        <w:rPr>
          <w:rFonts w:ascii="ZapfHumnst BT" w:hAnsi="ZapfHumnst BT" w:cs="Arial"/>
          <w:sz w:val="23"/>
          <w:szCs w:val="23"/>
        </w:rPr>
        <w:t xml:space="preserve">, </w:t>
      </w:r>
      <w:r w:rsidR="00B414C5" w:rsidRPr="001912AE">
        <w:rPr>
          <w:rFonts w:ascii="ZapfHumnst BT" w:hAnsi="ZapfHumnst BT" w:cs="Arial"/>
          <w:sz w:val="23"/>
          <w:szCs w:val="23"/>
        </w:rPr>
        <w:t>S</w:t>
      </w:r>
      <w:r w:rsidRPr="001912AE">
        <w:rPr>
          <w:rFonts w:ascii="ZapfHumnst BT" w:hAnsi="ZapfHumnst BT" w:cs="Arial"/>
          <w:sz w:val="23"/>
          <w:szCs w:val="23"/>
        </w:rPr>
        <w:t>ecretári</w:t>
      </w:r>
      <w:r w:rsidR="00B414C5" w:rsidRPr="001912AE">
        <w:rPr>
          <w:rFonts w:ascii="ZapfHumnst BT" w:hAnsi="ZapfHumnst BT" w:cs="Arial"/>
          <w:sz w:val="23"/>
          <w:szCs w:val="23"/>
        </w:rPr>
        <w:t>o</w:t>
      </w:r>
      <w:r w:rsidRPr="001912AE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1912AE">
        <w:rPr>
          <w:rFonts w:ascii="ZapfHumnst BT" w:hAnsi="ZapfHumnst BT" w:cs="Arial"/>
          <w:sz w:val="23"/>
          <w:szCs w:val="23"/>
        </w:rPr>
        <w:t xml:space="preserve">Primeira Câmara </w:t>
      </w:r>
      <w:r w:rsidRPr="001912AE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1912AE">
        <w:rPr>
          <w:rFonts w:ascii="ZapfHumnst BT" w:hAnsi="ZapfHumnst BT" w:cs="Arial"/>
          <w:sz w:val="23"/>
          <w:szCs w:val="23"/>
        </w:rPr>
        <w:t xml:space="preserve"> do Piauí</w:t>
      </w:r>
      <w:r w:rsidRPr="001912AE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1912AE">
        <w:rPr>
          <w:rFonts w:ascii="ZapfHumnst BT" w:hAnsi="ZapfHumnst BT" w:cs="Arial"/>
          <w:sz w:val="23"/>
          <w:szCs w:val="23"/>
        </w:rPr>
        <w:t>(a)</w:t>
      </w:r>
      <w:r w:rsidRPr="001912AE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1912AE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1912AE">
        <w:rPr>
          <w:rFonts w:ascii="ZapfHumnst BT" w:hAnsi="ZapfHumnst BT" w:cs="Arial"/>
          <w:sz w:val="23"/>
          <w:szCs w:val="23"/>
        </w:rPr>
        <w:t>(a)</w:t>
      </w:r>
      <w:r w:rsidRPr="001912AE">
        <w:rPr>
          <w:rFonts w:ascii="ZapfHumnst BT" w:hAnsi="ZapfHumnst BT" w:cs="Arial"/>
          <w:sz w:val="23"/>
          <w:szCs w:val="23"/>
        </w:rPr>
        <w:t>. Presidente</w:t>
      </w:r>
      <w:r w:rsidR="005C0542" w:rsidRPr="001912AE">
        <w:rPr>
          <w:rFonts w:ascii="ZapfHumnst BT" w:hAnsi="ZapfHumnst BT" w:cs="Arial"/>
          <w:sz w:val="23"/>
          <w:szCs w:val="23"/>
        </w:rPr>
        <w:t>(a)</w:t>
      </w:r>
      <w:r w:rsidRPr="001912AE">
        <w:rPr>
          <w:rFonts w:ascii="ZapfHumnst BT" w:hAnsi="ZapfHumnst BT" w:cs="Arial"/>
          <w:sz w:val="23"/>
          <w:szCs w:val="23"/>
        </w:rPr>
        <w:t>, pelo</w:t>
      </w:r>
      <w:r w:rsidR="00A416C1" w:rsidRPr="001912AE">
        <w:rPr>
          <w:rFonts w:ascii="ZapfHumnst BT" w:hAnsi="ZapfHumnst BT" w:cs="Arial"/>
          <w:sz w:val="23"/>
          <w:szCs w:val="23"/>
        </w:rPr>
        <w:t>(</w:t>
      </w:r>
      <w:r w:rsidRPr="001912AE">
        <w:rPr>
          <w:rFonts w:ascii="ZapfHumnst BT" w:hAnsi="ZapfHumnst BT" w:cs="Arial"/>
          <w:sz w:val="23"/>
          <w:szCs w:val="23"/>
        </w:rPr>
        <w:t>s</w:t>
      </w:r>
      <w:r w:rsidR="00A416C1" w:rsidRPr="001912AE">
        <w:rPr>
          <w:rFonts w:ascii="ZapfHumnst BT" w:hAnsi="ZapfHumnst BT" w:cs="Arial"/>
          <w:sz w:val="23"/>
          <w:szCs w:val="23"/>
        </w:rPr>
        <w:t>)</w:t>
      </w:r>
      <w:r w:rsidRPr="001912AE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1912AE">
        <w:rPr>
          <w:rFonts w:ascii="ZapfHumnst BT" w:hAnsi="ZapfHumnst BT" w:cs="Arial"/>
          <w:sz w:val="23"/>
          <w:szCs w:val="23"/>
        </w:rPr>
        <w:t>(</w:t>
      </w:r>
      <w:r w:rsidRPr="001912AE">
        <w:rPr>
          <w:rFonts w:ascii="ZapfHumnst BT" w:hAnsi="ZapfHumnst BT" w:cs="Arial"/>
          <w:sz w:val="23"/>
          <w:szCs w:val="23"/>
        </w:rPr>
        <w:t>s</w:t>
      </w:r>
      <w:r w:rsidR="00A416C1" w:rsidRPr="001912AE">
        <w:rPr>
          <w:rFonts w:ascii="ZapfHumnst BT" w:hAnsi="ZapfHumnst BT" w:cs="Arial"/>
          <w:sz w:val="23"/>
          <w:szCs w:val="23"/>
        </w:rPr>
        <w:t>)</w:t>
      </w:r>
      <w:r w:rsidRPr="001912AE">
        <w:rPr>
          <w:rFonts w:ascii="ZapfHumnst BT" w:hAnsi="ZapfHumnst BT" w:cs="Arial"/>
          <w:sz w:val="23"/>
          <w:szCs w:val="23"/>
        </w:rPr>
        <w:t xml:space="preserve">, </w:t>
      </w:r>
      <w:r w:rsidR="00B056C2" w:rsidRPr="001912AE">
        <w:rPr>
          <w:rFonts w:ascii="ZapfHumnst BT" w:hAnsi="ZapfHumnst BT" w:cs="Arial"/>
          <w:sz w:val="23"/>
          <w:szCs w:val="23"/>
        </w:rPr>
        <w:t>pelo</w:t>
      </w:r>
      <w:r w:rsidR="00A416C1" w:rsidRPr="001912AE">
        <w:rPr>
          <w:rFonts w:ascii="ZapfHumnst BT" w:hAnsi="ZapfHumnst BT" w:cs="Arial"/>
          <w:sz w:val="23"/>
          <w:szCs w:val="23"/>
        </w:rPr>
        <w:t>(</w:t>
      </w:r>
      <w:r w:rsidR="00B056C2" w:rsidRPr="001912AE">
        <w:rPr>
          <w:rFonts w:ascii="ZapfHumnst BT" w:hAnsi="ZapfHumnst BT" w:cs="Arial"/>
          <w:sz w:val="23"/>
          <w:szCs w:val="23"/>
        </w:rPr>
        <w:t>s</w:t>
      </w:r>
      <w:r w:rsidR="00A416C1" w:rsidRPr="001912AE">
        <w:rPr>
          <w:rFonts w:ascii="ZapfHumnst BT" w:hAnsi="ZapfHumnst BT" w:cs="Arial"/>
          <w:sz w:val="23"/>
          <w:szCs w:val="23"/>
        </w:rPr>
        <w:t>)</w:t>
      </w:r>
      <w:r w:rsidR="00B056C2" w:rsidRPr="001912AE">
        <w:rPr>
          <w:rFonts w:ascii="ZapfHumnst BT" w:hAnsi="ZapfHumnst BT" w:cs="Arial"/>
          <w:sz w:val="23"/>
          <w:szCs w:val="23"/>
        </w:rPr>
        <w:t xml:space="preserve"> Conselheiro</w:t>
      </w:r>
      <w:r w:rsidR="00A416C1" w:rsidRPr="001912AE">
        <w:rPr>
          <w:rFonts w:ascii="ZapfHumnst BT" w:hAnsi="ZapfHumnst BT" w:cs="Arial"/>
          <w:sz w:val="23"/>
          <w:szCs w:val="23"/>
        </w:rPr>
        <w:t>(</w:t>
      </w:r>
      <w:r w:rsidR="00B056C2" w:rsidRPr="001912AE">
        <w:rPr>
          <w:rFonts w:ascii="ZapfHumnst BT" w:hAnsi="ZapfHumnst BT" w:cs="Arial"/>
          <w:sz w:val="23"/>
          <w:szCs w:val="23"/>
        </w:rPr>
        <w:t>s</w:t>
      </w:r>
      <w:r w:rsidR="00A416C1" w:rsidRPr="001912AE">
        <w:rPr>
          <w:rFonts w:ascii="ZapfHumnst BT" w:hAnsi="ZapfHumnst BT" w:cs="Arial"/>
          <w:sz w:val="23"/>
          <w:szCs w:val="23"/>
        </w:rPr>
        <w:t>)</w:t>
      </w:r>
      <w:r w:rsidR="00B056C2" w:rsidRPr="001912AE">
        <w:rPr>
          <w:rFonts w:ascii="ZapfHumnst BT" w:hAnsi="ZapfHumnst BT" w:cs="Arial"/>
          <w:sz w:val="23"/>
          <w:szCs w:val="23"/>
        </w:rPr>
        <w:t xml:space="preserve"> Substituto</w:t>
      </w:r>
      <w:r w:rsidR="00A416C1" w:rsidRPr="001912AE">
        <w:rPr>
          <w:rFonts w:ascii="ZapfHumnst BT" w:hAnsi="ZapfHumnst BT" w:cs="Arial"/>
          <w:sz w:val="23"/>
          <w:szCs w:val="23"/>
        </w:rPr>
        <w:t>(</w:t>
      </w:r>
      <w:r w:rsidR="00B056C2" w:rsidRPr="001912AE">
        <w:rPr>
          <w:rFonts w:ascii="ZapfHumnst BT" w:hAnsi="ZapfHumnst BT" w:cs="Arial"/>
          <w:sz w:val="23"/>
          <w:szCs w:val="23"/>
        </w:rPr>
        <w:t>s</w:t>
      </w:r>
      <w:r w:rsidR="00A416C1" w:rsidRPr="001912AE">
        <w:rPr>
          <w:rFonts w:ascii="ZapfHumnst BT" w:hAnsi="ZapfHumnst BT" w:cs="Arial"/>
          <w:sz w:val="23"/>
          <w:szCs w:val="23"/>
        </w:rPr>
        <w:t>)</w:t>
      </w:r>
      <w:r w:rsidR="00B056C2" w:rsidRPr="001912AE">
        <w:rPr>
          <w:rFonts w:ascii="ZapfHumnst BT" w:hAnsi="ZapfHumnst BT" w:cs="Arial"/>
          <w:sz w:val="23"/>
          <w:szCs w:val="23"/>
        </w:rPr>
        <w:t xml:space="preserve">, </w:t>
      </w:r>
      <w:r w:rsidRPr="001912AE">
        <w:rPr>
          <w:rFonts w:ascii="ZapfHumnst BT" w:hAnsi="ZapfHumnst BT" w:cs="Arial"/>
          <w:sz w:val="23"/>
          <w:szCs w:val="23"/>
        </w:rPr>
        <w:t>pelo(a) Procurador(a) e por mim subscrito.</w:t>
      </w:r>
    </w:p>
    <w:p w14:paraId="76492653" w14:textId="77777777" w:rsidR="00782DE2" w:rsidRPr="001912AE" w:rsidRDefault="00782DE2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42C5DB47" w14:textId="76889C85" w:rsidR="009261ED" w:rsidRPr="001912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 xml:space="preserve">Cons.ª Rejane Ribeiro Sousa Dias </w:t>
      </w:r>
      <w:r w:rsidR="0031596E" w:rsidRPr="001912AE">
        <w:rPr>
          <w:rFonts w:ascii="ZapfHumnst BT" w:hAnsi="ZapfHumnst BT" w:cs="Arial"/>
          <w:sz w:val="23"/>
          <w:szCs w:val="23"/>
        </w:rPr>
        <w:t>– Presidente</w:t>
      </w:r>
    </w:p>
    <w:p w14:paraId="7DC7B756" w14:textId="77777777" w:rsidR="00B056C2" w:rsidRPr="001912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Cons. Kleber Dantas Eulálio</w:t>
      </w:r>
    </w:p>
    <w:p w14:paraId="34EFFF0B" w14:textId="77777777" w:rsidR="00B056C2" w:rsidRPr="001912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Cons.ª Flora Izabel Nobre Rodrigues</w:t>
      </w:r>
    </w:p>
    <w:p w14:paraId="799DDEAC" w14:textId="77777777" w:rsidR="00B056C2" w:rsidRPr="001912AE" w:rsidRDefault="00B056C2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>Cons. Substituto Jaylson Fabianh Lopes Campelo</w:t>
      </w:r>
    </w:p>
    <w:p w14:paraId="49EBA76D" w14:textId="7719BB57" w:rsidR="00C57363" w:rsidRPr="001912AE" w:rsidRDefault="001C2281" w:rsidP="00121D2B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912AE">
        <w:rPr>
          <w:rFonts w:ascii="ZapfHumnst BT" w:hAnsi="ZapfHumnst BT" w:cs="Arial"/>
          <w:sz w:val="23"/>
          <w:szCs w:val="23"/>
        </w:rPr>
        <w:t xml:space="preserve">Subprocurador-Geral </w:t>
      </w:r>
      <w:r w:rsidR="00B056C2" w:rsidRPr="001912AE">
        <w:rPr>
          <w:rFonts w:ascii="ZapfHumnst BT" w:hAnsi="ZapfHumnst BT" w:cs="Arial"/>
          <w:sz w:val="23"/>
          <w:szCs w:val="23"/>
        </w:rPr>
        <w:t>Leandro Maciel do Nascimento</w:t>
      </w:r>
      <w:r w:rsidRPr="001912AE">
        <w:rPr>
          <w:rFonts w:ascii="ZapfHumnst BT" w:hAnsi="ZapfHumnst BT" w:cs="Arial"/>
          <w:sz w:val="23"/>
          <w:szCs w:val="23"/>
        </w:rPr>
        <w:t xml:space="preserve"> – Procurador(a) de Contas junto ao TCE</w:t>
      </w:r>
      <w:bookmarkEnd w:id="0"/>
    </w:p>
    <w:sectPr w:rsidR="00C57363" w:rsidRPr="001912AE" w:rsidSect="00620A7F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34CFA6BD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4B23AC">
      <w:rPr>
        <w:rFonts w:ascii="Arial" w:hAnsi="Arial" w:cs="Arial"/>
        <w:i/>
        <w:sz w:val="18"/>
        <w:szCs w:val="18"/>
      </w:rPr>
      <w:t>3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4B23AC">
      <w:rPr>
        <w:rFonts w:ascii="Arial" w:hAnsi="Arial" w:cs="Arial"/>
        <w:i/>
        <w:sz w:val="18"/>
        <w:szCs w:val="18"/>
      </w:rPr>
      <w:t>18</w:t>
    </w:r>
    <w:r w:rsidR="00060CB3">
      <w:rPr>
        <w:rFonts w:ascii="Arial" w:hAnsi="Arial" w:cs="Arial"/>
        <w:i/>
        <w:sz w:val="18"/>
        <w:szCs w:val="18"/>
      </w:rPr>
      <w:t>/02</w:t>
    </w:r>
    <w:r w:rsidR="00B414C5">
      <w:rPr>
        <w:rFonts w:ascii="Arial" w:hAnsi="Arial" w:cs="Arial"/>
        <w:i/>
        <w:sz w:val="18"/>
        <w:szCs w:val="18"/>
      </w:rPr>
      <w:t>/202</w:t>
    </w:r>
    <w:r w:rsidR="009C0795">
      <w:rPr>
        <w:rFonts w:ascii="Arial" w:hAnsi="Arial" w:cs="Arial"/>
        <w:i/>
        <w:sz w:val="18"/>
        <w:szCs w:val="18"/>
      </w:rPr>
      <w:t>5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1912AE">
      <w:rPr>
        <w:rStyle w:val="Nmerodepgina"/>
        <w:rFonts w:ascii="Arial" w:hAnsi="Arial" w:cs="Arial"/>
        <w:i/>
        <w:noProof/>
        <w:sz w:val="18"/>
        <w:szCs w:val="18"/>
      </w:rPr>
      <w:t>5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" fillcolor="window" stroked="f" strokeweight=".5pt">
              <v:path arrowok="t"/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475D"/>
    <w:multiLevelType w:val="hybridMultilevel"/>
    <w:tmpl w:val="A5E852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973A1"/>
    <w:multiLevelType w:val="hybridMultilevel"/>
    <w:tmpl w:val="7EF0216E"/>
    <w:lvl w:ilvl="0" w:tplc="BFB4EDB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C3D64"/>
    <w:multiLevelType w:val="hybridMultilevel"/>
    <w:tmpl w:val="DF289D5E"/>
    <w:lvl w:ilvl="0" w:tplc="04160017">
      <w:start w:val="1"/>
      <w:numFmt w:val="lowerLetter"/>
      <w:lvlText w:val="%1)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4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18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9"/>
  </w:num>
  <w:num w:numId="15">
    <w:abstractNumId w:val="1"/>
  </w:num>
  <w:num w:numId="16">
    <w:abstractNumId w:val="9"/>
  </w:num>
  <w:num w:numId="17">
    <w:abstractNumId w:val="5"/>
  </w:num>
  <w:num w:numId="18">
    <w:abstractNumId w:val="8"/>
  </w:num>
  <w:num w:numId="19">
    <w:abstractNumId w:val="12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3259D"/>
    <w:rsid w:val="00032747"/>
    <w:rsid w:val="000330FF"/>
    <w:rsid w:val="000356CA"/>
    <w:rsid w:val="000466A3"/>
    <w:rsid w:val="00054A59"/>
    <w:rsid w:val="00056260"/>
    <w:rsid w:val="000608B4"/>
    <w:rsid w:val="00060CB3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8DA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10540"/>
    <w:rsid w:val="0011104A"/>
    <w:rsid w:val="0011226F"/>
    <w:rsid w:val="00121D2B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67E9"/>
    <w:rsid w:val="00177B17"/>
    <w:rsid w:val="00180EA1"/>
    <w:rsid w:val="00181780"/>
    <w:rsid w:val="00190EE4"/>
    <w:rsid w:val="001912AE"/>
    <w:rsid w:val="00191581"/>
    <w:rsid w:val="001A16FE"/>
    <w:rsid w:val="001B0CD1"/>
    <w:rsid w:val="001B1C95"/>
    <w:rsid w:val="001C2281"/>
    <w:rsid w:val="001C2E32"/>
    <w:rsid w:val="001C4A58"/>
    <w:rsid w:val="001C5806"/>
    <w:rsid w:val="001C5A56"/>
    <w:rsid w:val="001C6995"/>
    <w:rsid w:val="001D0484"/>
    <w:rsid w:val="001D19FE"/>
    <w:rsid w:val="001D2339"/>
    <w:rsid w:val="001D37E1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26070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72C7"/>
    <w:rsid w:val="002B3915"/>
    <w:rsid w:val="002B5058"/>
    <w:rsid w:val="002B6613"/>
    <w:rsid w:val="002B721E"/>
    <w:rsid w:val="002D1C78"/>
    <w:rsid w:val="002D29CC"/>
    <w:rsid w:val="002D608B"/>
    <w:rsid w:val="002E12E1"/>
    <w:rsid w:val="002E2151"/>
    <w:rsid w:val="002E3BDE"/>
    <w:rsid w:val="002E3F64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596E"/>
    <w:rsid w:val="00316D31"/>
    <w:rsid w:val="00316F95"/>
    <w:rsid w:val="003217EB"/>
    <w:rsid w:val="003308D6"/>
    <w:rsid w:val="00333D29"/>
    <w:rsid w:val="0034338B"/>
    <w:rsid w:val="00351425"/>
    <w:rsid w:val="00352CF2"/>
    <w:rsid w:val="00355271"/>
    <w:rsid w:val="00356850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A0E07"/>
    <w:rsid w:val="003A5E90"/>
    <w:rsid w:val="003B19FC"/>
    <w:rsid w:val="003C1352"/>
    <w:rsid w:val="003C5A62"/>
    <w:rsid w:val="003C7486"/>
    <w:rsid w:val="003D2100"/>
    <w:rsid w:val="003E024E"/>
    <w:rsid w:val="003E52A1"/>
    <w:rsid w:val="003E6124"/>
    <w:rsid w:val="003F048D"/>
    <w:rsid w:val="003F3DD1"/>
    <w:rsid w:val="003F40E1"/>
    <w:rsid w:val="003F565F"/>
    <w:rsid w:val="004074D1"/>
    <w:rsid w:val="004107CE"/>
    <w:rsid w:val="00411640"/>
    <w:rsid w:val="004155FB"/>
    <w:rsid w:val="0041751B"/>
    <w:rsid w:val="0042175E"/>
    <w:rsid w:val="004224B1"/>
    <w:rsid w:val="004229DA"/>
    <w:rsid w:val="0042573B"/>
    <w:rsid w:val="0043016E"/>
    <w:rsid w:val="00433B2F"/>
    <w:rsid w:val="0045474D"/>
    <w:rsid w:val="00463D1B"/>
    <w:rsid w:val="004678A4"/>
    <w:rsid w:val="00470BF5"/>
    <w:rsid w:val="00474787"/>
    <w:rsid w:val="00482CD1"/>
    <w:rsid w:val="00485898"/>
    <w:rsid w:val="004A3DA3"/>
    <w:rsid w:val="004A489B"/>
    <w:rsid w:val="004A6D47"/>
    <w:rsid w:val="004B23AC"/>
    <w:rsid w:val="004B2A73"/>
    <w:rsid w:val="004B313E"/>
    <w:rsid w:val="004C0A0D"/>
    <w:rsid w:val="004C253D"/>
    <w:rsid w:val="004D1563"/>
    <w:rsid w:val="004E17C9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700A"/>
    <w:rsid w:val="00533193"/>
    <w:rsid w:val="00537E78"/>
    <w:rsid w:val="00542033"/>
    <w:rsid w:val="005423D9"/>
    <w:rsid w:val="00544727"/>
    <w:rsid w:val="005473C6"/>
    <w:rsid w:val="00552BD9"/>
    <w:rsid w:val="00553EF8"/>
    <w:rsid w:val="00555D97"/>
    <w:rsid w:val="00560EC1"/>
    <w:rsid w:val="00561F85"/>
    <w:rsid w:val="00562050"/>
    <w:rsid w:val="00563C83"/>
    <w:rsid w:val="005675B7"/>
    <w:rsid w:val="00567C9C"/>
    <w:rsid w:val="00571302"/>
    <w:rsid w:val="00574D10"/>
    <w:rsid w:val="00575137"/>
    <w:rsid w:val="005762DA"/>
    <w:rsid w:val="00584E3A"/>
    <w:rsid w:val="00590429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4306"/>
    <w:rsid w:val="005C56FB"/>
    <w:rsid w:val="005C6058"/>
    <w:rsid w:val="005D7C9F"/>
    <w:rsid w:val="005E0AA1"/>
    <w:rsid w:val="005F59DB"/>
    <w:rsid w:val="005F611E"/>
    <w:rsid w:val="00601DF8"/>
    <w:rsid w:val="0060630D"/>
    <w:rsid w:val="00612E69"/>
    <w:rsid w:val="00615928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D9C"/>
    <w:rsid w:val="006563FF"/>
    <w:rsid w:val="006623ED"/>
    <w:rsid w:val="006762EE"/>
    <w:rsid w:val="00682A5C"/>
    <w:rsid w:val="006849A9"/>
    <w:rsid w:val="0069297C"/>
    <w:rsid w:val="0069759C"/>
    <w:rsid w:val="006A609B"/>
    <w:rsid w:val="006B10B8"/>
    <w:rsid w:val="006B2FF1"/>
    <w:rsid w:val="006B574E"/>
    <w:rsid w:val="006C03FD"/>
    <w:rsid w:val="006C353D"/>
    <w:rsid w:val="006C41E0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389B"/>
    <w:rsid w:val="007340A9"/>
    <w:rsid w:val="00735E54"/>
    <w:rsid w:val="00741B81"/>
    <w:rsid w:val="007469E4"/>
    <w:rsid w:val="0075261B"/>
    <w:rsid w:val="00772E59"/>
    <w:rsid w:val="0077713D"/>
    <w:rsid w:val="007800F9"/>
    <w:rsid w:val="00782DE2"/>
    <w:rsid w:val="007905C1"/>
    <w:rsid w:val="00793478"/>
    <w:rsid w:val="00793591"/>
    <w:rsid w:val="007A1D1A"/>
    <w:rsid w:val="007A276E"/>
    <w:rsid w:val="007A5410"/>
    <w:rsid w:val="007B176B"/>
    <w:rsid w:val="007B7BE0"/>
    <w:rsid w:val="007C260D"/>
    <w:rsid w:val="007C2DAB"/>
    <w:rsid w:val="007C6231"/>
    <w:rsid w:val="007C6898"/>
    <w:rsid w:val="007D02E9"/>
    <w:rsid w:val="007D041B"/>
    <w:rsid w:val="007E5837"/>
    <w:rsid w:val="007F3836"/>
    <w:rsid w:val="008020E4"/>
    <w:rsid w:val="00806667"/>
    <w:rsid w:val="008073DA"/>
    <w:rsid w:val="00811610"/>
    <w:rsid w:val="008410DC"/>
    <w:rsid w:val="008423AD"/>
    <w:rsid w:val="0084390C"/>
    <w:rsid w:val="00850A56"/>
    <w:rsid w:val="00853C08"/>
    <w:rsid w:val="00854C36"/>
    <w:rsid w:val="008570EB"/>
    <w:rsid w:val="008577B3"/>
    <w:rsid w:val="008861F9"/>
    <w:rsid w:val="00886DDA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4A14"/>
    <w:rsid w:val="008D6E03"/>
    <w:rsid w:val="008D7784"/>
    <w:rsid w:val="008E6EBB"/>
    <w:rsid w:val="008E7845"/>
    <w:rsid w:val="008F60E7"/>
    <w:rsid w:val="00901906"/>
    <w:rsid w:val="009055B5"/>
    <w:rsid w:val="00905DA8"/>
    <w:rsid w:val="009162C6"/>
    <w:rsid w:val="00916778"/>
    <w:rsid w:val="009225C1"/>
    <w:rsid w:val="009261ED"/>
    <w:rsid w:val="00933C5C"/>
    <w:rsid w:val="009359A5"/>
    <w:rsid w:val="00944DBB"/>
    <w:rsid w:val="0094775E"/>
    <w:rsid w:val="00954150"/>
    <w:rsid w:val="00990D39"/>
    <w:rsid w:val="009935F4"/>
    <w:rsid w:val="009A08D7"/>
    <w:rsid w:val="009A26AA"/>
    <w:rsid w:val="009B3644"/>
    <w:rsid w:val="009B5E0C"/>
    <w:rsid w:val="009C0795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16C1"/>
    <w:rsid w:val="00A4287C"/>
    <w:rsid w:val="00A43A92"/>
    <w:rsid w:val="00A526A2"/>
    <w:rsid w:val="00A62A7D"/>
    <w:rsid w:val="00A63C19"/>
    <w:rsid w:val="00A63C38"/>
    <w:rsid w:val="00A666A4"/>
    <w:rsid w:val="00A77466"/>
    <w:rsid w:val="00A77537"/>
    <w:rsid w:val="00A85835"/>
    <w:rsid w:val="00A93B00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F06BE"/>
    <w:rsid w:val="00AF2335"/>
    <w:rsid w:val="00AF2CB6"/>
    <w:rsid w:val="00AF38EB"/>
    <w:rsid w:val="00B00179"/>
    <w:rsid w:val="00B0311C"/>
    <w:rsid w:val="00B04B60"/>
    <w:rsid w:val="00B056C2"/>
    <w:rsid w:val="00B36A9C"/>
    <w:rsid w:val="00B36E17"/>
    <w:rsid w:val="00B37668"/>
    <w:rsid w:val="00B414C5"/>
    <w:rsid w:val="00B4174D"/>
    <w:rsid w:val="00B43FE0"/>
    <w:rsid w:val="00B45453"/>
    <w:rsid w:val="00B53069"/>
    <w:rsid w:val="00B53E2A"/>
    <w:rsid w:val="00B6380A"/>
    <w:rsid w:val="00B677AE"/>
    <w:rsid w:val="00B726E0"/>
    <w:rsid w:val="00B82476"/>
    <w:rsid w:val="00B82DA2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33D52"/>
    <w:rsid w:val="00C35CE8"/>
    <w:rsid w:val="00C35E95"/>
    <w:rsid w:val="00C42FF1"/>
    <w:rsid w:val="00C47554"/>
    <w:rsid w:val="00C549BB"/>
    <w:rsid w:val="00C57363"/>
    <w:rsid w:val="00C76217"/>
    <w:rsid w:val="00C77750"/>
    <w:rsid w:val="00C830F0"/>
    <w:rsid w:val="00C870E1"/>
    <w:rsid w:val="00C95508"/>
    <w:rsid w:val="00C958A2"/>
    <w:rsid w:val="00CC0398"/>
    <w:rsid w:val="00CC0CFE"/>
    <w:rsid w:val="00CC2F2A"/>
    <w:rsid w:val="00CC3A65"/>
    <w:rsid w:val="00CC679A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428C"/>
    <w:rsid w:val="00D103CC"/>
    <w:rsid w:val="00D12C87"/>
    <w:rsid w:val="00D1489B"/>
    <w:rsid w:val="00D1495E"/>
    <w:rsid w:val="00D21D30"/>
    <w:rsid w:val="00D477E7"/>
    <w:rsid w:val="00D55DF5"/>
    <w:rsid w:val="00D56E0A"/>
    <w:rsid w:val="00D61896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5AB"/>
    <w:rsid w:val="00D868AA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31A97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94C63"/>
    <w:rsid w:val="00E96094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5AC4"/>
    <w:rsid w:val="00EE6FFD"/>
    <w:rsid w:val="00EF11FA"/>
    <w:rsid w:val="00EF71F7"/>
    <w:rsid w:val="00EF77BC"/>
    <w:rsid w:val="00F07403"/>
    <w:rsid w:val="00F12800"/>
    <w:rsid w:val="00F14DC6"/>
    <w:rsid w:val="00F23BF8"/>
    <w:rsid w:val="00F24550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407A"/>
    <w:rsid w:val="00FA693B"/>
    <w:rsid w:val="00FA7156"/>
    <w:rsid w:val="00FB7357"/>
    <w:rsid w:val="00FC1DD3"/>
    <w:rsid w:val="00FC636D"/>
    <w:rsid w:val="00FD02A0"/>
    <w:rsid w:val="00FD3CC1"/>
    <w:rsid w:val="00FD7E97"/>
    <w:rsid w:val="00FE07B3"/>
    <w:rsid w:val="00FE2C33"/>
    <w:rsid w:val="00FE6215"/>
    <w:rsid w:val="00FE6C20"/>
    <w:rsid w:val="00FF231B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E91D-BEE6-4EB3-8212-316EBEF0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33</TotalTime>
  <Pages>5</Pages>
  <Words>2071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9</cp:revision>
  <dcterms:created xsi:type="dcterms:W3CDTF">2025-02-18T14:01:00Z</dcterms:created>
  <dcterms:modified xsi:type="dcterms:W3CDTF">2025-03-11T14:35:00Z</dcterms:modified>
</cp:coreProperties>
</file>