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55524" w14:textId="043B6141" w:rsidR="007143C7" w:rsidRPr="005F3228" w:rsidRDefault="007143C7" w:rsidP="006E0C83">
      <w:pPr>
        <w:pStyle w:val="Ttulo"/>
        <w:keepNext/>
        <w:spacing w:line="360" w:lineRule="auto"/>
        <w:rPr>
          <w:rFonts w:ascii="ZapfHumnst BT" w:hAnsi="ZapfHumnst BT" w:cs="Arial"/>
          <w:i w:val="0"/>
          <w:sz w:val="23"/>
          <w:szCs w:val="23"/>
          <w:u w:val="none"/>
        </w:rPr>
      </w:pPr>
      <w:r w:rsidRPr="005F3228">
        <w:rPr>
          <w:rFonts w:ascii="ZapfHumnst BT" w:hAnsi="ZapfHumnst BT" w:cs="Arial"/>
          <w:i w:val="0"/>
          <w:sz w:val="23"/>
          <w:szCs w:val="23"/>
          <w:u w:val="none"/>
        </w:rPr>
        <w:t>ATA DA SESSÃO ORDINÁRIA DA PRIMEIRA CÂMARA Nº 0</w:t>
      </w:r>
      <w:r w:rsidR="00A12C39" w:rsidRPr="005F3228">
        <w:rPr>
          <w:rFonts w:ascii="ZapfHumnst BT" w:hAnsi="ZapfHumnst BT" w:cs="Arial"/>
          <w:i w:val="0"/>
          <w:sz w:val="23"/>
          <w:szCs w:val="23"/>
          <w:u w:val="none"/>
        </w:rPr>
        <w:t>0</w:t>
      </w:r>
      <w:r w:rsidR="009162C6" w:rsidRPr="005F3228">
        <w:rPr>
          <w:rFonts w:ascii="ZapfHumnst BT" w:hAnsi="ZapfHumnst BT" w:cs="Arial"/>
          <w:i w:val="0"/>
          <w:sz w:val="23"/>
          <w:szCs w:val="23"/>
          <w:u w:val="none"/>
        </w:rPr>
        <w:t>2</w:t>
      </w:r>
      <w:r w:rsidRPr="005F3228">
        <w:rPr>
          <w:rFonts w:ascii="ZapfHumnst BT" w:hAnsi="ZapfHumnst BT" w:cs="Arial"/>
          <w:i w:val="0"/>
          <w:sz w:val="23"/>
          <w:szCs w:val="23"/>
          <w:u w:val="none"/>
        </w:rPr>
        <w:t>/202</w:t>
      </w:r>
      <w:r w:rsidR="0031596E" w:rsidRPr="005F3228">
        <w:rPr>
          <w:rFonts w:ascii="ZapfHumnst BT" w:hAnsi="ZapfHumnst BT" w:cs="Arial"/>
          <w:i w:val="0"/>
          <w:sz w:val="23"/>
          <w:szCs w:val="23"/>
          <w:u w:val="none"/>
        </w:rPr>
        <w:t>5</w:t>
      </w:r>
    </w:p>
    <w:p w14:paraId="42C03A97" w14:textId="77777777" w:rsidR="007143C7" w:rsidRPr="005F3228" w:rsidRDefault="007143C7" w:rsidP="006E0C83">
      <w:pPr>
        <w:keepNext/>
        <w:spacing w:line="360" w:lineRule="auto"/>
        <w:jc w:val="both"/>
        <w:rPr>
          <w:rFonts w:ascii="ZapfHumnst BT" w:hAnsi="ZapfHumnst BT" w:cs="Arial"/>
          <w:sz w:val="23"/>
          <w:szCs w:val="23"/>
        </w:rPr>
      </w:pPr>
    </w:p>
    <w:p w14:paraId="63949E00" w14:textId="77777777" w:rsidR="007143C7" w:rsidRPr="005F3228" w:rsidRDefault="007143C7" w:rsidP="006E0C83">
      <w:pPr>
        <w:keepNext/>
        <w:spacing w:line="360" w:lineRule="auto"/>
        <w:jc w:val="both"/>
        <w:rPr>
          <w:rFonts w:ascii="ZapfHumnst BT" w:hAnsi="ZapfHumnst BT" w:cs="Arial"/>
          <w:sz w:val="23"/>
          <w:szCs w:val="23"/>
        </w:rPr>
      </w:pPr>
    </w:p>
    <w:p w14:paraId="69EA415D" w14:textId="3D90172E" w:rsidR="00CF4ABC" w:rsidRPr="005F3228" w:rsidRDefault="00CF4ABC" w:rsidP="00CF4ABC">
      <w:pPr>
        <w:spacing w:line="360" w:lineRule="auto"/>
        <w:jc w:val="both"/>
        <w:rPr>
          <w:rFonts w:ascii="ZapfHumnst BT" w:hAnsi="ZapfHumnst BT" w:cs="Arial"/>
          <w:sz w:val="23"/>
          <w:szCs w:val="23"/>
        </w:rPr>
      </w:pPr>
      <w:r w:rsidRPr="005F3228">
        <w:rPr>
          <w:rFonts w:ascii="ZapfHumnst BT" w:hAnsi="ZapfHumnst BT" w:cs="Arial"/>
          <w:sz w:val="23"/>
          <w:szCs w:val="23"/>
        </w:rPr>
        <w:t xml:space="preserve">Aos </w:t>
      </w:r>
      <w:r w:rsidR="000D18DA" w:rsidRPr="005F3228">
        <w:rPr>
          <w:rFonts w:ascii="ZapfHumnst BT" w:hAnsi="ZapfHumnst BT" w:cs="Arial"/>
          <w:sz w:val="23"/>
          <w:szCs w:val="23"/>
        </w:rPr>
        <w:t xml:space="preserve">quatro </w:t>
      </w:r>
      <w:r w:rsidRPr="005F3228">
        <w:rPr>
          <w:rFonts w:ascii="ZapfHumnst BT" w:hAnsi="ZapfHumnst BT" w:cs="Arial"/>
          <w:sz w:val="23"/>
          <w:szCs w:val="23"/>
        </w:rPr>
        <w:t xml:space="preserve">dias do mês de </w:t>
      </w:r>
      <w:r w:rsidR="000D18DA" w:rsidRPr="005F3228">
        <w:rPr>
          <w:rFonts w:ascii="ZapfHumnst BT" w:hAnsi="ZapfHumnst BT" w:cs="Arial"/>
          <w:sz w:val="23"/>
          <w:szCs w:val="23"/>
        </w:rPr>
        <w:t>fevereiro</w:t>
      </w:r>
      <w:r w:rsidRPr="005F3228">
        <w:rPr>
          <w:rFonts w:ascii="ZapfHumnst BT" w:hAnsi="ZapfHumnst BT" w:cs="Arial"/>
          <w:sz w:val="23"/>
          <w:szCs w:val="23"/>
        </w:rPr>
        <w:t xml:space="preserve"> do ano de dois mil e vinte e </w:t>
      </w:r>
      <w:r w:rsidR="0031596E" w:rsidRPr="005F3228">
        <w:rPr>
          <w:rFonts w:ascii="ZapfHumnst BT" w:hAnsi="ZapfHumnst BT" w:cs="Arial"/>
          <w:sz w:val="23"/>
          <w:szCs w:val="23"/>
        </w:rPr>
        <w:t>cinco</w:t>
      </w:r>
      <w:r w:rsidRPr="005F3228">
        <w:rPr>
          <w:rFonts w:ascii="ZapfHumnst BT" w:hAnsi="ZapfHumnst BT" w:cs="Arial"/>
          <w:sz w:val="23"/>
          <w:szCs w:val="23"/>
        </w:rPr>
        <w:t xml:space="preserve">, em Teresina, Capital do Estado do Piauí, às nove horas, na Sala das Sessões, reuniu-se ordinariamente, a Primeira Câmara do Tribunal de Contas do Estado do Piauí, sob a Presidência da Exma. Sra. </w:t>
      </w:r>
      <w:r w:rsidR="009162C6" w:rsidRPr="005F3228">
        <w:rPr>
          <w:rFonts w:ascii="ZapfHumnst BT" w:hAnsi="ZapfHumnst BT" w:cs="Arial"/>
          <w:sz w:val="23"/>
          <w:szCs w:val="23"/>
        </w:rPr>
        <w:t>Cons.ª Rejane Ribeiro Sousa Dias</w:t>
      </w:r>
      <w:r w:rsidRPr="005F3228">
        <w:rPr>
          <w:rFonts w:ascii="ZapfHumnst BT" w:hAnsi="ZapfHumnst BT" w:cs="Arial"/>
          <w:sz w:val="23"/>
          <w:szCs w:val="23"/>
        </w:rPr>
        <w:t>. Presentes, também</w:t>
      </w:r>
      <w:r w:rsidR="009162C6" w:rsidRPr="005F3228">
        <w:rPr>
          <w:rFonts w:ascii="ZapfHumnst BT" w:hAnsi="ZapfHumnst BT" w:cs="Arial"/>
          <w:sz w:val="23"/>
          <w:szCs w:val="23"/>
        </w:rPr>
        <w:t>:</w:t>
      </w:r>
      <w:r w:rsidRPr="005F3228">
        <w:rPr>
          <w:rFonts w:ascii="ZapfHumnst BT" w:hAnsi="ZapfHumnst BT" w:cs="Arial"/>
          <w:sz w:val="23"/>
          <w:szCs w:val="23"/>
        </w:rPr>
        <w:t xml:space="preserve"> o Cons. Kleber Dantas Eulálio</w:t>
      </w:r>
      <w:r w:rsidR="009162C6" w:rsidRPr="005F3228">
        <w:rPr>
          <w:rFonts w:ascii="ZapfHumnst BT" w:hAnsi="ZapfHumnst BT" w:cs="Arial"/>
          <w:sz w:val="23"/>
          <w:szCs w:val="23"/>
        </w:rPr>
        <w:t>;</w:t>
      </w:r>
      <w:r w:rsidRPr="005F3228">
        <w:rPr>
          <w:rFonts w:ascii="ZapfHumnst BT" w:hAnsi="ZapfHumnst BT" w:cs="Arial"/>
          <w:sz w:val="23"/>
          <w:szCs w:val="23"/>
        </w:rPr>
        <w:t xml:space="preserve"> a </w:t>
      </w:r>
      <w:r w:rsidR="009162C6" w:rsidRPr="005F3228">
        <w:rPr>
          <w:rFonts w:ascii="ZapfHumnst BT" w:hAnsi="ZapfHumnst BT" w:cs="Arial"/>
          <w:sz w:val="23"/>
          <w:szCs w:val="23"/>
        </w:rPr>
        <w:t>Cons.ª Flora Izabel Nobre Rodrigues;</w:t>
      </w:r>
      <w:r w:rsidRPr="005F3228">
        <w:rPr>
          <w:rFonts w:ascii="ZapfHumnst BT" w:hAnsi="ZapfHumnst BT" w:cs="Arial"/>
          <w:sz w:val="23"/>
          <w:szCs w:val="23"/>
        </w:rPr>
        <w:t xml:space="preserve"> o Cons. Substituto Jaylson Fabianh Lopes Campelo</w:t>
      </w:r>
      <w:r w:rsidR="009162C6" w:rsidRPr="005F3228">
        <w:rPr>
          <w:rFonts w:ascii="ZapfHumnst BT" w:hAnsi="ZapfHumnst BT" w:cs="Arial"/>
          <w:sz w:val="23"/>
          <w:szCs w:val="23"/>
        </w:rPr>
        <w:t>;</w:t>
      </w:r>
      <w:r w:rsidRPr="005F3228">
        <w:rPr>
          <w:rFonts w:ascii="ZapfHumnst BT" w:hAnsi="ZapfHumnst BT" w:cs="Arial"/>
          <w:sz w:val="23"/>
          <w:szCs w:val="23"/>
        </w:rPr>
        <w:t xml:space="preserve"> o Cons. Substituto Jackson Nobre Veras</w:t>
      </w:r>
      <w:r w:rsidR="009162C6" w:rsidRPr="005F3228">
        <w:rPr>
          <w:rFonts w:ascii="ZapfHumnst BT" w:hAnsi="ZapfHumnst BT" w:cs="Arial"/>
          <w:sz w:val="23"/>
          <w:szCs w:val="23"/>
        </w:rPr>
        <w:t>;</w:t>
      </w:r>
      <w:r w:rsidRPr="005F3228">
        <w:rPr>
          <w:rFonts w:ascii="ZapfHumnst BT" w:hAnsi="ZapfHumnst BT" w:cs="Arial"/>
          <w:sz w:val="23"/>
          <w:szCs w:val="23"/>
        </w:rPr>
        <w:t xml:space="preserve"> e o Representante do </w:t>
      </w:r>
      <w:proofErr w:type="gramStart"/>
      <w:r w:rsidRPr="005F3228">
        <w:rPr>
          <w:rFonts w:ascii="ZapfHumnst BT" w:hAnsi="ZapfHumnst BT" w:cs="Arial"/>
          <w:sz w:val="23"/>
          <w:szCs w:val="23"/>
        </w:rPr>
        <w:t>Ministério</w:t>
      </w:r>
      <w:proofErr w:type="gramEnd"/>
      <w:r w:rsidRPr="005F3228">
        <w:rPr>
          <w:rFonts w:ascii="ZapfHumnst BT" w:hAnsi="ZapfHumnst BT" w:cs="Arial"/>
          <w:sz w:val="23"/>
          <w:szCs w:val="23"/>
        </w:rPr>
        <w:t xml:space="preserve"> Público de Contas</w:t>
      </w:r>
      <w:r w:rsidR="005C0542" w:rsidRPr="005F3228">
        <w:rPr>
          <w:rFonts w:ascii="ZapfHumnst BT" w:hAnsi="ZapfHumnst BT" w:cs="Arial"/>
          <w:sz w:val="23"/>
          <w:szCs w:val="23"/>
        </w:rPr>
        <w:t xml:space="preserve"> do Estado do Piauí</w:t>
      </w:r>
      <w:r w:rsidRPr="005F3228">
        <w:rPr>
          <w:rFonts w:ascii="ZapfHumnst BT" w:hAnsi="ZapfHumnst BT" w:cs="Arial"/>
          <w:sz w:val="23"/>
          <w:szCs w:val="23"/>
        </w:rPr>
        <w:t xml:space="preserve">, </w:t>
      </w:r>
      <w:r w:rsidR="009162C6" w:rsidRPr="005F3228">
        <w:rPr>
          <w:rFonts w:ascii="ZapfHumnst BT" w:hAnsi="ZapfHumnst BT" w:cs="Arial"/>
          <w:sz w:val="23"/>
          <w:szCs w:val="23"/>
        </w:rPr>
        <w:t>Subp</w:t>
      </w:r>
      <w:r w:rsidRPr="005F3228">
        <w:rPr>
          <w:rFonts w:ascii="ZapfHumnst BT" w:hAnsi="ZapfHumnst BT" w:cs="Arial"/>
          <w:sz w:val="23"/>
          <w:szCs w:val="23"/>
        </w:rPr>
        <w:t>rocurador</w:t>
      </w:r>
      <w:r w:rsidR="009162C6" w:rsidRPr="005F3228">
        <w:rPr>
          <w:rFonts w:ascii="ZapfHumnst BT" w:hAnsi="ZapfHumnst BT" w:cs="Arial"/>
          <w:sz w:val="23"/>
          <w:szCs w:val="23"/>
        </w:rPr>
        <w:t>-Geral</w:t>
      </w:r>
      <w:r w:rsidRPr="005F3228">
        <w:rPr>
          <w:rFonts w:ascii="ZapfHumnst BT" w:hAnsi="ZapfHumnst BT" w:cs="Arial"/>
          <w:sz w:val="23"/>
          <w:szCs w:val="23"/>
        </w:rPr>
        <w:t xml:space="preserve"> </w:t>
      </w:r>
      <w:r w:rsidR="009162C6" w:rsidRPr="005F3228">
        <w:rPr>
          <w:rFonts w:ascii="ZapfHumnst BT" w:hAnsi="ZapfHumnst BT" w:cs="Arial"/>
          <w:sz w:val="23"/>
          <w:szCs w:val="23"/>
        </w:rPr>
        <w:t>Leandro Maciel do Nascimento</w:t>
      </w:r>
      <w:r w:rsidR="005C0542" w:rsidRPr="005F3228">
        <w:rPr>
          <w:rFonts w:ascii="ZapfHumnst BT" w:hAnsi="ZapfHumnst BT" w:cs="Arial"/>
          <w:sz w:val="23"/>
          <w:szCs w:val="23"/>
        </w:rPr>
        <w:t>.</w:t>
      </w:r>
    </w:p>
    <w:p w14:paraId="1E9169EB" w14:textId="77777777" w:rsidR="007143C7" w:rsidRPr="005F3228" w:rsidRDefault="007143C7" w:rsidP="006E0C83">
      <w:pPr>
        <w:keepNext/>
        <w:tabs>
          <w:tab w:val="center" w:pos="4821"/>
          <w:tab w:val="left" w:pos="6110"/>
          <w:tab w:val="left" w:pos="6692"/>
        </w:tabs>
        <w:spacing w:line="360" w:lineRule="auto"/>
        <w:jc w:val="center"/>
        <w:rPr>
          <w:rFonts w:ascii="ZapfHumnst BT" w:hAnsi="ZapfHumnst BT" w:cs="Arial"/>
          <w:b/>
          <w:sz w:val="23"/>
          <w:szCs w:val="23"/>
        </w:rPr>
      </w:pPr>
    </w:p>
    <w:p w14:paraId="4B992041" w14:textId="77777777" w:rsidR="007143C7" w:rsidRPr="005F3228" w:rsidRDefault="007143C7" w:rsidP="006E0C83">
      <w:pPr>
        <w:keepNext/>
        <w:tabs>
          <w:tab w:val="center" w:pos="4821"/>
          <w:tab w:val="left" w:pos="6110"/>
          <w:tab w:val="left" w:pos="6692"/>
        </w:tabs>
        <w:spacing w:line="360" w:lineRule="auto"/>
        <w:jc w:val="center"/>
        <w:rPr>
          <w:rFonts w:ascii="ZapfHumnst BT" w:hAnsi="ZapfHumnst BT" w:cs="Arial"/>
          <w:b/>
          <w:sz w:val="23"/>
          <w:szCs w:val="23"/>
        </w:rPr>
      </w:pPr>
      <w:r w:rsidRPr="005F3228">
        <w:rPr>
          <w:rFonts w:ascii="ZapfHumnst BT" w:hAnsi="ZapfHumnst BT" w:cs="Arial"/>
          <w:b/>
          <w:sz w:val="23"/>
          <w:szCs w:val="23"/>
        </w:rPr>
        <w:t>EXPEDIENTE</w:t>
      </w:r>
    </w:p>
    <w:p w14:paraId="4C774D2E" w14:textId="77777777" w:rsidR="007143C7" w:rsidRPr="005F3228" w:rsidRDefault="007143C7" w:rsidP="006E0C83">
      <w:pPr>
        <w:keepNext/>
        <w:spacing w:line="360" w:lineRule="auto"/>
        <w:jc w:val="both"/>
        <w:rPr>
          <w:rFonts w:ascii="ZapfHumnst BT" w:hAnsi="ZapfHumnst BT" w:cs="Arial"/>
          <w:sz w:val="23"/>
          <w:szCs w:val="23"/>
        </w:rPr>
      </w:pPr>
    </w:p>
    <w:p w14:paraId="17D8C950" w14:textId="77777777" w:rsidR="007143C7" w:rsidRPr="005F3228" w:rsidRDefault="007143C7" w:rsidP="006E0C83">
      <w:pPr>
        <w:keepNext/>
        <w:spacing w:line="360" w:lineRule="auto"/>
        <w:jc w:val="both"/>
        <w:rPr>
          <w:rFonts w:ascii="ZapfHumnst BT" w:hAnsi="ZapfHumnst BT" w:cs="Arial"/>
          <w:sz w:val="23"/>
          <w:szCs w:val="23"/>
        </w:rPr>
      </w:pPr>
      <w:r w:rsidRPr="005F3228">
        <w:rPr>
          <w:rFonts w:ascii="ZapfHumnst BT" w:hAnsi="ZapfHumnst BT" w:cs="Arial"/>
          <w:sz w:val="23"/>
          <w:szCs w:val="23"/>
        </w:rPr>
        <w:t>Não houve matéria.</w:t>
      </w:r>
    </w:p>
    <w:p w14:paraId="72AFAF3E" w14:textId="77777777" w:rsidR="007143C7" w:rsidRPr="005F3228" w:rsidRDefault="007143C7" w:rsidP="006E0C83">
      <w:pPr>
        <w:keepNext/>
        <w:spacing w:line="360" w:lineRule="auto"/>
        <w:jc w:val="both"/>
        <w:rPr>
          <w:rFonts w:ascii="ZapfHumnst BT" w:hAnsi="ZapfHumnst BT" w:cs="Arial"/>
          <w:b/>
          <w:sz w:val="23"/>
          <w:szCs w:val="23"/>
        </w:rPr>
      </w:pPr>
    </w:p>
    <w:p w14:paraId="58E2CBAB" w14:textId="77777777" w:rsidR="007143C7" w:rsidRPr="005F3228" w:rsidRDefault="007143C7" w:rsidP="006E0C83">
      <w:pPr>
        <w:keepNext/>
        <w:spacing w:line="360" w:lineRule="auto"/>
        <w:jc w:val="center"/>
        <w:rPr>
          <w:rFonts w:ascii="ZapfHumnst BT" w:hAnsi="ZapfHumnst BT" w:cs="Arial"/>
          <w:b/>
          <w:sz w:val="23"/>
          <w:szCs w:val="23"/>
        </w:rPr>
      </w:pPr>
      <w:r w:rsidRPr="005F3228">
        <w:rPr>
          <w:rFonts w:ascii="ZapfHumnst BT" w:hAnsi="ZapfHumnst BT" w:cs="Arial"/>
          <w:b/>
          <w:sz w:val="23"/>
          <w:szCs w:val="23"/>
        </w:rPr>
        <w:t>OUTRAS MATÉRIAS</w:t>
      </w:r>
    </w:p>
    <w:p w14:paraId="0FAC3990" w14:textId="77777777" w:rsidR="007143C7" w:rsidRPr="005F3228" w:rsidRDefault="007143C7" w:rsidP="006E0C83">
      <w:pPr>
        <w:keepNext/>
        <w:spacing w:line="360" w:lineRule="auto"/>
        <w:jc w:val="both"/>
        <w:rPr>
          <w:rFonts w:ascii="ZapfHumnst BT" w:hAnsi="ZapfHumnst BT" w:cs="Arial"/>
          <w:sz w:val="23"/>
          <w:szCs w:val="23"/>
        </w:rPr>
      </w:pPr>
    </w:p>
    <w:p w14:paraId="5D290601" w14:textId="77777777" w:rsidR="007143C7" w:rsidRPr="005F3228" w:rsidRDefault="007143C7" w:rsidP="006E0C83">
      <w:pPr>
        <w:keepNext/>
        <w:spacing w:line="360" w:lineRule="auto"/>
        <w:jc w:val="both"/>
        <w:rPr>
          <w:rFonts w:ascii="ZapfHumnst BT" w:hAnsi="ZapfHumnst BT" w:cs="Arial"/>
          <w:sz w:val="23"/>
          <w:szCs w:val="23"/>
        </w:rPr>
      </w:pPr>
      <w:r w:rsidRPr="005F3228">
        <w:rPr>
          <w:rFonts w:ascii="ZapfHumnst BT" w:hAnsi="ZapfHumnst BT" w:cs="Arial"/>
          <w:sz w:val="23"/>
          <w:szCs w:val="23"/>
        </w:rPr>
        <w:t>Não houve matéria.</w:t>
      </w:r>
    </w:p>
    <w:p w14:paraId="09D83327" w14:textId="77777777" w:rsidR="007143C7" w:rsidRPr="005F3228" w:rsidRDefault="007143C7" w:rsidP="006E0C83">
      <w:pPr>
        <w:keepNext/>
        <w:spacing w:line="360" w:lineRule="auto"/>
        <w:jc w:val="both"/>
        <w:rPr>
          <w:rFonts w:ascii="ZapfHumnst BT" w:hAnsi="ZapfHumnst BT" w:cs="Arial"/>
          <w:b/>
          <w:sz w:val="23"/>
          <w:szCs w:val="23"/>
        </w:rPr>
      </w:pPr>
    </w:p>
    <w:p w14:paraId="462F0A07" w14:textId="55AE04C6" w:rsidR="007143C7" w:rsidRPr="005F3228" w:rsidRDefault="007143C7" w:rsidP="006E0C83">
      <w:pPr>
        <w:keepNext/>
        <w:spacing w:line="360" w:lineRule="auto"/>
        <w:jc w:val="center"/>
        <w:rPr>
          <w:rFonts w:ascii="ZapfHumnst BT" w:hAnsi="ZapfHumnst BT" w:cs="Arial"/>
          <w:b/>
          <w:caps/>
          <w:sz w:val="23"/>
          <w:szCs w:val="23"/>
        </w:rPr>
      </w:pPr>
      <w:r w:rsidRPr="005F3228">
        <w:rPr>
          <w:rFonts w:ascii="ZapfHumnst BT" w:hAnsi="ZapfHumnst BT" w:cs="Arial"/>
          <w:b/>
          <w:caps/>
          <w:sz w:val="23"/>
          <w:szCs w:val="23"/>
        </w:rPr>
        <w:t xml:space="preserve">PROCESSOS </w:t>
      </w:r>
      <w:r w:rsidR="00563C83" w:rsidRPr="005F3228">
        <w:rPr>
          <w:rFonts w:ascii="ZapfHumnst BT" w:hAnsi="ZapfHumnst BT" w:cs="Arial"/>
          <w:b/>
          <w:caps/>
          <w:sz w:val="23"/>
          <w:szCs w:val="23"/>
        </w:rPr>
        <w:t xml:space="preserve">APRECIADOS E </w:t>
      </w:r>
      <w:r w:rsidRPr="005F3228">
        <w:rPr>
          <w:rFonts w:ascii="ZapfHumnst BT" w:hAnsi="ZapfHumnst BT" w:cs="Arial"/>
          <w:b/>
          <w:caps/>
          <w:sz w:val="23"/>
          <w:szCs w:val="23"/>
        </w:rPr>
        <w:t>JULGADOS</w:t>
      </w:r>
    </w:p>
    <w:p w14:paraId="3826698F" w14:textId="77777777" w:rsidR="00DE129D" w:rsidRPr="005F3228" w:rsidRDefault="00DE129D" w:rsidP="006E0C83">
      <w:pPr>
        <w:keepNext/>
        <w:spacing w:line="360" w:lineRule="auto"/>
        <w:rPr>
          <w:rFonts w:ascii="ZapfHumnst BT" w:hAnsi="ZapfHumnst BT" w:cs="Arial"/>
          <w:b/>
          <w:caps/>
          <w:sz w:val="23"/>
          <w:szCs w:val="23"/>
        </w:rPr>
      </w:pPr>
    </w:p>
    <w:p w14:paraId="7347D45D" w14:textId="77777777" w:rsidR="002E3BDE" w:rsidRPr="005F3228" w:rsidRDefault="002E3BDE" w:rsidP="002E3BDE">
      <w:pPr>
        <w:spacing w:line="360" w:lineRule="auto"/>
        <w:jc w:val="both"/>
        <w:rPr>
          <w:rFonts w:ascii="ZapfHumnst BT" w:hAnsi="ZapfHumnst BT" w:cs="Arial"/>
          <w:b/>
          <w:sz w:val="23"/>
          <w:szCs w:val="23"/>
        </w:rPr>
      </w:pPr>
      <w:r w:rsidRPr="005F3228">
        <w:rPr>
          <w:rFonts w:ascii="ZapfHumnst BT" w:hAnsi="ZapfHumnst BT" w:cs="Arial"/>
          <w:b/>
          <w:sz w:val="23"/>
          <w:szCs w:val="23"/>
        </w:rPr>
        <w:t>RELATADOS PELA CONS.ª REJANE RIBEIRO SOUSA DIAS</w:t>
      </w:r>
    </w:p>
    <w:p w14:paraId="25AAF27E" w14:textId="00BBB8FA" w:rsidR="002E3BDE" w:rsidRPr="005F3228" w:rsidRDefault="0096539B" w:rsidP="0096539B">
      <w:pPr>
        <w:spacing w:line="300" w:lineRule="exact"/>
        <w:jc w:val="both"/>
        <w:rPr>
          <w:rFonts w:ascii="ZapfHumnst BT" w:hAnsi="ZapfHumnst BT" w:cs="Arial"/>
          <w:b/>
          <w:sz w:val="23"/>
          <w:szCs w:val="23"/>
        </w:rPr>
      </w:pPr>
      <w:r w:rsidRPr="005F3228">
        <w:rPr>
          <w:rFonts w:ascii="ZapfHumnst BT" w:hAnsi="ZapfHumnst BT" w:cs="Arial"/>
          <w:sz w:val="23"/>
          <w:szCs w:val="23"/>
        </w:rPr>
        <w:t>EXTRATO DE JULGAMENTO Nº 010/2025.</w:t>
      </w:r>
      <w:r w:rsidRPr="005F3228">
        <w:rPr>
          <w:rFonts w:ascii="ZapfHumnst BT" w:hAnsi="ZapfHumnst BT" w:cs="Arial"/>
          <w:b/>
          <w:sz w:val="23"/>
          <w:szCs w:val="23"/>
        </w:rPr>
        <w:t xml:space="preserve"> </w:t>
      </w:r>
      <w:r w:rsidRPr="005F3228">
        <w:rPr>
          <w:rFonts w:ascii="ZapfHumnst BT" w:hAnsi="ZapfHumnst BT" w:cs="Arial"/>
          <w:b/>
          <w:noProof/>
          <w:sz w:val="23"/>
          <w:szCs w:val="23"/>
        </w:rPr>
        <w:t>TC/009019/2024 – DENÚNCIA CONTRA A SECRETARIA MUNICIPAL DE ADMINISTRAÇÃO E RECURSOS HUMANOS DE TERESINA-SEMARH (EXERCÍCIO FINANCEIRO DE 2024)</w:t>
      </w:r>
      <w:r w:rsidRPr="005F3228">
        <w:rPr>
          <w:rFonts w:ascii="ZapfHumnst BT" w:hAnsi="ZapfHumnst BT" w:cs="Arial"/>
          <w:sz w:val="23"/>
          <w:szCs w:val="23"/>
        </w:rPr>
        <w:t xml:space="preserve">. Objeto: possíveis irregularidades no Pregão Eletrônico SRP nº 059/2023-SEMEC/SEMA/PMT. Denunciado(s): </w:t>
      </w:r>
      <w:proofErr w:type="spellStart"/>
      <w:r w:rsidRPr="005F3228">
        <w:rPr>
          <w:rFonts w:ascii="ZapfHumnst BT" w:hAnsi="ZapfHumnst BT" w:cs="Arial"/>
          <w:sz w:val="23"/>
          <w:szCs w:val="23"/>
        </w:rPr>
        <w:t>Ronney</w:t>
      </w:r>
      <w:proofErr w:type="spellEnd"/>
      <w:r w:rsidRPr="005F3228">
        <w:rPr>
          <w:rFonts w:ascii="ZapfHumnst BT" w:hAnsi="ZapfHumnst BT" w:cs="Arial"/>
          <w:sz w:val="23"/>
          <w:szCs w:val="23"/>
        </w:rPr>
        <w:t xml:space="preserve"> Wellington Marques Lustosa – Secretário Municipal; e Beatriz Cardoso Leal Soares – Pregoeira. Advogado(s) do(s) Denunciado(s): Saulo Alves Leal Soares (OAB/PI nº 12.060) – (Sem procuração nos autos: Beatriz Cardoso Leal Soares/Pregoeira, com petição à peça 24.1). Denunciante(s): Antônio Marcos Mourão Figueiredo – representante legal da empresa COMBATE LTDA EPP. Vistos, relatados e discutidos os presentes autos, considerando o Relatório de Contraditório da Divisão de Fiscalização de Denúncias e Representações – DFCONTRATOS </w:t>
      </w:r>
      <w:proofErr w:type="gramStart"/>
      <w:r w:rsidRPr="005F3228">
        <w:rPr>
          <w:rFonts w:ascii="ZapfHumnst BT" w:hAnsi="ZapfHumnst BT" w:cs="Arial"/>
          <w:sz w:val="23"/>
          <w:szCs w:val="23"/>
        </w:rPr>
        <w:t>4</w:t>
      </w:r>
      <w:proofErr w:type="gramEnd"/>
      <w:r w:rsidRPr="005F3228">
        <w:rPr>
          <w:rFonts w:ascii="ZapfHumnst BT" w:hAnsi="ZapfHumnst BT" w:cs="Arial"/>
          <w:sz w:val="23"/>
          <w:szCs w:val="23"/>
        </w:rPr>
        <w:t xml:space="preserve"> (peça 25), o parecer do Ministério Público de Contas (peça 28), e o mais que dos autos consta, decidiu a Primeira Câmara, unânime, </w:t>
      </w:r>
      <w:r w:rsidRPr="005F3228">
        <w:rPr>
          <w:rFonts w:ascii="ZapfHumnst BT" w:hAnsi="ZapfHumnst BT" w:cs="Arial"/>
          <w:sz w:val="23"/>
          <w:szCs w:val="23"/>
        </w:rPr>
        <w:lastRenderedPageBreak/>
        <w:t>de acordo com o parecer ministerial, conforme e pelos fundamentos expostos no voto da Relatora (peça 33), nos seguintes termos:</w:t>
      </w:r>
      <w:r w:rsidRPr="005F3228">
        <w:rPr>
          <w:rFonts w:ascii="ZapfHumnst BT" w:hAnsi="ZapfHumnst BT" w:cs="Arial"/>
          <w:sz w:val="23"/>
          <w:szCs w:val="23"/>
        </w:rPr>
        <w:t xml:space="preserve"> a) </w:t>
      </w:r>
      <w:r w:rsidRPr="005F3228">
        <w:rPr>
          <w:rFonts w:ascii="ZapfHumnst BT" w:hAnsi="ZapfHumnst BT" w:cs="Arial"/>
          <w:b/>
          <w:bCs/>
          <w:i/>
          <w:iCs/>
          <w:sz w:val="23"/>
          <w:szCs w:val="23"/>
        </w:rPr>
        <w:t>IMPROCEDÊNCIA</w:t>
      </w:r>
      <w:r w:rsidRPr="005F3228">
        <w:rPr>
          <w:rFonts w:ascii="ZapfHumnst BT" w:hAnsi="ZapfHumnst BT" w:cs="Arial"/>
          <w:i/>
          <w:iCs/>
          <w:sz w:val="23"/>
          <w:szCs w:val="23"/>
        </w:rPr>
        <w:t xml:space="preserve"> da Denúncia e consequente arquivamento do processo, levando em consideração a conclusão da Divisão de Fiscalização de que “foi errônea a interpretação dada pela empresa denunciante no que tange ao item 5.2.7.2 do Termo de Referência do Pregão Eletrônico SRP nº 059/2023 - SEMEC/SEMA/PMT”.</w:t>
      </w:r>
      <w:r w:rsidRPr="005F3228">
        <w:rPr>
          <w:rFonts w:ascii="ZapfHumnst BT" w:hAnsi="ZapfHumnst BT" w:cs="Arial"/>
          <w:i/>
          <w:iCs/>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b/>
          <w:bCs/>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Cons.ª Flora Izabel Nobre Rodrigues; e Cons. Substituto Jaylson Fabianh Lopes Campelo, convocado para substituir, nesse processo, o Cons. Kleber Dantas Eulálio.</w:t>
      </w:r>
      <w:r w:rsidRPr="005F3228">
        <w:rPr>
          <w:rFonts w:ascii="ZapfHumnst BT" w:hAnsi="ZapfHumnst BT" w:cs="Arial"/>
          <w:b/>
          <w:bCs/>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Jackson Nobre Veras</w:t>
      </w:r>
      <w:r w:rsidRPr="005F3228">
        <w:rPr>
          <w:rFonts w:ascii="ZapfHumnst BT" w:hAnsi="ZapfHumnst BT" w:cs="Arial"/>
          <w:sz w:val="23"/>
          <w:szCs w:val="23"/>
          <w:lang w:eastAsia="x-none"/>
        </w:rPr>
        <w:t>.</w:t>
      </w:r>
      <w:r w:rsidRPr="005F3228">
        <w:rPr>
          <w:rFonts w:ascii="ZapfHumnst BT" w:hAnsi="ZapfHumnst BT" w:cs="Arial"/>
          <w:b/>
          <w:bCs/>
          <w:sz w:val="23"/>
          <w:szCs w:val="23"/>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rPr>
        <w:t>Ausente(s)</w:t>
      </w:r>
      <w:r w:rsidRPr="005F3228">
        <w:rPr>
          <w:rFonts w:ascii="ZapfHumnst BT" w:hAnsi="ZapfHumnst BT" w:cs="Arial"/>
          <w:sz w:val="23"/>
          <w:szCs w:val="23"/>
        </w:rPr>
        <w:t>: Cons. Kleber Dantas Eulálio.</w:t>
      </w:r>
    </w:p>
    <w:p w14:paraId="7C758193" w14:textId="77777777" w:rsidR="002E3BDE" w:rsidRPr="005F3228" w:rsidRDefault="002E3BDE" w:rsidP="002E3BDE">
      <w:pPr>
        <w:spacing w:line="360" w:lineRule="auto"/>
        <w:jc w:val="both"/>
        <w:rPr>
          <w:rFonts w:ascii="ZapfHumnst BT" w:hAnsi="ZapfHumnst BT" w:cs="Arial"/>
          <w:b/>
          <w:sz w:val="23"/>
          <w:szCs w:val="23"/>
        </w:rPr>
      </w:pPr>
    </w:p>
    <w:p w14:paraId="3CB3F75B" w14:textId="6757845A" w:rsidR="0096539B" w:rsidRPr="005F3228" w:rsidRDefault="00CC1209" w:rsidP="00CC1209">
      <w:pPr>
        <w:spacing w:line="300" w:lineRule="exact"/>
        <w:jc w:val="both"/>
        <w:rPr>
          <w:rFonts w:ascii="ZapfHumnst BT" w:hAnsi="ZapfHumnst BT" w:cs="Arial"/>
          <w:sz w:val="23"/>
          <w:szCs w:val="23"/>
        </w:rPr>
      </w:pPr>
      <w:r w:rsidRPr="005F3228">
        <w:rPr>
          <w:rFonts w:ascii="ZapfHumnst BT" w:hAnsi="ZapfHumnst BT" w:cs="Arial"/>
          <w:sz w:val="23"/>
          <w:szCs w:val="23"/>
        </w:rPr>
        <w:t>EXTRATO DE JULGAMENTO Nº 011/2025.</w:t>
      </w:r>
      <w:r w:rsidRPr="005F3228">
        <w:rPr>
          <w:rFonts w:ascii="ZapfHumnst BT" w:hAnsi="ZapfHumnst BT" w:cs="Arial"/>
          <w:b/>
          <w:sz w:val="23"/>
          <w:szCs w:val="23"/>
        </w:rPr>
        <w:t xml:space="preserve"> </w:t>
      </w:r>
      <w:r w:rsidRPr="005F3228">
        <w:rPr>
          <w:rFonts w:ascii="ZapfHumnst BT" w:hAnsi="ZapfHumnst BT" w:cs="Arial"/>
          <w:b/>
          <w:noProof/>
          <w:sz w:val="23"/>
          <w:szCs w:val="23"/>
        </w:rPr>
        <w:t>TC/002776/2024 – INSPEÇÃO DA PREFEITURA MUNICIPAL DE REGENERAÇÃO-PI (EXERCÍCIO FINANCEIRO DE 2023)</w:t>
      </w:r>
      <w:r w:rsidRPr="005F3228">
        <w:rPr>
          <w:rFonts w:ascii="ZapfHumnst BT" w:hAnsi="ZapfHumnst BT" w:cs="Arial"/>
          <w:sz w:val="23"/>
          <w:szCs w:val="23"/>
        </w:rPr>
        <w:t>. Objeto: fiscalizar a gestão de frota de veículos e máquinas, incluindo a locação, a prestação de serviços de manutenção e gerenciamento da frota, o fornecimento de combustíveis e peças, bem como a avaliação da efetividade dos controles administrativos.</w:t>
      </w:r>
      <w:r w:rsidRPr="005F3228">
        <w:rPr>
          <w:rFonts w:ascii="ZapfHumnst BT" w:hAnsi="ZapfHumnst BT"/>
          <w:sz w:val="23"/>
          <w:szCs w:val="23"/>
        </w:rPr>
        <w:t xml:space="preserve"> </w:t>
      </w:r>
      <w:proofErr w:type="gramStart"/>
      <w:r w:rsidRPr="005F3228">
        <w:rPr>
          <w:rFonts w:ascii="ZapfHumnst BT" w:hAnsi="ZapfHumnst BT" w:cs="Arial"/>
          <w:sz w:val="23"/>
          <w:szCs w:val="23"/>
        </w:rPr>
        <w:t>Responsável(</w:t>
      </w:r>
      <w:proofErr w:type="spellStart"/>
      <w:proofErr w:type="gramEnd"/>
      <w:r w:rsidRPr="005F3228">
        <w:rPr>
          <w:rFonts w:ascii="ZapfHumnst BT" w:hAnsi="ZapfHumnst BT" w:cs="Arial"/>
          <w:sz w:val="23"/>
          <w:szCs w:val="23"/>
        </w:rPr>
        <w:t>is</w:t>
      </w:r>
      <w:proofErr w:type="spellEnd"/>
      <w:r w:rsidRPr="005F3228">
        <w:rPr>
          <w:rFonts w:ascii="ZapfHumnst BT" w:hAnsi="ZapfHumnst BT" w:cs="Arial"/>
          <w:sz w:val="23"/>
          <w:szCs w:val="23"/>
        </w:rPr>
        <w:t xml:space="preserve">): Eduardo Alves Carvalho – Prefeito Municipal; Maria </w:t>
      </w:r>
      <w:proofErr w:type="spellStart"/>
      <w:r w:rsidRPr="005F3228">
        <w:rPr>
          <w:rFonts w:ascii="ZapfHumnst BT" w:hAnsi="ZapfHumnst BT" w:cs="Arial"/>
          <w:sz w:val="23"/>
          <w:szCs w:val="23"/>
        </w:rPr>
        <w:t>Veronice</w:t>
      </w:r>
      <w:proofErr w:type="spellEnd"/>
      <w:r w:rsidRPr="005F3228">
        <w:rPr>
          <w:rFonts w:ascii="ZapfHumnst BT" w:hAnsi="ZapfHumnst BT" w:cs="Arial"/>
          <w:sz w:val="23"/>
          <w:szCs w:val="23"/>
        </w:rPr>
        <w:t xml:space="preserve"> Araújo dos Anjos Silva – Secretária Municipal de Educação; </w:t>
      </w:r>
      <w:proofErr w:type="spellStart"/>
      <w:r w:rsidRPr="005F3228">
        <w:rPr>
          <w:rFonts w:ascii="ZapfHumnst BT" w:hAnsi="ZapfHumnst BT" w:cs="Arial"/>
          <w:sz w:val="23"/>
          <w:szCs w:val="23"/>
        </w:rPr>
        <w:t>Avanete</w:t>
      </w:r>
      <w:proofErr w:type="spellEnd"/>
      <w:r w:rsidRPr="005F3228">
        <w:rPr>
          <w:rFonts w:ascii="ZapfHumnst BT" w:hAnsi="ZapfHumnst BT" w:cs="Arial"/>
          <w:sz w:val="23"/>
          <w:szCs w:val="23"/>
        </w:rPr>
        <w:t xml:space="preserve"> Barbosa de Sousa Coutinho – Secretária Municipal de Saúde (01/01 a 01/04/2023); Francisco </w:t>
      </w:r>
      <w:proofErr w:type="spellStart"/>
      <w:r w:rsidRPr="005F3228">
        <w:rPr>
          <w:rFonts w:ascii="ZapfHumnst BT" w:hAnsi="ZapfHumnst BT" w:cs="Arial"/>
          <w:sz w:val="23"/>
          <w:szCs w:val="23"/>
        </w:rPr>
        <w:t>Roniel</w:t>
      </w:r>
      <w:proofErr w:type="spellEnd"/>
      <w:r w:rsidRPr="005F3228">
        <w:rPr>
          <w:rFonts w:ascii="ZapfHumnst BT" w:hAnsi="ZapfHumnst BT" w:cs="Arial"/>
          <w:sz w:val="23"/>
          <w:szCs w:val="23"/>
        </w:rPr>
        <w:t xml:space="preserve"> Viana de Moraes – Secretário Municipal de Saúde (01/04 a 01/08/2023); Valquíria Ferreira Lima – Secretária Municipal de Saúde (01/08 a 31/12/2023); Silvio Viana Vilarinho – Secretário Municipal de Assistência Social (01/01 a 01/04/2023); </w:t>
      </w:r>
      <w:proofErr w:type="spellStart"/>
      <w:r w:rsidRPr="005F3228">
        <w:rPr>
          <w:rFonts w:ascii="ZapfHumnst BT" w:hAnsi="ZapfHumnst BT" w:cs="Arial"/>
          <w:sz w:val="23"/>
          <w:szCs w:val="23"/>
        </w:rPr>
        <w:t>Emiliana</w:t>
      </w:r>
      <w:proofErr w:type="spellEnd"/>
      <w:r w:rsidRPr="005F3228">
        <w:rPr>
          <w:rFonts w:ascii="ZapfHumnst BT" w:hAnsi="ZapfHumnst BT" w:cs="Arial"/>
          <w:sz w:val="23"/>
          <w:szCs w:val="23"/>
        </w:rPr>
        <w:t xml:space="preserve"> Nunes Carvalho – Secretária Municipal de Assistência Social (01/04 a 31/12/2023); </w:t>
      </w:r>
      <w:proofErr w:type="spellStart"/>
      <w:r w:rsidRPr="005F3228">
        <w:rPr>
          <w:rFonts w:ascii="ZapfHumnst BT" w:hAnsi="ZapfHumnst BT" w:cs="Arial"/>
          <w:sz w:val="23"/>
          <w:szCs w:val="23"/>
        </w:rPr>
        <w:t>Laecio</w:t>
      </w:r>
      <w:proofErr w:type="spellEnd"/>
      <w:r w:rsidRPr="005F3228">
        <w:rPr>
          <w:rFonts w:ascii="ZapfHumnst BT" w:hAnsi="ZapfHumnst BT" w:cs="Arial"/>
          <w:sz w:val="23"/>
          <w:szCs w:val="23"/>
        </w:rPr>
        <w:t xml:space="preserve"> Batista Veloso e Silva – Diretor do Hospital (01/01 a 01/04/2023); </w:t>
      </w:r>
      <w:proofErr w:type="spellStart"/>
      <w:r w:rsidRPr="005F3228">
        <w:rPr>
          <w:rFonts w:ascii="ZapfHumnst BT" w:hAnsi="ZapfHumnst BT" w:cs="Arial"/>
          <w:sz w:val="23"/>
          <w:szCs w:val="23"/>
        </w:rPr>
        <w:t>Avanete</w:t>
      </w:r>
      <w:proofErr w:type="spellEnd"/>
      <w:r w:rsidRPr="005F3228">
        <w:rPr>
          <w:rFonts w:ascii="ZapfHumnst BT" w:hAnsi="ZapfHumnst BT" w:cs="Arial"/>
          <w:sz w:val="23"/>
          <w:szCs w:val="23"/>
        </w:rPr>
        <w:t xml:space="preserve"> Barbosa de Sousa Coutinho – Diretor do Hospital (01/04 a 31/12/23); </w:t>
      </w:r>
      <w:proofErr w:type="spellStart"/>
      <w:r w:rsidRPr="005F3228">
        <w:rPr>
          <w:rFonts w:ascii="ZapfHumnst BT" w:hAnsi="ZapfHumnst BT" w:cs="Arial"/>
          <w:sz w:val="23"/>
          <w:szCs w:val="23"/>
        </w:rPr>
        <w:t>Edivar</w:t>
      </w:r>
      <w:proofErr w:type="spellEnd"/>
      <w:r w:rsidRPr="005F3228">
        <w:rPr>
          <w:rFonts w:ascii="ZapfHumnst BT" w:hAnsi="ZapfHumnst BT" w:cs="Arial"/>
          <w:sz w:val="23"/>
          <w:szCs w:val="23"/>
        </w:rPr>
        <w:t xml:space="preserve"> Barbosa Maciel Silva – Diretor de Transportes da Secretaria de Obras. Advogado(s): </w:t>
      </w:r>
      <w:proofErr w:type="spellStart"/>
      <w:r w:rsidRPr="005F3228">
        <w:rPr>
          <w:rFonts w:ascii="ZapfHumnst BT" w:hAnsi="ZapfHumnst BT" w:cs="Arial"/>
          <w:sz w:val="23"/>
          <w:szCs w:val="23"/>
        </w:rPr>
        <w:t>Uanderson</w:t>
      </w:r>
      <w:proofErr w:type="spellEnd"/>
      <w:r w:rsidRPr="005F3228">
        <w:rPr>
          <w:rFonts w:ascii="ZapfHumnst BT" w:hAnsi="ZapfHumnst BT" w:cs="Arial"/>
          <w:sz w:val="23"/>
          <w:szCs w:val="23"/>
        </w:rPr>
        <w:t xml:space="preserve"> Ferreira da Silva (OAB/PI nº 5.456) – (Procuração: Prefeito Municipal – fl. 1 da peça 31.2. Sem procuração nos autos: </w:t>
      </w:r>
      <w:proofErr w:type="spellStart"/>
      <w:r w:rsidRPr="005F3228">
        <w:rPr>
          <w:rFonts w:ascii="ZapfHumnst BT" w:hAnsi="ZapfHumnst BT" w:cs="Arial"/>
          <w:sz w:val="23"/>
          <w:szCs w:val="23"/>
        </w:rPr>
        <w:t>Edivar</w:t>
      </w:r>
      <w:proofErr w:type="spellEnd"/>
      <w:r w:rsidRPr="005F3228">
        <w:rPr>
          <w:rFonts w:ascii="ZapfHumnst BT" w:hAnsi="ZapfHumnst BT" w:cs="Arial"/>
          <w:sz w:val="23"/>
          <w:szCs w:val="23"/>
        </w:rPr>
        <w:t xml:space="preserve"> Barbosa Maciel Silva/Diretor de Transportes da Secretaria de Obras, com petição à peça 42.1; Maria </w:t>
      </w:r>
      <w:proofErr w:type="spellStart"/>
      <w:r w:rsidRPr="005F3228">
        <w:rPr>
          <w:rFonts w:ascii="ZapfHumnst BT" w:hAnsi="ZapfHumnst BT" w:cs="Arial"/>
          <w:sz w:val="23"/>
          <w:szCs w:val="23"/>
        </w:rPr>
        <w:t>Veronice</w:t>
      </w:r>
      <w:proofErr w:type="spellEnd"/>
      <w:r w:rsidRPr="005F3228">
        <w:rPr>
          <w:rFonts w:ascii="ZapfHumnst BT" w:hAnsi="ZapfHumnst BT" w:cs="Arial"/>
          <w:sz w:val="23"/>
          <w:szCs w:val="23"/>
        </w:rPr>
        <w:t xml:space="preserve"> Araújo dos Anjos Silva/Secretária Municipal de Educação, com petição à peça 43.1; </w:t>
      </w:r>
      <w:proofErr w:type="spellStart"/>
      <w:r w:rsidRPr="005F3228">
        <w:rPr>
          <w:rFonts w:ascii="ZapfHumnst BT" w:hAnsi="ZapfHumnst BT" w:cs="Arial"/>
          <w:sz w:val="23"/>
          <w:szCs w:val="23"/>
        </w:rPr>
        <w:t>Avanete</w:t>
      </w:r>
      <w:proofErr w:type="spellEnd"/>
      <w:r w:rsidRPr="005F3228">
        <w:rPr>
          <w:rFonts w:ascii="ZapfHumnst BT" w:hAnsi="ZapfHumnst BT" w:cs="Arial"/>
          <w:sz w:val="23"/>
          <w:szCs w:val="23"/>
        </w:rPr>
        <w:t xml:space="preserve"> Barbosa de Sousa Coutinho/Secretária Municipal de Saúde no período de 01/01 a 01/04/2023, com petição à peça 43.1; Francisco </w:t>
      </w:r>
      <w:proofErr w:type="spellStart"/>
      <w:r w:rsidRPr="005F3228">
        <w:rPr>
          <w:rFonts w:ascii="ZapfHumnst BT" w:hAnsi="ZapfHumnst BT" w:cs="Arial"/>
          <w:sz w:val="23"/>
          <w:szCs w:val="23"/>
        </w:rPr>
        <w:t>Roniel</w:t>
      </w:r>
      <w:proofErr w:type="spellEnd"/>
      <w:r w:rsidRPr="005F3228">
        <w:rPr>
          <w:rFonts w:ascii="ZapfHumnst BT" w:hAnsi="ZapfHumnst BT" w:cs="Arial"/>
          <w:sz w:val="23"/>
          <w:szCs w:val="23"/>
        </w:rPr>
        <w:t xml:space="preserve"> Viana de Moraes/Secretário Municipal de Saúde no período de 01/04 a 01/08/2023, com petição à peça 43.1; Valquíria Ferreira Lima/Secretária Municipal de Saúde no período de 01/08 a 31/12/2023, com petição à peça 43.1; Silvio Viana Vilarinho/Secretário Municipal de Assistência Social no período de 01/01 a 01/04/2023, com petição à peça 43.1; </w:t>
      </w:r>
      <w:proofErr w:type="spellStart"/>
      <w:r w:rsidRPr="005F3228">
        <w:rPr>
          <w:rFonts w:ascii="ZapfHumnst BT" w:hAnsi="ZapfHumnst BT" w:cs="Arial"/>
          <w:sz w:val="23"/>
          <w:szCs w:val="23"/>
        </w:rPr>
        <w:t>Emiliana</w:t>
      </w:r>
      <w:proofErr w:type="spellEnd"/>
      <w:r w:rsidRPr="005F3228">
        <w:rPr>
          <w:rFonts w:ascii="ZapfHumnst BT" w:hAnsi="ZapfHumnst BT" w:cs="Arial"/>
          <w:sz w:val="23"/>
          <w:szCs w:val="23"/>
        </w:rPr>
        <w:t xml:space="preserve"> Nunes Carvalho/Secretária Municipal de Assistência Social no período de 01/04 a 31/12/2023, com petição à peça 43.1; e </w:t>
      </w:r>
      <w:proofErr w:type="spellStart"/>
      <w:r w:rsidRPr="005F3228">
        <w:rPr>
          <w:rFonts w:ascii="ZapfHumnst BT" w:hAnsi="ZapfHumnst BT" w:cs="Arial"/>
          <w:sz w:val="23"/>
          <w:szCs w:val="23"/>
        </w:rPr>
        <w:t>Laécio</w:t>
      </w:r>
      <w:proofErr w:type="spellEnd"/>
      <w:r w:rsidRPr="005F3228">
        <w:rPr>
          <w:rFonts w:ascii="ZapfHumnst BT" w:hAnsi="ZapfHumnst BT" w:cs="Arial"/>
          <w:sz w:val="23"/>
          <w:szCs w:val="23"/>
        </w:rPr>
        <w:t xml:space="preserve"> Batista Veloso e Silva/Diretor do Hospital no período de 01/01 a 01/04/2023, com petição à peça 43.1). Vistos, relatados e discutidos os presentes autos, considerando o Relatório de Inspeção da III Divisão de Fiscalização de Gestão e Contas Públicas – DFCONTAS </w:t>
      </w:r>
      <w:proofErr w:type="gramStart"/>
      <w:r w:rsidRPr="005F3228">
        <w:rPr>
          <w:rFonts w:ascii="ZapfHumnst BT" w:hAnsi="ZapfHumnst BT" w:cs="Arial"/>
          <w:sz w:val="23"/>
          <w:szCs w:val="23"/>
        </w:rPr>
        <w:t>3</w:t>
      </w:r>
      <w:proofErr w:type="gramEnd"/>
      <w:r w:rsidRPr="005F3228">
        <w:rPr>
          <w:rFonts w:ascii="ZapfHumnst BT" w:hAnsi="ZapfHumnst BT" w:cs="Arial"/>
          <w:sz w:val="23"/>
          <w:szCs w:val="23"/>
        </w:rPr>
        <w:t xml:space="preserve"> (peça 7), o Relatório de Contraditório da III Divisão de Fiscalização de Gestão e Contas Públicas – DFCONTAS 3 (peça 48), a sustentação oral do advogado </w:t>
      </w:r>
      <w:proofErr w:type="spellStart"/>
      <w:r w:rsidRPr="005F3228">
        <w:rPr>
          <w:rFonts w:ascii="ZapfHumnst BT" w:hAnsi="ZapfHumnst BT" w:cs="Arial"/>
          <w:sz w:val="23"/>
          <w:szCs w:val="23"/>
        </w:rPr>
        <w:t>Uanderson</w:t>
      </w:r>
      <w:proofErr w:type="spellEnd"/>
      <w:r w:rsidRPr="005F3228">
        <w:rPr>
          <w:rFonts w:ascii="ZapfHumnst BT" w:hAnsi="ZapfHumnst BT" w:cs="Arial"/>
          <w:sz w:val="23"/>
          <w:szCs w:val="23"/>
        </w:rPr>
        <w:t xml:space="preserve"> Ferreira da Silva (OAB/PI nº 5.456), que se reportou ao objeto </w:t>
      </w:r>
      <w:r w:rsidRPr="005F3228">
        <w:rPr>
          <w:rFonts w:ascii="ZapfHumnst BT" w:hAnsi="ZapfHumnst BT" w:cs="Arial"/>
          <w:sz w:val="23"/>
          <w:szCs w:val="23"/>
        </w:rPr>
        <w:lastRenderedPageBreak/>
        <w:t>da inspeção, o parecer do Ministério Público de Contas (peça 50), e o mais que dos autos consta, decidiu a Primeira Câmara, unânime, de acordo com o parecer ministerial</w:t>
      </w:r>
      <w:r w:rsidRPr="005F3228">
        <w:rPr>
          <w:rFonts w:ascii="ZapfHumnst BT" w:hAnsi="ZapfHumnst BT"/>
          <w:sz w:val="23"/>
          <w:szCs w:val="23"/>
        </w:rPr>
        <w:t xml:space="preserve">, </w:t>
      </w:r>
      <w:r w:rsidRPr="005F3228">
        <w:rPr>
          <w:rFonts w:ascii="ZapfHumnst BT" w:hAnsi="ZapfHumnst BT" w:cs="Arial"/>
          <w:sz w:val="23"/>
          <w:szCs w:val="23"/>
        </w:rPr>
        <w:t>conforme e pelos fundamentos expostos no voto da Relatora (peça 55), nos seguintes termos:</w:t>
      </w:r>
      <w:r w:rsidRPr="005F3228">
        <w:rPr>
          <w:rFonts w:ascii="ZapfHumnst BT" w:hAnsi="ZapfHumnst BT" w:cs="Arial"/>
          <w:sz w:val="23"/>
          <w:szCs w:val="23"/>
        </w:rPr>
        <w:t xml:space="preserve"> 1. </w:t>
      </w:r>
      <w:r w:rsidRPr="005F3228">
        <w:rPr>
          <w:rFonts w:ascii="ZapfHumnst BT" w:hAnsi="ZapfHumnst BT" w:cs="Arial"/>
          <w:b/>
          <w:bCs/>
          <w:i/>
          <w:iCs/>
          <w:sz w:val="23"/>
          <w:szCs w:val="23"/>
        </w:rPr>
        <w:t>PROCEDÊNCIA</w:t>
      </w:r>
      <w:r w:rsidRPr="005F3228">
        <w:rPr>
          <w:rFonts w:ascii="ZapfHumnst BT" w:hAnsi="ZapfHumnst BT" w:cs="Arial"/>
          <w:i/>
          <w:iCs/>
          <w:sz w:val="23"/>
          <w:szCs w:val="23"/>
        </w:rPr>
        <w:t xml:space="preserve"> da inspeção;</w:t>
      </w:r>
      <w:r w:rsidRPr="005F3228">
        <w:rPr>
          <w:rFonts w:ascii="ZapfHumnst BT" w:hAnsi="ZapfHumnst BT" w:cs="Arial"/>
          <w:i/>
          <w:iCs/>
          <w:sz w:val="23"/>
          <w:szCs w:val="23"/>
        </w:rPr>
        <w:t xml:space="preserve"> </w:t>
      </w:r>
      <w:proofErr w:type="gramStart"/>
      <w:r w:rsidRPr="005F3228">
        <w:rPr>
          <w:rFonts w:ascii="ZapfHumnst BT" w:hAnsi="ZapfHumnst BT" w:cs="Arial"/>
          <w:i/>
          <w:iCs/>
          <w:sz w:val="23"/>
          <w:szCs w:val="23"/>
        </w:rPr>
        <w:t>2</w:t>
      </w:r>
      <w:proofErr w:type="gramEnd"/>
      <w:r w:rsidRPr="005F3228">
        <w:rPr>
          <w:rFonts w:ascii="ZapfHumnst BT" w:hAnsi="ZapfHumnst BT" w:cs="Arial"/>
          <w:i/>
          <w:iCs/>
          <w:sz w:val="23"/>
          <w:szCs w:val="23"/>
        </w:rPr>
        <w:t xml:space="preserve">. </w:t>
      </w:r>
      <w:r w:rsidRPr="005F3228">
        <w:rPr>
          <w:rFonts w:ascii="ZapfHumnst BT" w:hAnsi="ZapfHumnst BT" w:cs="Arial"/>
          <w:b/>
          <w:bCs/>
          <w:i/>
          <w:iCs/>
          <w:sz w:val="23"/>
          <w:szCs w:val="23"/>
        </w:rPr>
        <w:t>APLICAÇÃO DE MULTA</w:t>
      </w:r>
      <w:r w:rsidRPr="005F3228">
        <w:rPr>
          <w:rFonts w:ascii="ZapfHumnst BT" w:hAnsi="ZapfHumnst BT" w:cs="Arial"/>
          <w:i/>
          <w:iCs/>
          <w:sz w:val="23"/>
          <w:szCs w:val="23"/>
        </w:rPr>
        <w:t xml:space="preserve"> no valor de 500 (quinhentos) UFR-PI ao Sr. Eduardo Alves Carvalho (Prefeito Municipal), com base no art. 79, incisos I e III, da Lei nº 5.888/2009 c/c art. 206, inciso II e IV, do Regimento Interno desta Corte de Contas;</w:t>
      </w:r>
      <w:r w:rsidRPr="005F3228">
        <w:rPr>
          <w:rFonts w:ascii="ZapfHumnst BT" w:hAnsi="ZapfHumnst BT" w:cs="Arial"/>
          <w:i/>
          <w:iCs/>
          <w:sz w:val="23"/>
          <w:szCs w:val="23"/>
        </w:rPr>
        <w:t xml:space="preserve"> </w:t>
      </w:r>
      <w:proofErr w:type="gramStart"/>
      <w:r w:rsidRPr="005F3228">
        <w:rPr>
          <w:rFonts w:ascii="ZapfHumnst BT" w:hAnsi="ZapfHumnst BT" w:cs="Arial"/>
          <w:i/>
          <w:iCs/>
          <w:sz w:val="23"/>
          <w:szCs w:val="23"/>
        </w:rPr>
        <w:t>3</w:t>
      </w:r>
      <w:proofErr w:type="gramEnd"/>
      <w:r w:rsidRPr="005F3228">
        <w:rPr>
          <w:rFonts w:ascii="ZapfHumnst BT" w:hAnsi="ZapfHumnst BT" w:cs="Arial"/>
          <w:i/>
          <w:iCs/>
          <w:sz w:val="23"/>
          <w:szCs w:val="23"/>
        </w:rPr>
        <w:t xml:space="preserve">. </w:t>
      </w:r>
      <w:r w:rsidRPr="005F3228">
        <w:rPr>
          <w:rFonts w:ascii="ZapfHumnst BT" w:hAnsi="ZapfHumnst BT" w:cs="Arial"/>
          <w:b/>
          <w:bCs/>
          <w:i/>
          <w:iCs/>
          <w:sz w:val="23"/>
          <w:szCs w:val="23"/>
        </w:rPr>
        <w:t>APLICAÇÃO DE MULTA</w:t>
      </w:r>
      <w:r w:rsidRPr="005F3228">
        <w:rPr>
          <w:rFonts w:ascii="ZapfHumnst BT" w:hAnsi="ZapfHumnst BT" w:cs="Arial"/>
          <w:i/>
          <w:iCs/>
          <w:sz w:val="23"/>
          <w:szCs w:val="23"/>
        </w:rPr>
        <w:t xml:space="preserve"> de 100 (cem) UFR-PI </w:t>
      </w:r>
      <w:proofErr w:type="gramStart"/>
      <w:r w:rsidRPr="005F3228">
        <w:rPr>
          <w:rFonts w:ascii="ZapfHumnst BT" w:hAnsi="ZapfHumnst BT" w:cs="Arial"/>
          <w:i/>
          <w:iCs/>
          <w:sz w:val="23"/>
          <w:szCs w:val="23"/>
        </w:rPr>
        <w:t>à</w:t>
      </w:r>
      <w:proofErr w:type="gramEnd"/>
      <w:r w:rsidRPr="005F3228">
        <w:rPr>
          <w:rFonts w:ascii="ZapfHumnst BT" w:hAnsi="ZapfHumnst BT" w:cs="Arial"/>
          <w:i/>
          <w:iCs/>
          <w:sz w:val="23"/>
          <w:szCs w:val="23"/>
        </w:rPr>
        <w:t xml:space="preserve"> Sra. </w:t>
      </w:r>
      <w:proofErr w:type="spellStart"/>
      <w:r w:rsidRPr="005F3228">
        <w:rPr>
          <w:rFonts w:ascii="ZapfHumnst BT" w:hAnsi="ZapfHumnst BT" w:cs="Arial"/>
          <w:i/>
          <w:iCs/>
          <w:sz w:val="23"/>
          <w:szCs w:val="23"/>
        </w:rPr>
        <w:t>Avanete</w:t>
      </w:r>
      <w:proofErr w:type="spellEnd"/>
      <w:r w:rsidRPr="005F3228">
        <w:rPr>
          <w:rFonts w:ascii="ZapfHumnst BT" w:hAnsi="ZapfHumnst BT" w:cs="Arial"/>
          <w:i/>
          <w:iCs/>
          <w:sz w:val="23"/>
          <w:szCs w:val="23"/>
        </w:rPr>
        <w:t xml:space="preserve"> Barbosa de Sousa Coutinho (Secretária Municipal de Saúde – 01/01 a 01/04/2023), com base no art. 79, incisos I e III, da Lei nº 5.888/2009 c/c art. 206, incisos II e IV, do Regimento Interno desta Corte de Contas;</w:t>
      </w:r>
      <w:r w:rsidRPr="005F3228">
        <w:rPr>
          <w:rFonts w:ascii="ZapfHumnst BT" w:hAnsi="ZapfHumnst BT" w:cs="Arial"/>
          <w:i/>
          <w:iCs/>
          <w:sz w:val="23"/>
          <w:szCs w:val="23"/>
        </w:rPr>
        <w:t xml:space="preserve"> 4. </w:t>
      </w:r>
      <w:r w:rsidRPr="005F3228">
        <w:rPr>
          <w:rFonts w:ascii="ZapfHumnst BT" w:hAnsi="ZapfHumnst BT" w:cs="Arial"/>
          <w:b/>
          <w:bCs/>
          <w:i/>
          <w:iCs/>
          <w:sz w:val="23"/>
          <w:szCs w:val="23"/>
        </w:rPr>
        <w:t>APLICAÇÃO DE MULTA</w:t>
      </w:r>
      <w:r w:rsidRPr="005F3228">
        <w:rPr>
          <w:rFonts w:ascii="ZapfHumnst BT" w:hAnsi="ZapfHumnst BT" w:cs="Arial"/>
          <w:i/>
          <w:iCs/>
          <w:sz w:val="23"/>
          <w:szCs w:val="23"/>
        </w:rPr>
        <w:t xml:space="preserve"> de 100 (cem) UFR-PI ao Sr. Francisco </w:t>
      </w:r>
      <w:proofErr w:type="spellStart"/>
      <w:r w:rsidRPr="005F3228">
        <w:rPr>
          <w:rFonts w:ascii="ZapfHumnst BT" w:hAnsi="ZapfHumnst BT" w:cs="Arial"/>
          <w:i/>
          <w:iCs/>
          <w:sz w:val="23"/>
          <w:szCs w:val="23"/>
        </w:rPr>
        <w:t>Roniel</w:t>
      </w:r>
      <w:proofErr w:type="spellEnd"/>
      <w:r w:rsidRPr="005F3228">
        <w:rPr>
          <w:rFonts w:ascii="ZapfHumnst BT" w:hAnsi="ZapfHumnst BT" w:cs="Arial"/>
          <w:i/>
          <w:iCs/>
          <w:sz w:val="23"/>
          <w:szCs w:val="23"/>
        </w:rPr>
        <w:t xml:space="preserve"> Viana de Moraes (Secretário Municipal de Saúde – 01/04 a 01/08/2023), com base no art. 79, incisos I e III, da Lei nº 5.888/2009 c/c art. 206, incisos II e IV, do Regimento Interno desta Corte de Contas;</w:t>
      </w:r>
      <w:r w:rsidRPr="005F3228">
        <w:rPr>
          <w:rFonts w:ascii="ZapfHumnst BT" w:hAnsi="ZapfHumnst BT" w:cs="Arial"/>
          <w:i/>
          <w:iCs/>
          <w:sz w:val="23"/>
          <w:szCs w:val="23"/>
        </w:rPr>
        <w:t xml:space="preserve"> </w:t>
      </w:r>
      <w:proofErr w:type="gramStart"/>
      <w:r w:rsidRPr="005F3228">
        <w:rPr>
          <w:rFonts w:ascii="ZapfHumnst BT" w:hAnsi="ZapfHumnst BT" w:cs="Arial"/>
          <w:i/>
          <w:iCs/>
          <w:sz w:val="23"/>
          <w:szCs w:val="23"/>
        </w:rPr>
        <w:t>5</w:t>
      </w:r>
      <w:proofErr w:type="gramEnd"/>
      <w:r w:rsidRPr="005F3228">
        <w:rPr>
          <w:rFonts w:ascii="ZapfHumnst BT" w:hAnsi="ZapfHumnst BT" w:cs="Arial"/>
          <w:i/>
          <w:iCs/>
          <w:sz w:val="23"/>
          <w:szCs w:val="23"/>
        </w:rPr>
        <w:t xml:space="preserve">. </w:t>
      </w:r>
      <w:r w:rsidRPr="005F3228">
        <w:rPr>
          <w:rFonts w:ascii="ZapfHumnst BT" w:hAnsi="ZapfHumnst BT" w:cs="Arial"/>
          <w:b/>
          <w:bCs/>
          <w:i/>
          <w:iCs/>
          <w:sz w:val="23"/>
          <w:szCs w:val="23"/>
        </w:rPr>
        <w:t>APLICAÇÃO DE MULTA</w:t>
      </w:r>
      <w:r w:rsidRPr="005F3228">
        <w:rPr>
          <w:rFonts w:ascii="ZapfHumnst BT" w:hAnsi="ZapfHumnst BT" w:cs="Arial"/>
          <w:i/>
          <w:iCs/>
          <w:sz w:val="23"/>
          <w:szCs w:val="23"/>
        </w:rPr>
        <w:t xml:space="preserve"> de 100 (cem) UFR-PI </w:t>
      </w:r>
      <w:proofErr w:type="gramStart"/>
      <w:r w:rsidRPr="005F3228">
        <w:rPr>
          <w:rFonts w:ascii="ZapfHumnst BT" w:hAnsi="ZapfHumnst BT" w:cs="Arial"/>
          <w:i/>
          <w:iCs/>
          <w:sz w:val="23"/>
          <w:szCs w:val="23"/>
        </w:rPr>
        <w:t>à</w:t>
      </w:r>
      <w:proofErr w:type="gramEnd"/>
      <w:r w:rsidRPr="005F3228">
        <w:rPr>
          <w:rFonts w:ascii="ZapfHumnst BT" w:hAnsi="ZapfHumnst BT" w:cs="Arial"/>
          <w:i/>
          <w:iCs/>
          <w:sz w:val="23"/>
          <w:szCs w:val="23"/>
        </w:rPr>
        <w:t xml:space="preserve"> Sra. Valquíria Ferreira Lima (Secretária Municipal de Saúde – 01/08 a 31/12/2023), com base no art. 79, incisos I e III, da Lei nº 5.888/2009 c/c art. 206, incisos II e IV, do Regimento Interno desta Corte de Contas;</w:t>
      </w:r>
      <w:r w:rsidRPr="005F3228">
        <w:rPr>
          <w:rFonts w:ascii="ZapfHumnst BT" w:hAnsi="ZapfHumnst BT" w:cs="Arial"/>
          <w:i/>
          <w:iCs/>
          <w:sz w:val="23"/>
          <w:szCs w:val="23"/>
        </w:rPr>
        <w:t xml:space="preserve"> 6. </w:t>
      </w:r>
      <w:r w:rsidRPr="005F3228">
        <w:rPr>
          <w:rFonts w:ascii="ZapfHumnst BT" w:hAnsi="ZapfHumnst BT" w:cs="Arial"/>
          <w:b/>
          <w:bCs/>
          <w:i/>
          <w:iCs/>
          <w:sz w:val="23"/>
          <w:szCs w:val="23"/>
        </w:rPr>
        <w:t>APLICAÇÃO DE MULTA</w:t>
      </w:r>
      <w:r w:rsidRPr="005F3228">
        <w:rPr>
          <w:rFonts w:ascii="ZapfHumnst BT" w:hAnsi="ZapfHumnst BT" w:cs="Arial"/>
          <w:i/>
          <w:iCs/>
          <w:sz w:val="23"/>
          <w:szCs w:val="23"/>
        </w:rPr>
        <w:t xml:space="preserve"> de 100 (cem) UFR-PI ao Sr. Sílvio Viana Vilarinho (Secretário Municipal de Assistência Social – 01/01 a 01/04/2023), com base no art. 79, incisos I e III, da Lei nº 5.888/2009 c/c art. 206, incisos II e IV, do Regimento Interno desta Corte de Contas;</w:t>
      </w:r>
      <w:r w:rsidRPr="005F3228">
        <w:rPr>
          <w:rFonts w:ascii="ZapfHumnst BT" w:hAnsi="ZapfHumnst BT" w:cs="Arial"/>
          <w:i/>
          <w:iCs/>
          <w:sz w:val="23"/>
          <w:szCs w:val="23"/>
        </w:rPr>
        <w:t xml:space="preserve"> </w:t>
      </w:r>
      <w:proofErr w:type="gramStart"/>
      <w:r w:rsidRPr="005F3228">
        <w:rPr>
          <w:rFonts w:ascii="ZapfHumnst BT" w:hAnsi="ZapfHumnst BT" w:cs="Arial"/>
          <w:i/>
          <w:iCs/>
          <w:sz w:val="23"/>
          <w:szCs w:val="23"/>
        </w:rPr>
        <w:t>7</w:t>
      </w:r>
      <w:proofErr w:type="gramEnd"/>
      <w:r w:rsidRPr="005F3228">
        <w:rPr>
          <w:rFonts w:ascii="ZapfHumnst BT" w:hAnsi="ZapfHumnst BT" w:cs="Arial"/>
          <w:i/>
          <w:iCs/>
          <w:sz w:val="23"/>
          <w:szCs w:val="23"/>
        </w:rPr>
        <w:t xml:space="preserve">. </w:t>
      </w:r>
      <w:r w:rsidRPr="005F3228">
        <w:rPr>
          <w:rFonts w:ascii="ZapfHumnst BT" w:hAnsi="ZapfHumnst BT" w:cs="Arial"/>
          <w:b/>
          <w:bCs/>
          <w:i/>
          <w:iCs/>
          <w:sz w:val="23"/>
          <w:szCs w:val="23"/>
        </w:rPr>
        <w:t>APLICAÇÃO DE MULTA</w:t>
      </w:r>
      <w:r w:rsidRPr="005F3228">
        <w:rPr>
          <w:rFonts w:ascii="ZapfHumnst BT" w:hAnsi="ZapfHumnst BT" w:cs="Arial"/>
          <w:i/>
          <w:iCs/>
          <w:sz w:val="23"/>
          <w:szCs w:val="23"/>
        </w:rPr>
        <w:t xml:space="preserve"> de 100 (cem) UFR-PI </w:t>
      </w:r>
      <w:proofErr w:type="gramStart"/>
      <w:r w:rsidRPr="005F3228">
        <w:rPr>
          <w:rFonts w:ascii="ZapfHumnst BT" w:hAnsi="ZapfHumnst BT" w:cs="Arial"/>
          <w:i/>
          <w:iCs/>
          <w:sz w:val="23"/>
          <w:szCs w:val="23"/>
        </w:rPr>
        <w:t>à</w:t>
      </w:r>
      <w:proofErr w:type="gramEnd"/>
      <w:r w:rsidRPr="005F3228">
        <w:rPr>
          <w:rFonts w:ascii="ZapfHumnst BT" w:hAnsi="ZapfHumnst BT" w:cs="Arial"/>
          <w:i/>
          <w:iCs/>
          <w:sz w:val="23"/>
          <w:szCs w:val="23"/>
        </w:rPr>
        <w:t xml:space="preserve"> Sra. </w:t>
      </w:r>
      <w:proofErr w:type="spellStart"/>
      <w:r w:rsidRPr="005F3228">
        <w:rPr>
          <w:rFonts w:ascii="ZapfHumnst BT" w:hAnsi="ZapfHumnst BT" w:cs="Arial"/>
          <w:i/>
          <w:iCs/>
          <w:sz w:val="23"/>
          <w:szCs w:val="23"/>
        </w:rPr>
        <w:t>Emiliana</w:t>
      </w:r>
      <w:proofErr w:type="spellEnd"/>
      <w:r w:rsidRPr="005F3228">
        <w:rPr>
          <w:rFonts w:ascii="ZapfHumnst BT" w:hAnsi="ZapfHumnst BT" w:cs="Arial"/>
          <w:i/>
          <w:iCs/>
          <w:sz w:val="23"/>
          <w:szCs w:val="23"/>
        </w:rPr>
        <w:t xml:space="preserve"> Nunes Carvalho (Secretária Municipal de Assistência Social – 01/04 a 31/12/2023), com base no art. 79, incisos I e III, da Lei nº 5.888/2009 c/c art. 206, incisos II e IV, do Regimento Interno desta Corte de Contas;</w:t>
      </w:r>
      <w:r w:rsidRPr="005F3228">
        <w:rPr>
          <w:rFonts w:ascii="ZapfHumnst BT" w:hAnsi="ZapfHumnst BT" w:cs="Arial"/>
          <w:i/>
          <w:iCs/>
          <w:sz w:val="23"/>
          <w:szCs w:val="23"/>
        </w:rPr>
        <w:t xml:space="preserve"> 8. </w:t>
      </w:r>
      <w:r w:rsidRPr="005F3228">
        <w:rPr>
          <w:rFonts w:ascii="ZapfHumnst BT" w:hAnsi="ZapfHumnst BT" w:cs="Arial"/>
          <w:b/>
          <w:bCs/>
          <w:i/>
          <w:iCs/>
          <w:sz w:val="23"/>
          <w:szCs w:val="23"/>
        </w:rPr>
        <w:t>APLICAÇÃO DE MULTA</w:t>
      </w:r>
      <w:r w:rsidRPr="005F3228">
        <w:rPr>
          <w:rFonts w:ascii="ZapfHumnst BT" w:hAnsi="ZapfHumnst BT" w:cs="Arial"/>
          <w:i/>
          <w:iCs/>
          <w:sz w:val="23"/>
          <w:szCs w:val="23"/>
        </w:rPr>
        <w:t xml:space="preserve"> de 100 (cem) UFR-PI ao Sr. </w:t>
      </w:r>
      <w:proofErr w:type="spellStart"/>
      <w:r w:rsidRPr="005F3228">
        <w:rPr>
          <w:rFonts w:ascii="ZapfHumnst BT" w:hAnsi="ZapfHumnst BT" w:cs="Arial"/>
          <w:i/>
          <w:iCs/>
          <w:sz w:val="23"/>
          <w:szCs w:val="23"/>
        </w:rPr>
        <w:t>Laécio</w:t>
      </w:r>
      <w:proofErr w:type="spellEnd"/>
      <w:r w:rsidRPr="005F3228">
        <w:rPr>
          <w:rFonts w:ascii="ZapfHumnst BT" w:hAnsi="ZapfHumnst BT" w:cs="Arial"/>
          <w:i/>
          <w:iCs/>
          <w:sz w:val="23"/>
          <w:szCs w:val="23"/>
        </w:rPr>
        <w:t xml:space="preserve"> Batista Veloso e Silva (Diretor do Hospital – 01/01 a 01/04/2023), com base no art. 79, incisos I e III, da Lei nº 5.888/2009 c/c art. 206, incisos II e IV, do Regimento Interno desta Corte de Contas;</w:t>
      </w:r>
      <w:r w:rsidRPr="005F3228">
        <w:rPr>
          <w:rFonts w:ascii="ZapfHumnst BT" w:hAnsi="ZapfHumnst BT" w:cs="Arial"/>
          <w:i/>
          <w:iCs/>
          <w:sz w:val="23"/>
          <w:szCs w:val="23"/>
        </w:rPr>
        <w:t xml:space="preserve"> </w:t>
      </w:r>
      <w:proofErr w:type="gramStart"/>
      <w:r w:rsidRPr="005F3228">
        <w:rPr>
          <w:rFonts w:ascii="ZapfHumnst BT" w:hAnsi="ZapfHumnst BT" w:cs="Arial"/>
          <w:i/>
          <w:iCs/>
          <w:sz w:val="23"/>
          <w:szCs w:val="23"/>
        </w:rPr>
        <w:t>9</w:t>
      </w:r>
      <w:proofErr w:type="gramEnd"/>
      <w:r w:rsidRPr="005F3228">
        <w:rPr>
          <w:rFonts w:ascii="ZapfHumnst BT" w:hAnsi="ZapfHumnst BT" w:cs="Arial"/>
          <w:i/>
          <w:iCs/>
          <w:sz w:val="23"/>
          <w:szCs w:val="23"/>
        </w:rPr>
        <w:t xml:space="preserve">. </w:t>
      </w:r>
      <w:r w:rsidRPr="005F3228">
        <w:rPr>
          <w:rFonts w:ascii="ZapfHumnst BT" w:hAnsi="ZapfHumnst BT" w:cs="Arial"/>
          <w:b/>
          <w:bCs/>
          <w:i/>
          <w:iCs/>
          <w:sz w:val="23"/>
          <w:szCs w:val="23"/>
        </w:rPr>
        <w:t>APLICAÇÃO DE MULTA</w:t>
      </w:r>
      <w:r w:rsidRPr="005F3228">
        <w:rPr>
          <w:rFonts w:ascii="ZapfHumnst BT" w:hAnsi="ZapfHumnst BT" w:cs="Arial"/>
          <w:i/>
          <w:iCs/>
          <w:sz w:val="23"/>
          <w:szCs w:val="23"/>
        </w:rPr>
        <w:t xml:space="preserve"> de 100 (cem) UFR-PI </w:t>
      </w:r>
      <w:proofErr w:type="gramStart"/>
      <w:r w:rsidRPr="005F3228">
        <w:rPr>
          <w:rFonts w:ascii="ZapfHumnst BT" w:hAnsi="ZapfHumnst BT" w:cs="Arial"/>
          <w:i/>
          <w:iCs/>
          <w:sz w:val="23"/>
          <w:szCs w:val="23"/>
        </w:rPr>
        <w:t>à</w:t>
      </w:r>
      <w:proofErr w:type="gramEnd"/>
      <w:r w:rsidRPr="005F3228">
        <w:rPr>
          <w:rFonts w:ascii="ZapfHumnst BT" w:hAnsi="ZapfHumnst BT" w:cs="Arial"/>
          <w:i/>
          <w:iCs/>
          <w:sz w:val="23"/>
          <w:szCs w:val="23"/>
        </w:rPr>
        <w:t xml:space="preserve"> Sra. </w:t>
      </w:r>
      <w:proofErr w:type="spellStart"/>
      <w:r w:rsidRPr="005F3228">
        <w:rPr>
          <w:rFonts w:ascii="ZapfHumnst BT" w:hAnsi="ZapfHumnst BT" w:cs="Arial"/>
          <w:i/>
          <w:iCs/>
          <w:sz w:val="23"/>
          <w:szCs w:val="23"/>
        </w:rPr>
        <w:t>Avanete</w:t>
      </w:r>
      <w:proofErr w:type="spellEnd"/>
      <w:r w:rsidRPr="005F3228">
        <w:rPr>
          <w:rFonts w:ascii="ZapfHumnst BT" w:hAnsi="ZapfHumnst BT" w:cs="Arial"/>
          <w:i/>
          <w:iCs/>
          <w:sz w:val="23"/>
          <w:szCs w:val="23"/>
        </w:rPr>
        <w:t xml:space="preserve"> Barbosa de Sousa Coutinho (Diretora do Hospital – 01/04 a 31/12/2023), com base no art. 79, incisos I e III, da Lei nº 5.888/2009 c/c art. 206, incisos II e IV, do Regimento Interno desta Corte de Contas;</w:t>
      </w:r>
      <w:r w:rsidRPr="005F3228">
        <w:rPr>
          <w:rFonts w:ascii="ZapfHumnst BT" w:hAnsi="ZapfHumnst BT" w:cs="Arial"/>
          <w:i/>
          <w:iCs/>
          <w:sz w:val="23"/>
          <w:szCs w:val="23"/>
        </w:rPr>
        <w:t xml:space="preserve"> 10. </w:t>
      </w:r>
      <w:bookmarkStart w:id="0" w:name="_Hlk189647743"/>
      <w:r w:rsidRPr="005F3228">
        <w:rPr>
          <w:rFonts w:ascii="ZapfHumnst BT" w:hAnsi="ZapfHumnst BT" w:cs="Arial"/>
          <w:b/>
          <w:bCs/>
          <w:i/>
          <w:iCs/>
          <w:sz w:val="23"/>
          <w:szCs w:val="23"/>
        </w:rPr>
        <w:t>APLICAÇÃO DE MULTA</w:t>
      </w:r>
      <w:bookmarkEnd w:id="0"/>
      <w:r w:rsidRPr="005F3228">
        <w:rPr>
          <w:rFonts w:ascii="ZapfHumnst BT" w:hAnsi="ZapfHumnst BT" w:cs="Arial"/>
          <w:i/>
          <w:iCs/>
          <w:sz w:val="23"/>
          <w:szCs w:val="23"/>
        </w:rPr>
        <w:t xml:space="preserve"> de 150 (cento e cinquenta) UFR-PI ao Sr. </w:t>
      </w:r>
      <w:proofErr w:type="spellStart"/>
      <w:r w:rsidRPr="005F3228">
        <w:rPr>
          <w:rFonts w:ascii="ZapfHumnst BT" w:hAnsi="ZapfHumnst BT" w:cs="Arial"/>
          <w:i/>
          <w:iCs/>
          <w:sz w:val="23"/>
          <w:szCs w:val="23"/>
        </w:rPr>
        <w:t>Edivar</w:t>
      </w:r>
      <w:proofErr w:type="spellEnd"/>
      <w:r w:rsidRPr="005F3228">
        <w:rPr>
          <w:rFonts w:ascii="ZapfHumnst BT" w:hAnsi="ZapfHumnst BT" w:cs="Arial"/>
          <w:i/>
          <w:iCs/>
          <w:sz w:val="23"/>
          <w:szCs w:val="23"/>
        </w:rPr>
        <w:t xml:space="preserve"> Barbosa Maciel Silva (Diretor de Transportes da Secretaria Obras), com base no art. 79, incisos I e III, da Lei nº 5.888/2009 c/c art. 206, incisos II e IV, do Regimento Interno desta Corte de Contas;</w:t>
      </w:r>
      <w:r w:rsidRPr="005F3228">
        <w:rPr>
          <w:rFonts w:ascii="ZapfHumnst BT" w:hAnsi="ZapfHumnst BT" w:cs="Arial"/>
          <w:i/>
          <w:iCs/>
          <w:sz w:val="23"/>
          <w:szCs w:val="23"/>
        </w:rPr>
        <w:t xml:space="preserve"> 11. </w:t>
      </w:r>
      <w:r w:rsidRPr="005F3228">
        <w:rPr>
          <w:rFonts w:ascii="ZapfHumnst BT" w:hAnsi="ZapfHumnst BT" w:cs="Arial"/>
          <w:b/>
          <w:bCs/>
          <w:i/>
          <w:iCs/>
          <w:caps/>
          <w:sz w:val="23"/>
          <w:szCs w:val="23"/>
        </w:rPr>
        <w:t>Acolhimento</w:t>
      </w:r>
      <w:r w:rsidRPr="005F3228">
        <w:rPr>
          <w:rFonts w:ascii="ZapfHumnst BT" w:hAnsi="ZapfHumnst BT" w:cs="Arial"/>
          <w:i/>
          <w:iCs/>
          <w:sz w:val="23"/>
          <w:szCs w:val="23"/>
        </w:rPr>
        <w:t xml:space="preserve"> da proposta de encaminhamento de determinação/recomendação sugerida pela Divisão de Fiscalização no item </w:t>
      </w:r>
      <w:proofErr w:type="gramStart"/>
      <w:r w:rsidRPr="005F3228">
        <w:rPr>
          <w:rFonts w:ascii="ZapfHumnst BT" w:hAnsi="ZapfHumnst BT" w:cs="Arial"/>
          <w:i/>
          <w:iCs/>
          <w:sz w:val="23"/>
          <w:szCs w:val="23"/>
        </w:rPr>
        <w:t>5</w:t>
      </w:r>
      <w:proofErr w:type="gramEnd"/>
      <w:r w:rsidRPr="005F3228">
        <w:rPr>
          <w:rFonts w:ascii="ZapfHumnst BT" w:hAnsi="ZapfHumnst BT" w:cs="Arial"/>
          <w:i/>
          <w:iCs/>
          <w:sz w:val="23"/>
          <w:szCs w:val="23"/>
        </w:rPr>
        <w:t xml:space="preserve"> do Relatório de Inspeção (peça nº 48) </w:t>
      </w:r>
      <w:r w:rsidRPr="005F3228">
        <w:rPr>
          <w:rFonts w:ascii="ZapfHumnst BT" w:hAnsi="ZapfHumnst BT" w:cs="Arial"/>
          <w:b/>
          <w:bCs/>
          <w:i/>
          <w:iCs/>
          <w:sz w:val="23"/>
          <w:szCs w:val="23"/>
        </w:rPr>
        <w:t>como Recomendação</w:t>
      </w:r>
      <w:r w:rsidRPr="005F3228">
        <w:rPr>
          <w:rFonts w:ascii="ZapfHumnst BT" w:hAnsi="ZapfHumnst BT" w:cs="Arial"/>
          <w:i/>
          <w:iCs/>
          <w:sz w:val="23"/>
          <w:szCs w:val="23"/>
        </w:rPr>
        <w:t xml:space="preserve"> à Prefeitura Municipal de Regeneração-PI:</w:t>
      </w:r>
      <w:r w:rsidRPr="005F3228">
        <w:rPr>
          <w:rFonts w:ascii="ZapfHumnst BT" w:hAnsi="ZapfHumnst BT" w:cs="Arial"/>
          <w:i/>
          <w:iCs/>
          <w:sz w:val="23"/>
          <w:szCs w:val="23"/>
        </w:rPr>
        <w:t xml:space="preserve"> 11.1. </w:t>
      </w:r>
      <w:proofErr w:type="gramStart"/>
      <w:r w:rsidRPr="005F3228">
        <w:rPr>
          <w:rFonts w:ascii="ZapfHumnst BT" w:hAnsi="ZapfHumnst BT" w:cs="Arial"/>
          <w:i/>
          <w:iCs/>
          <w:sz w:val="23"/>
          <w:szCs w:val="23"/>
        </w:rPr>
        <w:t>Implementar</w:t>
      </w:r>
      <w:proofErr w:type="gramEnd"/>
      <w:r w:rsidRPr="005F3228">
        <w:rPr>
          <w:rFonts w:ascii="ZapfHumnst BT" w:hAnsi="ZapfHumnst BT" w:cs="Arial"/>
          <w:i/>
          <w:iCs/>
          <w:sz w:val="23"/>
          <w:szCs w:val="23"/>
        </w:rPr>
        <w:t xml:space="preserve"> controles de manutenção e de gestão da frota pública, que permita, no mínimo, o cadastro dos dados dos Equipamentos de Transporte da frota pública municipal, com informações sobre o veículo (modelo, placa, ano, nº RENAVAM, tipo de veículo e de combustível, capacidade de armazenamento em litros, localização por unidade administrativa, propriedade, estado de conservação), bem como permita o acompanhamento periódico dos gastos financeiros incorridos com combustíveis, peças e serviços de manutenção por veículo e máquina, além de informações referentes ao uso individualizado da frota (identificação do solicitante, usuário e do veículo, percurso, km do </w:t>
      </w:r>
      <w:proofErr w:type="spellStart"/>
      <w:r w:rsidRPr="005F3228">
        <w:rPr>
          <w:rFonts w:ascii="ZapfHumnst BT" w:hAnsi="ZapfHumnst BT" w:cs="Arial"/>
          <w:i/>
          <w:iCs/>
          <w:sz w:val="23"/>
          <w:szCs w:val="23"/>
        </w:rPr>
        <w:t>hodômetro</w:t>
      </w:r>
      <w:proofErr w:type="spellEnd"/>
      <w:r w:rsidRPr="005F3228">
        <w:rPr>
          <w:rFonts w:ascii="ZapfHumnst BT" w:hAnsi="ZapfHumnst BT" w:cs="Arial"/>
          <w:i/>
          <w:iCs/>
          <w:sz w:val="23"/>
          <w:szCs w:val="23"/>
        </w:rPr>
        <w:t xml:space="preserve"> na saída e na chegada, data e hora da utilização do veículo, capacidade do tanque, quantidade de abastecimento, combustível </w:t>
      </w:r>
      <w:r w:rsidRPr="005F3228">
        <w:rPr>
          <w:rFonts w:ascii="ZapfHumnst BT" w:hAnsi="ZapfHumnst BT" w:cs="Arial"/>
          <w:i/>
          <w:iCs/>
          <w:sz w:val="23"/>
          <w:szCs w:val="23"/>
        </w:rPr>
        <w:lastRenderedPageBreak/>
        <w:t>abastecido e valor), em observância aos princípios constitucionais de administração pública insculpidos no art. 37, caput, da CF/88 e a Resolução TCE nº 05/2023 c/c Portaria nº 125/2024 que determinou o envio de alguns documentos relacionados à gestão de frota na prestação de contas;</w:t>
      </w:r>
      <w:r w:rsidRPr="005F3228">
        <w:rPr>
          <w:rFonts w:ascii="ZapfHumnst BT" w:hAnsi="ZapfHumnst BT" w:cs="Arial"/>
          <w:i/>
          <w:iCs/>
          <w:sz w:val="23"/>
          <w:szCs w:val="23"/>
        </w:rPr>
        <w:t xml:space="preserve"> 11.2. </w:t>
      </w:r>
      <w:r w:rsidRPr="005F3228">
        <w:rPr>
          <w:rFonts w:ascii="ZapfHumnst BT" w:hAnsi="ZapfHumnst BT" w:cs="Arial"/>
          <w:i/>
          <w:iCs/>
          <w:sz w:val="23"/>
          <w:szCs w:val="23"/>
        </w:rPr>
        <w:t>Designar fiscal específico para cada contrato, nomeado formalmente, para acompanhar a correta execução contratual, em conformidade com o art. 117 da Lei 14.133/21;</w:t>
      </w:r>
      <w:r w:rsidRPr="005F3228">
        <w:rPr>
          <w:rFonts w:ascii="ZapfHumnst BT" w:hAnsi="ZapfHumnst BT" w:cs="Arial"/>
          <w:i/>
          <w:iCs/>
          <w:sz w:val="23"/>
          <w:szCs w:val="23"/>
        </w:rPr>
        <w:t xml:space="preserve"> 11.3. </w:t>
      </w:r>
      <w:r w:rsidRPr="005F3228">
        <w:rPr>
          <w:rFonts w:ascii="ZapfHumnst BT" w:hAnsi="ZapfHumnst BT" w:cs="Arial"/>
          <w:i/>
          <w:iCs/>
          <w:sz w:val="23"/>
          <w:szCs w:val="23"/>
        </w:rPr>
        <w:t xml:space="preserve">Constituir e </w:t>
      </w:r>
      <w:proofErr w:type="gramStart"/>
      <w:r w:rsidRPr="005F3228">
        <w:rPr>
          <w:rFonts w:ascii="ZapfHumnst BT" w:hAnsi="ZapfHumnst BT" w:cs="Arial"/>
          <w:i/>
          <w:iCs/>
          <w:sz w:val="23"/>
          <w:szCs w:val="23"/>
        </w:rPr>
        <w:t>implementar</w:t>
      </w:r>
      <w:proofErr w:type="gramEnd"/>
      <w:r w:rsidRPr="005F3228">
        <w:rPr>
          <w:rFonts w:ascii="ZapfHumnst BT" w:hAnsi="ZapfHumnst BT" w:cs="Arial"/>
          <w:i/>
          <w:iCs/>
          <w:sz w:val="23"/>
          <w:szCs w:val="23"/>
        </w:rPr>
        <w:t xml:space="preserve"> atos normativos que disciplinem rotinas internas e procedimentos de controle das atividades inerentes à solicitação e registro de utilização da frota pública municipal, com a adoção de medidas que estabeleçam mecanismos de controles internos administrativos para o acompanhamento da legalidade, da eficiência e da economicidade das despesas necessárias à utilização e à manutenção da frota pública, em conformidade aos princípios constitucionais de administração pública insculpidos no art. 37, caput, da CF/88;</w:t>
      </w:r>
      <w:r w:rsidRPr="005F3228">
        <w:rPr>
          <w:rFonts w:ascii="ZapfHumnst BT" w:hAnsi="ZapfHumnst BT" w:cs="Arial"/>
          <w:i/>
          <w:iCs/>
          <w:sz w:val="23"/>
          <w:szCs w:val="23"/>
        </w:rPr>
        <w:t xml:space="preserve"> 11.4. </w:t>
      </w:r>
      <w:r w:rsidRPr="005F3228">
        <w:rPr>
          <w:rFonts w:ascii="ZapfHumnst BT" w:hAnsi="ZapfHumnst BT" w:cs="Arial"/>
          <w:i/>
          <w:iCs/>
          <w:sz w:val="23"/>
          <w:szCs w:val="23"/>
        </w:rPr>
        <w:t xml:space="preserve">Adotar as medidas que garantam que os comprovantes de abastecimento e manutenção de veículos possuam informações mínimas que garantam a transparência da despesa pública e que permitam a efetiva liquidação da despesa, de acordo com o art. 37, 70 e 74 da CF/88; art. 85 e 90 da CE/89;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62 e 63 da Lei nº 4.320/1964;</w:t>
      </w:r>
      <w:r w:rsidRPr="005F3228">
        <w:rPr>
          <w:rFonts w:ascii="ZapfHumnst BT" w:hAnsi="ZapfHumnst BT" w:cs="Arial"/>
          <w:i/>
          <w:iCs/>
          <w:sz w:val="23"/>
          <w:szCs w:val="23"/>
        </w:rPr>
        <w:t xml:space="preserve"> 11.5. </w:t>
      </w:r>
      <w:proofErr w:type="gramStart"/>
      <w:r w:rsidRPr="005F3228">
        <w:rPr>
          <w:rFonts w:ascii="ZapfHumnst BT" w:hAnsi="ZapfHumnst BT" w:cs="Arial"/>
          <w:i/>
          <w:iCs/>
          <w:sz w:val="23"/>
          <w:szCs w:val="23"/>
        </w:rPr>
        <w:t>Implementar</w:t>
      </w:r>
      <w:proofErr w:type="gramEnd"/>
      <w:r w:rsidRPr="005F3228">
        <w:rPr>
          <w:rFonts w:ascii="ZapfHumnst BT" w:hAnsi="ZapfHumnst BT" w:cs="Arial"/>
          <w:i/>
          <w:iCs/>
          <w:sz w:val="23"/>
          <w:szCs w:val="23"/>
        </w:rPr>
        <w:t xml:space="preserve"> rotina de registro de solicitação dos equipamentos de transportes por meio do preenchimento de um formulário eletrônico ou manual, o que deve permitir, no mínimo, o registro das seguintes informações por equipamentos de transporte: a data do abastecimento, o posto de combustível, o condutor, o </w:t>
      </w:r>
      <w:proofErr w:type="spellStart"/>
      <w:r w:rsidRPr="005F3228">
        <w:rPr>
          <w:rFonts w:ascii="ZapfHumnst BT" w:hAnsi="ZapfHumnst BT" w:cs="Arial"/>
          <w:i/>
          <w:iCs/>
          <w:sz w:val="23"/>
          <w:szCs w:val="23"/>
        </w:rPr>
        <w:t>hodômetro</w:t>
      </w:r>
      <w:proofErr w:type="spellEnd"/>
      <w:r w:rsidRPr="005F3228">
        <w:rPr>
          <w:rFonts w:ascii="ZapfHumnst BT" w:hAnsi="ZapfHumnst BT" w:cs="Arial"/>
          <w:i/>
          <w:iCs/>
          <w:sz w:val="23"/>
          <w:szCs w:val="23"/>
        </w:rPr>
        <w:t xml:space="preserve"> anterior, o </w:t>
      </w:r>
      <w:proofErr w:type="spellStart"/>
      <w:r w:rsidRPr="005F3228">
        <w:rPr>
          <w:rFonts w:ascii="ZapfHumnst BT" w:hAnsi="ZapfHumnst BT" w:cs="Arial"/>
          <w:i/>
          <w:iCs/>
          <w:sz w:val="23"/>
          <w:szCs w:val="23"/>
        </w:rPr>
        <w:t>hodômetro</w:t>
      </w:r>
      <w:proofErr w:type="spellEnd"/>
      <w:r w:rsidRPr="005F3228">
        <w:rPr>
          <w:rFonts w:ascii="ZapfHumnst BT" w:hAnsi="ZapfHumnst BT" w:cs="Arial"/>
          <w:i/>
          <w:iCs/>
          <w:sz w:val="23"/>
          <w:szCs w:val="23"/>
        </w:rPr>
        <w:t xml:space="preserve"> atual, os quilômetros rodados, a quantidade de litros, o consumo, o valor por litro e o total pago no abastecimento, bem como informações concernentes aos serviços de manutenção e compra de peças;</w:t>
      </w:r>
      <w:r w:rsidRPr="005F3228">
        <w:rPr>
          <w:rFonts w:ascii="ZapfHumnst BT" w:hAnsi="ZapfHumnst BT" w:cs="Arial"/>
          <w:i/>
          <w:iCs/>
          <w:sz w:val="23"/>
          <w:szCs w:val="23"/>
        </w:rPr>
        <w:t xml:space="preserve"> 11.6. </w:t>
      </w:r>
      <w:r w:rsidRPr="005F3228">
        <w:rPr>
          <w:rFonts w:ascii="ZapfHumnst BT" w:hAnsi="ZapfHumnst BT" w:cs="Arial"/>
          <w:i/>
          <w:iCs/>
          <w:sz w:val="23"/>
          <w:szCs w:val="23"/>
        </w:rPr>
        <w:t xml:space="preserve">Constituir e </w:t>
      </w:r>
      <w:proofErr w:type="gramStart"/>
      <w:r w:rsidRPr="005F3228">
        <w:rPr>
          <w:rFonts w:ascii="ZapfHumnst BT" w:hAnsi="ZapfHumnst BT" w:cs="Arial"/>
          <w:i/>
          <w:iCs/>
          <w:sz w:val="23"/>
          <w:szCs w:val="23"/>
        </w:rPr>
        <w:t>implementar</w:t>
      </w:r>
      <w:proofErr w:type="gramEnd"/>
      <w:r w:rsidRPr="005F3228">
        <w:rPr>
          <w:rFonts w:ascii="ZapfHumnst BT" w:hAnsi="ZapfHumnst BT" w:cs="Arial"/>
          <w:i/>
          <w:iCs/>
          <w:sz w:val="23"/>
          <w:szCs w:val="23"/>
        </w:rPr>
        <w:t xml:space="preserve"> o controle adequado de pneumáticos da frota pública, a partir de relatórios gerenciais com periodicidade mínima mensal, de acordo com os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37, caput, 70 e 74 da CF/88,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85 e 90, II da CE/PI,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1º e 12 da IN/TCE-PI nº 05/2017;</w:t>
      </w:r>
      <w:r w:rsidRPr="005F3228">
        <w:rPr>
          <w:rFonts w:ascii="ZapfHumnst BT" w:hAnsi="ZapfHumnst BT" w:cs="Arial"/>
          <w:i/>
          <w:iCs/>
          <w:sz w:val="23"/>
          <w:szCs w:val="23"/>
        </w:rPr>
        <w:t xml:space="preserve"> 11.7. </w:t>
      </w:r>
      <w:r w:rsidRPr="005F3228">
        <w:rPr>
          <w:rFonts w:ascii="ZapfHumnst BT" w:hAnsi="ZapfHumnst BT" w:cs="Arial"/>
          <w:i/>
          <w:iCs/>
          <w:sz w:val="23"/>
          <w:szCs w:val="23"/>
        </w:rPr>
        <w:t>Providenciar medidas necessárias para atualização da frota de veículos do município junto ao órgão de trânsito – DETRAN-PI;</w:t>
      </w:r>
      <w:r w:rsidRPr="005F3228">
        <w:rPr>
          <w:rFonts w:ascii="ZapfHumnst BT" w:hAnsi="ZapfHumnst BT" w:cs="Arial"/>
          <w:i/>
          <w:iCs/>
          <w:sz w:val="23"/>
          <w:szCs w:val="23"/>
        </w:rPr>
        <w:t xml:space="preserve"> 11.8. </w:t>
      </w:r>
      <w:r w:rsidRPr="005F3228">
        <w:rPr>
          <w:rFonts w:ascii="ZapfHumnst BT" w:hAnsi="ZapfHumnst BT" w:cs="Arial"/>
          <w:i/>
          <w:iCs/>
          <w:sz w:val="23"/>
          <w:szCs w:val="23"/>
        </w:rPr>
        <w:t xml:space="preserve">Assegurar que o setor responsável pelo gerenciamento da frota possua recursos humanos, materiais e tecnológicos adequados para o desenvolvimento de suas atividades e que os trabalhos sejam conduzidos com planejamento, organização, direção e controle, de acordo com os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37, caput, 70 e 74 da CF/88;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85 e 90, II da CE/89; art. 1º e 12 da INTCE/PI nº 05/2017;</w:t>
      </w:r>
      <w:r w:rsidRPr="005F3228">
        <w:rPr>
          <w:rFonts w:ascii="ZapfHumnst BT" w:hAnsi="ZapfHumnst BT" w:cs="Arial"/>
          <w:i/>
          <w:iCs/>
          <w:sz w:val="23"/>
          <w:szCs w:val="23"/>
        </w:rPr>
        <w:t xml:space="preserve"> 11.9. </w:t>
      </w:r>
      <w:r w:rsidRPr="005F3228">
        <w:rPr>
          <w:rFonts w:ascii="ZapfHumnst BT" w:hAnsi="ZapfHumnst BT" w:cs="Arial"/>
          <w:i/>
          <w:iCs/>
          <w:sz w:val="23"/>
          <w:szCs w:val="23"/>
        </w:rPr>
        <w:t>Providenciar medidas para a guarda dos processos administrativos, com controle do prazo de validade dos documentos dos Equipamentos de Transportes, de infração de trânsito e ressarcimentos de valores ao erário;</w:t>
      </w:r>
      <w:r w:rsidRPr="005F3228">
        <w:rPr>
          <w:rFonts w:ascii="ZapfHumnst BT" w:hAnsi="ZapfHumnst BT" w:cs="Arial"/>
          <w:i/>
          <w:iCs/>
          <w:sz w:val="23"/>
          <w:szCs w:val="23"/>
        </w:rPr>
        <w:t xml:space="preserve"> 11.10. </w:t>
      </w:r>
      <w:r w:rsidRPr="005F3228">
        <w:rPr>
          <w:rFonts w:ascii="ZapfHumnst BT" w:hAnsi="ZapfHumnst BT" w:cs="Arial"/>
          <w:i/>
          <w:iCs/>
          <w:sz w:val="23"/>
          <w:szCs w:val="23"/>
        </w:rPr>
        <w:t xml:space="preserve">Constituir e </w:t>
      </w:r>
      <w:proofErr w:type="gramStart"/>
      <w:r w:rsidRPr="005F3228">
        <w:rPr>
          <w:rFonts w:ascii="ZapfHumnst BT" w:hAnsi="ZapfHumnst BT" w:cs="Arial"/>
          <w:i/>
          <w:iCs/>
          <w:sz w:val="23"/>
          <w:szCs w:val="23"/>
        </w:rPr>
        <w:t>implementar</w:t>
      </w:r>
      <w:proofErr w:type="gramEnd"/>
      <w:r w:rsidRPr="005F3228">
        <w:rPr>
          <w:rFonts w:ascii="ZapfHumnst BT" w:hAnsi="ZapfHumnst BT" w:cs="Arial"/>
          <w:i/>
          <w:iCs/>
          <w:sz w:val="23"/>
          <w:szCs w:val="23"/>
        </w:rPr>
        <w:t xml:space="preserve"> o controle adequado dos pneumáticos da frota pública, a partir de relatórios gerenciais com periodicidade mínima mensal, de acordo com os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37, caput, 70 e 74 da CF/88;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85 e 90, II da CE/89;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1ºe 12 da IN/TCE-PI nº 05/2017;</w:t>
      </w:r>
      <w:r w:rsidRPr="005F3228">
        <w:rPr>
          <w:rFonts w:ascii="ZapfHumnst BT" w:hAnsi="ZapfHumnst BT" w:cs="Arial"/>
          <w:i/>
          <w:iCs/>
          <w:sz w:val="23"/>
          <w:szCs w:val="23"/>
        </w:rPr>
        <w:t xml:space="preserve"> 11.11. </w:t>
      </w:r>
      <w:r w:rsidRPr="005F3228">
        <w:rPr>
          <w:rFonts w:ascii="ZapfHumnst BT" w:hAnsi="ZapfHumnst BT" w:cs="Arial"/>
          <w:i/>
          <w:iCs/>
          <w:sz w:val="23"/>
          <w:szCs w:val="23"/>
        </w:rPr>
        <w:t>Assegurar que os Equipamentos de Transporte possuam uma identificação visual padronizada em conformidade com o art. 120, § 1º da CTB;</w:t>
      </w:r>
      <w:r w:rsidRPr="005F3228">
        <w:rPr>
          <w:rFonts w:ascii="ZapfHumnst BT" w:hAnsi="ZapfHumnst BT" w:cs="Arial"/>
          <w:i/>
          <w:iCs/>
          <w:sz w:val="23"/>
          <w:szCs w:val="23"/>
        </w:rPr>
        <w:t xml:space="preserve"> 11.12. </w:t>
      </w:r>
      <w:proofErr w:type="gramStart"/>
      <w:r w:rsidRPr="005F3228">
        <w:rPr>
          <w:rFonts w:ascii="ZapfHumnst BT" w:hAnsi="ZapfHumnst BT" w:cs="Arial"/>
          <w:i/>
          <w:iCs/>
          <w:sz w:val="23"/>
          <w:szCs w:val="23"/>
        </w:rPr>
        <w:t>Implementar</w:t>
      </w:r>
      <w:proofErr w:type="gramEnd"/>
      <w:r w:rsidRPr="005F3228">
        <w:rPr>
          <w:rFonts w:ascii="ZapfHumnst BT" w:hAnsi="ZapfHumnst BT" w:cs="Arial"/>
          <w:i/>
          <w:iCs/>
          <w:sz w:val="23"/>
          <w:szCs w:val="23"/>
        </w:rPr>
        <w:t xml:space="preserve"> controles internos administrativos estabelecendo um fluxo de procedimentos para solicitar, autorizar e registrar a utilização dos equipamentos de transporte, conforme os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37, caput, 70 e 74 da CF/88;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85 e 90, II da CE/89;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1ºe 12 da IN/TCE-PI nº 05/2017.</w:t>
      </w:r>
      <w:r w:rsidRPr="005F3228">
        <w:rPr>
          <w:rFonts w:ascii="ZapfHumnst BT" w:hAnsi="ZapfHumnst BT" w:cs="Arial"/>
          <w:i/>
          <w:iCs/>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xml:space="preserve">: Presidente; Cons.ª Flora Izabel Nobre Rodrigues; e Cons. Substituto Jaylson </w:t>
      </w:r>
      <w:r w:rsidRPr="005F3228">
        <w:rPr>
          <w:rFonts w:ascii="ZapfHumnst BT" w:hAnsi="ZapfHumnst BT" w:cs="Arial"/>
          <w:sz w:val="23"/>
          <w:szCs w:val="23"/>
        </w:rPr>
        <w:lastRenderedPageBreak/>
        <w:t>Fabianh Lopes Campelo, convocado para substituir, nesse processo, o Cons. Kleber Dantas Eulálio.</w:t>
      </w:r>
      <w:r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Jackson Nobre Veras</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rPr>
        <w:t>Ausente(s)</w:t>
      </w:r>
      <w:r w:rsidRPr="005F3228">
        <w:rPr>
          <w:rFonts w:ascii="ZapfHumnst BT" w:hAnsi="ZapfHumnst BT" w:cs="Arial"/>
          <w:sz w:val="23"/>
          <w:szCs w:val="23"/>
        </w:rPr>
        <w:t>: Cons. Kleber Dantas Eulálio.</w:t>
      </w:r>
    </w:p>
    <w:p w14:paraId="3B22345E" w14:textId="77777777" w:rsidR="00CC1209" w:rsidRPr="005F3228" w:rsidRDefault="00CC1209" w:rsidP="00CC1209">
      <w:pPr>
        <w:spacing w:line="300" w:lineRule="exact"/>
        <w:jc w:val="both"/>
        <w:rPr>
          <w:rFonts w:ascii="ZapfHumnst BT" w:hAnsi="ZapfHumnst BT" w:cs="Arial"/>
          <w:sz w:val="23"/>
          <w:szCs w:val="23"/>
        </w:rPr>
      </w:pPr>
    </w:p>
    <w:p w14:paraId="7EC360D4" w14:textId="7553BA23" w:rsidR="00CC1209" w:rsidRPr="005F3228" w:rsidRDefault="00CC1209" w:rsidP="00CC1209">
      <w:pPr>
        <w:spacing w:line="300" w:lineRule="exact"/>
        <w:jc w:val="both"/>
        <w:rPr>
          <w:rFonts w:ascii="ZapfHumnst BT" w:hAnsi="ZapfHumnst BT" w:cs="Arial"/>
          <w:sz w:val="23"/>
          <w:szCs w:val="23"/>
        </w:rPr>
      </w:pPr>
      <w:r w:rsidRPr="005F3228">
        <w:rPr>
          <w:rFonts w:ascii="ZapfHumnst BT" w:hAnsi="ZapfHumnst BT" w:cs="Arial"/>
          <w:sz w:val="23"/>
          <w:szCs w:val="23"/>
        </w:rPr>
        <w:t>EXTRATO DE JULGAMENTO Nº 012/2025.</w:t>
      </w:r>
      <w:r w:rsidRPr="005F3228">
        <w:rPr>
          <w:rFonts w:ascii="ZapfHumnst BT" w:hAnsi="ZapfHumnst BT" w:cs="Arial"/>
          <w:b/>
          <w:sz w:val="23"/>
          <w:szCs w:val="23"/>
        </w:rPr>
        <w:t xml:space="preserve"> </w:t>
      </w:r>
      <w:r w:rsidRPr="005F3228">
        <w:rPr>
          <w:rFonts w:ascii="ZapfHumnst BT" w:hAnsi="ZapfHumnst BT" w:cs="Arial"/>
          <w:b/>
          <w:noProof/>
          <w:sz w:val="23"/>
          <w:szCs w:val="23"/>
        </w:rPr>
        <w:t>TC/007728/2024 – INSPEÇÃO DA PREFEITURA MUNICIPAL DE QUEIMADA NOVA-PI (EXERCÍCIO FINANCEIRO DE 2024)</w:t>
      </w:r>
      <w:r w:rsidRPr="005F3228">
        <w:rPr>
          <w:rFonts w:ascii="ZapfHumnst BT" w:hAnsi="ZapfHumnst BT" w:cs="Arial"/>
          <w:sz w:val="23"/>
          <w:szCs w:val="23"/>
        </w:rPr>
        <w:t>. Objeto: supostas irregularidades no Pregão Eletrônico nº 005/2024.</w:t>
      </w:r>
      <w:r w:rsidRPr="005F3228">
        <w:rPr>
          <w:rFonts w:ascii="ZapfHumnst BT" w:hAnsi="ZapfHumnst BT"/>
          <w:sz w:val="23"/>
          <w:szCs w:val="23"/>
        </w:rPr>
        <w:t xml:space="preserve"> </w:t>
      </w:r>
      <w:proofErr w:type="gramStart"/>
      <w:r w:rsidRPr="005F3228">
        <w:rPr>
          <w:rFonts w:ascii="ZapfHumnst BT" w:hAnsi="ZapfHumnst BT" w:cs="Arial"/>
          <w:sz w:val="23"/>
          <w:szCs w:val="23"/>
        </w:rPr>
        <w:t>Responsável(</w:t>
      </w:r>
      <w:proofErr w:type="spellStart"/>
      <w:proofErr w:type="gramEnd"/>
      <w:r w:rsidRPr="005F3228">
        <w:rPr>
          <w:rFonts w:ascii="ZapfHumnst BT" w:hAnsi="ZapfHumnst BT" w:cs="Arial"/>
          <w:sz w:val="23"/>
          <w:szCs w:val="23"/>
        </w:rPr>
        <w:t>is</w:t>
      </w:r>
      <w:proofErr w:type="spellEnd"/>
      <w:r w:rsidRPr="005F3228">
        <w:rPr>
          <w:rFonts w:ascii="ZapfHumnst BT" w:hAnsi="ZapfHumnst BT" w:cs="Arial"/>
          <w:sz w:val="23"/>
          <w:szCs w:val="23"/>
        </w:rPr>
        <w:t>): Raimundo Júlio Coelho – Prefeito Municipal</w:t>
      </w:r>
      <w:r w:rsidRPr="005F3228">
        <w:rPr>
          <w:rFonts w:ascii="ZapfHumnst BT" w:hAnsi="ZapfHumnst BT"/>
          <w:sz w:val="23"/>
          <w:szCs w:val="23"/>
        </w:rPr>
        <w:t>.</w:t>
      </w:r>
      <w:r w:rsidRPr="005F3228">
        <w:rPr>
          <w:rFonts w:ascii="ZapfHumnst BT" w:hAnsi="ZapfHumnst BT" w:cs="Arial"/>
          <w:sz w:val="23"/>
          <w:szCs w:val="23"/>
        </w:rPr>
        <w:t xml:space="preserve"> Vistos, relatados e discutidos os presentes autos, considerando o Relatório de Inspeção da II Divisão Técnica da Diretoria de Fiscalização de Licitações e Contratações – DFCONTRATOS </w:t>
      </w:r>
      <w:proofErr w:type="gramStart"/>
      <w:r w:rsidRPr="005F3228">
        <w:rPr>
          <w:rFonts w:ascii="ZapfHumnst BT" w:hAnsi="ZapfHumnst BT" w:cs="Arial"/>
          <w:sz w:val="23"/>
          <w:szCs w:val="23"/>
        </w:rPr>
        <w:t>2</w:t>
      </w:r>
      <w:proofErr w:type="gramEnd"/>
      <w:r w:rsidRPr="005F3228">
        <w:rPr>
          <w:rFonts w:ascii="ZapfHumnst BT" w:hAnsi="ZapfHumnst BT" w:cs="Arial"/>
          <w:sz w:val="23"/>
          <w:szCs w:val="23"/>
        </w:rPr>
        <w:t xml:space="preserve"> (peça 4), o Relatório Simplificado de Contraditório da III Divisão Técnica da Diretoria de Fiscalização de Licitações e Contratações – DFCONTRATOS 3 (peça 13), o parecer do Ministério Público de Contas (peça 15), e o mais que dos autos consta, decidiu a Primeira Câmara, unânime, concordando parcialmente com a manifestação </w:t>
      </w:r>
      <w:r w:rsidRPr="005F3228">
        <w:rPr>
          <w:rFonts w:ascii="ZapfHumnst BT" w:hAnsi="ZapfHumnst BT"/>
          <w:sz w:val="23"/>
          <w:szCs w:val="23"/>
        </w:rPr>
        <w:t xml:space="preserve">do Ministério Público de Contas, </w:t>
      </w:r>
      <w:r w:rsidRPr="005F3228">
        <w:rPr>
          <w:rFonts w:ascii="ZapfHumnst BT" w:hAnsi="ZapfHumnst BT" w:cs="Arial"/>
          <w:sz w:val="23"/>
          <w:szCs w:val="23"/>
        </w:rPr>
        <w:t xml:space="preserve">conforme e pelos fundamentos expostos no voto da Relatora (peça 20), nos seguintes termos: </w:t>
      </w:r>
      <w:r w:rsidRPr="005F3228">
        <w:rPr>
          <w:rFonts w:ascii="ZapfHumnst BT" w:hAnsi="ZapfHumnst BT" w:cs="Arial"/>
          <w:sz w:val="23"/>
          <w:szCs w:val="23"/>
        </w:rPr>
        <w:t xml:space="preserve"> 1. </w:t>
      </w:r>
      <w:r w:rsidRPr="005F3228">
        <w:rPr>
          <w:rFonts w:ascii="ZapfHumnst BT" w:hAnsi="ZapfHumnst BT" w:cs="Arial"/>
          <w:b/>
          <w:bCs/>
          <w:i/>
          <w:iCs/>
          <w:sz w:val="23"/>
          <w:szCs w:val="23"/>
        </w:rPr>
        <w:t xml:space="preserve">PROCEDÊNCIA PARCIAL </w:t>
      </w:r>
      <w:r w:rsidRPr="005F3228">
        <w:rPr>
          <w:rFonts w:ascii="ZapfHumnst BT" w:hAnsi="ZapfHumnst BT" w:cs="Arial"/>
          <w:i/>
          <w:iCs/>
          <w:sz w:val="23"/>
          <w:szCs w:val="23"/>
        </w:rPr>
        <w:t>da presente Inspeção;</w:t>
      </w:r>
      <w:r w:rsidRPr="005F3228">
        <w:rPr>
          <w:rFonts w:ascii="ZapfHumnst BT" w:hAnsi="ZapfHumnst BT" w:cs="Arial"/>
          <w:i/>
          <w:iCs/>
          <w:sz w:val="23"/>
          <w:szCs w:val="23"/>
        </w:rPr>
        <w:t xml:space="preserve"> </w:t>
      </w:r>
      <w:proofErr w:type="gramStart"/>
      <w:r w:rsidRPr="005F3228">
        <w:rPr>
          <w:rFonts w:ascii="ZapfHumnst BT" w:hAnsi="ZapfHumnst BT" w:cs="Arial"/>
          <w:i/>
          <w:iCs/>
          <w:sz w:val="23"/>
          <w:szCs w:val="23"/>
        </w:rPr>
        <w:t>2</w:t>
      </w:r>
      <w:proofErr w:type="gramEnd"/>
      <w:r w:rsidRPr="005F3228">
        <w:rPr>
          <w:rFonts w:ascii="ZapfHumnst BT" w:hAnsi="ZapfHumnst BT" w:cs="Arial"/>
          <w:i/>
          <w:iCs/>
          <w:sz w:val="23"/>
          <w:szCs w:val="23"/>
        </w:rPr>
        <w:t xml:space="preserve">. </w:t>
      </w:r>
      <w:r w:rsidRPr="005F3228">
        <w:rPr>
          <w:rFonts w:ascii="ZapfHumnst BT" w:hAnsi="ZapfHumnst BT" w:cs="Arial"/>
          <w:b/>
          <w:bCs/>
          <w:i/>
          <w:iCs/>
          <w:caps/>
          <w:sz w:val="23"/>
          <w:szCs w:val="23"/>
        </w:rPr>
        <w:t>Aplicação de multa</w:t>
      </w:r>
      <w:r w:rsidRPr="005F3228">
        <w:rPr>
          <w:rFonts w:ascii="ZapfHumnst BT" w:hAnsi="ZapfHumnst BT" w:cs="Arial"/>
          <w:i/>
          <w:iCs/>
          <w:sz w:val="23"/>
          <w:szCs w:val="23"/>
        </w:rPr>
        <w:t>, no valor de 1.500 (mil e quinhentos) UFR-PI, ao Sr. Raimundo Júlio Coelho, Prefeito Municipal de Queimada Nova-PI, no exercício financeiro de 2024, prevista no art. 79, inciso I, da Lei nº 5.888/2009 c/c art. 206, inciso I, do Regimento Interno desta Corte de Contas, diante do reiterado descumprimento de normas relativas à divulgação e prestação de contas de licitações e contratos administrativos.</w:t>
      </w:r>
      <w:r w:rsidRPr="005F3228">
        <w:rPr>
          <w:rFonts w:ascii="ZapfHumnst BT" w:hAnsi="ZapfHumnst BT" w:cs="Arial"/>
          <w:i/>
          <w:iCs/>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Cons.ª Flora Izabel Nobre Rodrigues; e Cons. Substituto Jaylson Fabianh Lopes Campelo, convocado para substituir, nesse processo, o Cons. Kleber Dantas Eulálio.</w:t>
      </w:r>
      <w:r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Jackson Nobre Veras</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rPr>
        <w:t>Ausente(s)</w:t>
      </w:r>
      <w:r w:rsidRPr="005F3228">
        <w:rPr>
          <w:rFonts w:ascii="ZapfHumnst BT" w:hAnsi="ZapfHumnst BT" w:cs="Arial"/>
          <w:sz w:val="23"/>
          <w:szCs w:val="23"/>
        </w:rPr>
        <w:t>: Cons. Kleber Dantas Eulálio.</w:t>
      </w:r>
    </w:p>
    <w:p w14:paraId="2818BE56" w14:textId="77777777" w:rsidR="00CC1209" w:rsidRPr="005F3228" w:rsidRDefault="00CC1209" w:rsidP="00CC1209">
      <w:pPr>
        <w:spacing w:line="300" w:lineRule="exact"/>
        <w:jc w:val="both"/>
        <w:rPr>
          <w:rFonts w:ascii="ZapfHumnst BT" w:hAnsi="ZapfHumnst BT" w:cs="Arial"/>
          <w:sz w:val="23"/>
          <w:szCs w:val="23"/>
        </w:rPr>
      </w:pPr>
    </w:p>
    <w:p w14:paraId="584AB931" w14:textId="5AF2BFB5" w:rsidR="00CC1209" w:rsidRPr="005F3228" w:rsidRDefault="005E0492" w:rsidP="005E0492">
      <w:pPr>
        <w:spacing w:line="300" w:lineRule="exact"/>
        <w:jc w:val="both"/>
        <w:rPr>
          <w:rFonts w:ascii="ZapfHumnst BT" w:hAnsi="ZapfHumnst BT" w:cs="Arial"/>
          <w:sz w:val="23"/>
          <w:szCs w:val="23"/>
        </w:rPr>
      </w:pPr>
      <w:r w:rsidRPr="005F3228">
        <w:rPr>
          <w:rFonts w:ascii="ZapfHumnst BT" w:hAnsi="ZapfHumnst BT" w:cs="Arial"/>
          <w:sz w:val="23"/>
          <w:szCs w:val="23"/>
        </w:rPr>
        <w:t>EXTRATO DE JULGAMENTO Nº 013/2025.</w:t>
      </w:r>
      <w:r w:rsidRPr="005F3228">
        <w:rPr>
          <w:rFonts w:ascii="ZapfHumnst BT" w:hAnsi="ZapfHumnst BT" w:cs="Arial"/>
          <w:b/>
          <w:sz w:val="23"/>
          <w:szCs w:val="23"/>
        </w:rPr>
        <w:t xml:space="preserve"> </w:t>
      </w:r>
      <w:r w:rsidRPr="005F3228">
        <w:rPr>
          <w:rFonts w:ascii="ZapfHumnst BT" w:hAnsi="ZapfHumnst BT" w:cs="Arial"/>
          <w:b/>
          <w:noProof/>
          <w:sz w:val="23"/>
          <w:szCs w:val="23"/>
        </w:rPr>
        <w:t>TC/013203/2024 – INSPEÇÃO DA PREFEITURA MUNICIPAL DE NAZARÉ DO PIAUÍ-PI (EXERCÍCIO FINANCEIRO DE 2024)</w:t>
      </w:r>
      <w:r w:rsidRPr="005F3228">
        <w:rPr>
          <w:rFonts w:ascii="ZapfHumnst BT" w:hAnsi="ZapfHumnst BT" w:cs="Arial"/>
          <w:sz w:val="23"/>
          <w:szCs w:val="23"/>
        </w:rPr>
        <w:t xml:space="preserve">. Objeto: inspeção realizada com o escopo de fiscalizar a rede </w:t>
      </w:r>
      <w:proofErr w:type="spellStart"/>
      <w:r w:rsidRPr="005F3228">
        <w:rPr>
          <w:rFonts w:ascii="ZapfHumnst BT" w:hAnsi="ZapfHumnst BT" w:cs="Arial"/>
          <w:sz w:val="23"/>
          <w:szCs w:val="23"/>
        </w:rPr>
        <w:t>socioassistencial</w:t>
      </w:r>
      <w:proofErr w:type="spellEnd"/>
      <w:r w:rsidRPr="005F3228">
        <w:rPr>
          <w:rFonts w:ascii="ZapfHumnst BT" w:hAnsi="ZapfHumnst BT" w:cs="Arial"/>
          <w:sz w:val="23"/>
          <w:szCs w:val="23"/>
        </w:rPr>
        <w:t xml:space="preserve"> do Município de Nazaré do Piauí-PI, com base na Resolução TCE/PI nº 40/2022, no art. 177, II, do RITCE-PI c/c Decisão Normativa TCE/PI nº 01/2023.</w:t>
      </w:r>
      <w:r w:rsidRPr="005F3228">
        <w:rPr>
          <w:rFonts w:ascii="ZapfHumnst BT" w:hAnsi="ZapfHumnst BT"/>
          <w:sz w:val="23"/>
          <w:szCs w:val="23"/>
        </w:rPr>
        <w:t xml:space="preserve"> </w:t>
      </w:r>
      <w:proofErr w:type="gramStart"/>
      <w:r w:rsidRPr="005F3228">
        <w:rPr>
          <w:rFonts w:ascii="ZapfHumnst BT" w:hAnsi="ZapfHumnst BT" w:cs="Arial"/>
          <w:sz w:val="23"/>
          <w:szCs w:val="23"/>
        </w:rPr>
        <w:t>Responsável(</w:t>
      </w:r>
      <w:proofErr w:type="spellStart"/>
      <w:proofErr w:type="gramEnd"/>
      <w:r w:rsidRPr="005F3228">
        <w:rPr>
          <w:rFonts w:ascii="ZapfHumnst BT" w:hAnsi="ZapfHumnst BT" w:cs="Arial"/>
          <w:sz w:val="23"/>
          <w:szCs w:val="23"/>
        </w:rPr>
        <w:t>is</w:t>
      </w:r>
      <w:proofErr w:type="spellEnd"/>
      <w:r w:rsidRPr="005F3228">
        <w:rPr>
          <w:rFonts w:ascii="ZapfHumnst BT" w:hAnsi="ZapfHumnst BT" w:cs="Arial"/>
          <w:sz w:val="23"/>
          <w:szCs w:val="23"/>
        </w:rPr>
        <w:t xml:space="preserve">): Raimundo Nonato Costa – Prefeito Municipal; e </w:t>
      </w:r>
      <w:proofErr w:type="spellStart"/>
      <w:r w:rsidRPr="005F3228">
        <w:rPr>
          <w:rFonts w:ascii="ZapfHumnst BT" w:hAnsi="ZapfHumnst BT" w:cs="Arial"/>
          <w:sz w:val="23"/>
          <w:szCs w:val="23"/>
        </w:rPr>
        <w:t>Minervina</w:t>
      </w:r>
      <w:proofErr w:type="spellEnd"/>
      <w:r w:rsidRPr="005F3228">
        <w:rPr>
          <w:rFonts w:ascii="ZapfHumnst BT" w:hAnsi="ZapfHumnst BT" w:cs="Arial"/>
          <w:sz w:val="23"/>
          <w:szCs w:val="23"/>
        </w:rPr>
        <w:t xml:space="preserve"> Oliveira Reis Silva – Secretária Municipal de Assistência Social</w:t>
      </w:r>
      <w:r w:rsidRPr="005F3228">
        <w:rPr>
          <w:rFonts w:ascii="ZapfHumnst BT" w:hAnsi="ZapfHumnst BT"/>
          <w:sz w:val="23"/>
          <w:szCs w:val="23"/>
        </w:rPr>
        <w:t>.</w:t>
      </w:r>
      <w:r w:rsidRPr="005F3228">
        <w:rPr>
          <w:rFonts w:ascii="ZapfHumnst BT" w:hAnsi="ZapfHumnst BT" w:cs="Arial"/>
          <w:sz w:val="23"/>
          <w:szCs w:val="23"/>
        </w:rPr>
        <w:t xml:space="preserve"> Vistos, relatados e discutidos os presentes autos, considerando o Relatório de Inspeção da IV Divisão Técnica da Diretoria de Fiscalização de Políticas Públicas – DFPP </w:t>
      </w:r>
      <w:proofErr w:type="gramStart"/>
      <w:r w:rsidRPr="005F3228">
        <w:rPr>
          <w:rFonts w:ascii="ZapfHumnst BT" w:hAnsi="ZapfHumnst BT" w:cs="Arial"/>
          <w:sz w:val="23"/>
          <w:szCs w:val="23"/>
        </w:rPr>
        <w:t>4</w:t>
      </w:r>
      <w:proofErr w:type="gramEnd"/>
      <w:r w:rsidRPr="005F3228">
        <w:rPr>
          <w:rFonts w:ascii="ZapfHumnst BT" w:hAnsi="ZapfHumnst BT" w:cs="Arial"/>
          <w:sz w:val="23"/>
          <w:szCs w:val="23"/>
        </w:rPr>
        <w:t xml:space="preserve"> (peça 4), o parecer do Ministério Público de Contas (peça 7), e o mais que dos autos consta, decidiu a Primeira Câmara, unânime, de acordo com o parecer ministerial</w:t>
      </w:r>
      <w:r w:rsidRPr="005F3228">
        <w:rPr>
          <w:rFonts w:ascii="ZapfHumnst BT" w:hAnsi="ZapfHumnst BT"/>
          <w:sz w:val="23"/>
          <w:szCs w:val="23"/>
        </w:rPr>
        <w:t xml:space="preserve">, </w:t>
      </w:r>
      <w:r w:rsidRPr="005F3228">
        <w:rPr>
          <w:rFonts w:ascii="ZapfHumnst BT" w:hAnsi="ZapfHumnst BT" w:cs="Arial"/>
          <w:sz w:val="23"/>
          <w:szCs w:val="23"/>
        </w:rPr>
        <w:t>conforme e pelos fundamentos expostos no voto da Relatora (peça 12), nos seguintes termos:</w:t>
      </w:r>
      <w:r w:rsidRPr="005F3228">
        <w:rPr>
          <w:rFonts w:ascii="ZapfHumnst BT" w:hAnsi="ZapfHumnst BT" w:cs="Arial"/>
          <w:sz w:val="23"/>
          <w:szCs w:val="23"/>
        </w:rPr>
        <w:t xml:space="preserve"> 1. </w:t>
      </w:r>
      <w:r w:rsidRPr="005F3228">
        <w:rPr>
          <w:rFonts w:ascii="ZapfHumnst BT" w:hAnsi="ZapfHumnst BT" w:cs="Arial"/>
          <w:b/>
          <w:bCs/>
          <w:i/>
          <w:iCs/>
          <w:sz w:val="23"/>
          <w:szCs w:val="23"/>
        </w:rPr>
        <w:t>PROCEDÊNCIA</w:t>
      </w:r>
      <w:r w:rsidRPr="005F3228">
        <w:rPr>
          <w:rFonts w:ascii="ZapfHumnst BT" w:hAnsi="ZapfHumnst BT" w:cs="Arial"/>
          <w:i/>
          <w:iCs/>
          <w:sz w:val="23"/>
          <w:szCs w:val="23"/>
        </w:rPr>
        <w:t xml:space="preserve"> da presente Inspeção;</w:t>
      </w:r>
      <w:r w:rsidRPr="005F3228">
        <w:rPr>
          <w:rFonts w:ascii="ZapfHumnst BT" w:hAnsi="ZapfHumnst BT" w:cs="Arial"/>
          <w:i/>
          <w:iCs/>
          <w:sz w:val="23"/>
          <w:szCs w:val="23"/>
        </w:rPr>
        <w:t xml:space="preserve"> </w:t>
      </w:r>
      <w:proofErr w:type="gramStart"/>
      <w:r w:rsidRPr="005F3228">
        <w:rPr>
          <w:rFonts w:ascii="ZapfHumnst BT" w:hAnsi="ZapfHumnst BT" w:cs="Arial"/>
          <w:i/>
          <w:iCs/>
          <w:sz w:val="23"/>
          <w:szCs w:val="23"/>
        </w:rPr>
        <w:t>2</w:t>
      </w:r>
      <w:proofErr w:type="gramEnd"/>
      <w:r w:rsidRPr="005F3228">
        <w:rPr>
          <w:rFonts w:ascii="ZapfHumnst BT" w:hAnsi="ZapfHumnst BT" w:cs="Arial"/>
          <w:i/>
          <w:iCs/>
          <w:sz w:val="23"/>
          <w:szCs w:val="23"/>
        </w:rPr>
        <w:t xml:space="preserve">. </w:t>
      </w:r>
      <w:r w:rsidRPr="005F3228">
        <w:rPr>
          <w:rFonts w:ascii="ZapfHumnst BT" w:hAnsi="ZapfHumnst BT" w:cs="Arial"/>
          <w:b/>
          <w:bCs/>
          <w:i/>
          <w:iCs/>
          <w:caps/>
          <w:sz w:val="23"/>
          <w:szCs w:val="23"/>
        </w:rPr>
        <w:t>Acolhimento</w:t>
      </w:r>
      <w:r w:rsidRPr="005F3228">
        <w:rPr>
          <w:rFonts w:ascii="ZapfHumnst BT" w:hAnsi="ZapfHumnst BT" w:cs="Arial"/>
          <w:i/>
          <w:iCs/>
          <w:sz w:val="23"/>
          <w:szCs w:val="23"/>
        </w:rPr>
        <w:t xml:space="preserve"> das propostas de encaminhamentos apontadas pela Equipe de Fiscalização, conforme Relatório de Inspeção;</w:t>
      </w:r>
      <w:r w:rsidRPr="005F3228">
        <w:rPr>
          <w:rFonts w:ascii="ZapfHumnst BT" w:hAnsi="ZapfHumnst BT" w:cs="Arial"/>
          <w:i/>
          <w:iCs/>
          <w:sz w:val="23"/>
          <w:szCs w:val="23"/>
        </w:rPr>
        <w:t xml:space="preserve"> </w:t>
      </w:r>
      <w:proofErr w:type="gramStart"/>
      <w:r w:rsidRPr="005F3228">
        <w:rPr>
          <w:rFonts w:ascii="ZapfHumnst BT" w:hAnsi="ZapfHumnst BT" w:cs="Arial"/>
          <w:i/>
          <w:iCs/>
          <w:sz w:val="23"/>
          <w:szCs w:val="23"/>
        </w:rPr>
        <w:t>3</w:t>
      </w:r>
      <w:proofErr w:type="gramEnd"/>
      <w:r w:rsidRPr="005F3228">
        <w:rPr>
          <w:rFonts w:ascii="ZapfHumnst BT" w:hAnsi="ZapfHumnst BT" w:cs="Arial"/>
          <w:i/>
          <w:iCs/>
          <w:sz w:val="23"/>
          <w:szCs w:val="23"/>
        </w:rPr>
        <w:t xml:space="preserve">. </w:t>
      </w:r>
      <w:r w:rsidRPr="005F3228">
        <w:rPr>
          <w:rFonts w:ascii="ZapfHumnst BT" w:hAnsi="ZapfHumnst BT" w:cs="Arial"/>
          <w:b/>
          <w:bCs/>
          <w:i/>
          <w:iCs/>
          <w:caps/>
          <w:sz w:val="23"/>
          <w:szCs w:val="23"/>
        </w:rPr>
        <w:t>emissão</w:t>
      </w:r>
      <w:r w:rsidRPr="005F3228">
        <w:rPr>
          <w:rFonts w:ascii="ZapfHumnst BT" w:hAnsi="ZapfHumnst BT" w:cs="Arial"/>
          <w:i/>
          <w:iCs/>
          <w:sz w:val="23"/>
          <w:szCs w:val="23"/>
        </w:rPr>
        <w:t>, ao atual Gestor, de</w:t>
      </w:r>
      <w:r w:rsidRPr="005F3228">
        <w:rPr>
          <w:rFonts w:ascii="ZapfHumnst BT" w:hAnsi="ZapfHumnst BT" w:cs="Arial"/>
          <w:b/>
          <w:bCs/>
          <w:i/>
          <w:iCs/>
          <w:sz w:val="23"/>
          <w:szCs w:val="23"/>
        </w:rPr>
        <w:t xml:space="preserve"> DETERMINAÇÃO</w:t>
      </w:r>
      <w:r w:rsidRPr="005F3228">
        <w:rPr>
          <w:rFonts w:ascii="ZapfHumnst BT" w:hAnsi="ZapfHumnst BT" w:cs="Arial"/>
          <w:i/>
          <w:iCs/>
          <w:sz w:val="23"/>
          <w:szCs w:val="23"/>
        </w:rPr>
        <w:t xml:space="preserve"> para que, no prazo de 120 (cento e vinte) dias, regularize a acessibilidade nas unidades CRAS e CREAS, conforme o disposto na Lei nº 8.742/93, alterada pela Lei nº 12.435/11, e no </w:t>
      </w:r>
      <w:r w:rsidRPr="005F3228">
        <w:rPr>
          <w:rFonts w:ascii="ZapfHumnst BT" w:hAnsi="ZapfHumnst BT" w:cs="Arial"/>
          <w:i/>
          <w:iCs/>
          <w:sz w:val="23"/>
          <w:szCs w:val="23"/>
        </w:rPr>
        <w:lastRenderedPageBreak/>
        <w:t>Decreto nº 5.296/04, que regulamenta as Leis nº 10.048/00 e nº 10.098/00;</w:t>
      </w:r>
      <w:r w:rsidRPr="005F3228">
        <w:rPr>
          <w:rFonts w:ascii="ZapfHumnst BT" w:hAnsi="ZapfHumnst BT" w:cs="Arial"/>
          <w:i/>
          <w:iCs/>
          <w:sz w:val="23"/>
          <w:szCs w:val="23"/>
        </w:rPr>
        <w:t xml:space="preserve"> </w:t>
      </w:r>
      <w:proofErr w:type="gramStart"/>
      <w:r w:rsidRPr="005F3228">
        <w:rPr>
          <w:rFonts w:ascii="ZapfHumnst BT" w:hAnsi="ZapfHumnst BT" w:cs="Arial"/>
          <w:i/>
          <w:iCs/>
          <w:sz w:val="23"/>
          <w:szCs w:val="23"/>
        </w:rPr>
        <w:t>4</w:t>
      </w:r>
      <w:proofErr w:type="gramEnd"/>
      <w:r w:rsidRPr="005F3228">
        <w:rPr>
          <w:rFonts w:ascii="ZapfHumnst BT" w:hAnsi="ZapfHumnst BT" w:cs="Arial"/>
          <w:i/>
          <w:iCs/>
          <w:sz w:val="23"/>
          <w:szCs w:val="23"/>
        </w:rPr>
        <w:t xml:space="preserve">. </w:t>
      </w:r>
      <w:r w:rsidRPr="005F3228">
        <w:rPr>
          <w:rFonts w:ascii="ZapfHumnst BT" w:hAnsi="ZapfHumnst BT" w:cs="Arial"/>
          <w:b/>
          <w:bCs/>
          <w:i/>
          <w:iCs/>
          <w:sz w:val="23"/>
          <w:szCs w:val="23"/>
        </w:rPr>
        <w:t>EMISSÃO</w:t>
      </w:r>
      <w:r w:rsidRPr="005F3228">
        <w:rPr>
          <w:rFonts w:ascii="ZapfHumnst BT" w:hAnsi="ZapfHumnst BT" w:cs="Arial"/>
          <w:i/>
          <w:iCs/>
          <w:sz w:val="23"/>
          <w:szCs w:val="23"/>
        </w:rPr>
        <w:t>, ao atual Gestor, das seguintes</w:t>
      </w:r>
      <w:r w:rsidRPr="005F3228">
        <w:rPr>
          <w:rFonts w:ascii="ZapfHumnst BT" w:hAnsi="ZapfHumnst BT" w:cs="Arial"/>
          <w:b/>
          <w:bCs/>
          <w:i/>
          <w:iCs/>
          <w:sz w:val="23"/>
          <w:szCs w:val="23"/>
        </w:rPr>
        <w:t xml:space="preserve"> RECOMENDAÇÕES</w:t>
      </w:r>
      <w:r w:rsidRPr="005F3228">
        <w:rPr>
          <w:rFonts w:ascii="ZapfHumnst BT" w:hAnsi="ZapfHumnst BT" w:cs="Arial"/>
          <w:i/>
          <w:iCs/>
          <w:sz w:val="23"/>
          <w:szCs w:val="23"/>
        </w:rPr>
        <w:t>:</w:t>
      </w:r>
      <w:r w:rsidRPr="005F3228">
        <w:rPr>
          <w:rFonts w:ascii="ZapfHumnst BT" w:hAnsi="ZapfHumnst BT" w:cs="Arial"/>
          <w:i/>
          <w:iCs/>
          <w:sz w:val="23"/>
          <w:szCs w:val="23"/>
        </w:rPr>
        <w:t xml:space="preserve"> a. </w:t>
      </w:r>
      <w:r w:rsidRPr="005F3228">
        <w:rPr>
          <w:rFonts w:ascii="ZapfHumnst BT" w:hAnsi="ZapfHumnst BT" w:cs="Arial"/>
          <w:i/>
          <w:iCs/>
          <w:sz w:val="23"/>
          <w:szCs w:val="23"/>
        </w:rPr>
        <w:t>que sejam articuladas, junto à SASC, capacitações para os trabalhadores da rede SUAS do município;</w:t>
      </w:r>
      <w:r w:rsidRPr="005F3228">
        <w:rPr>
          <w:rFonts w:ascii="ZapfHumnst BT" w:hAnsi="ZapfHumnst BT" w:cs="Arial"/>
          <w:i/>
          <w:iCs/>
          <w:sz w:val="23"/>
          <w:szCs w:val="23"/>
        </w:rPr>
        <w:t xml:space="preserve"> b. </w:t>
      </w:r>
      <w:r w:rsidRPr="005F3228">
        <w:rPr>
          <w:rFonts w:ascii="ZapfHumnst BT" w:hAnsi="ZapfHumnst BT" w:cs="Arial"/>
          <w:i/>
          <w:iCs/>
          <w:sz w:val="23"/>
          <w:szCs w:val="23"/>
        </w:rPr>
        <w:t>que sejam reorganizados os espaços mínimos necessários no CRAS e CREAS para a oferta dos serviços, além de outras adequações que se mostrem necessárias, conforme achados apontados no Relatório de Inspeção e normativos;</w:t>
      </w:r>
      <w:r w:rsidRPr="005F3228">
        <w:rPr>
          <w:rFonts w:ascii="ZapfHumnst BT" w:hAnsi="ZapfHumnst BT" w:cs="Arial"/>
          <w:i/>
          <w:iCs/>
          <w:sz w:val="23"/>
          <w:szCs w:val="23"/>
        </w:rPr>
        <w:t xml:space="preserve"> c. </w:t>
      </w:r>
      <w:r w:rsidRPr="005F3228">
        <w:rPr>
          <w:rFonts w:ascii="ZapfHumnst BT" w:hAnsi="ZapfHumnst BT" w:cs="Arial"/>
          <w:i/>
          <w:iCs/>
          <w:sz w:val="23"/>
          <w:szCs w:val="23"/>
        </w:rPr>
        <w:t xml:space="preserve">que a carga horária das equipes de referência atenda a Norma Operacional Básica de Recursos Humanos </w:t>
      </w:r>
      <w:proofErr w:type="gramStart"/>
      <w:r w:rsidRPr="005F3228">
        <w:rPr>
          <w:rFonts w:ascii="ZapfHumnst BT" w:hAnsi="ZapfHumnst BT" w:cs="Arial"/>
          <w:i/>
          <w:iCs/>
          <w:sz w:val="23"/>
          <w:szCs w:val="23"/>
        </w:rPr>
        <w:t>do SUAS</w:t>
      </w:r>
      <w:proofErr w:type="gramEnd"/>
      <w:r w:rsidRPr="005F3228">
        <w:rPr>
          <w:rFonts w:ascii="ZapfHumnst BT" w:hAnsi="ZapfHumnst BT" w:cs="Arial"/>
          <w:i/>
          <w:iCs/>
          <w:sz w:val="23"/>
          <w:szCs w:val="23"/>
        </w:rPr>
        <w:t xml:space="preserve"> - NOBRH/SUAS;</w:t>
      </w:r>
      <w:r w:rsidRPr="005F3228">
        <w:rPr>
          <w:rFonts w:ascii="ZapfHumnst BT" w:hAnsi="ZapfHumnst BT" w:cs="Arial"/>
          <w:i/>
          <w:iCs/>
          <w:sz w:val="23"/>
          <w:szCs w:val="23"/>
        </w:rPr>
        <w:t xml:space="preserve"> d. </w:t>
      </w:r>
      <w:r w:rsidRPr="005F3228">
        <w:rPr>
          <w:rFonts w:ascii="ZapfHumnst BT" w:hAnsi="ZapfHumnst BT" w:cs="Arial"/>
          <w:i/>
          <w:iCs/>
          <w:sz w:val="23"/>
          <w:szCs w:val="23"/>
        </w:rPr>
        <w:t>que viabilize a realização de concurso público para o provimento de cargos efetivos do quadro permanente de trabalhadores do SUAS, em conformidade com a NOB-RH/SUAS;</w:t>
      </w:r>
      <w:r w:rsidRPr="005F3228">
        <w:rPr>
          <w:rFonts w:ascii="ZapfHumnst BT" w:hAnsi="ZapfHumnst BT" w:cs="Arial"/>
          <w:i/>
          <w:iCs/>
          <w:sz w:val="23"/>
          <w:szCs w:val="23"/>
        </w:rPr>
        <w:t xml:space="preserve"> e. </w:t>
      </w:r>
      <w:proofErr w:type="gramStart"/>
      <w:r w:rsidRPr="005F3228">
        <w:rPr>
          <w:rFonts w:ascii="ZapfHumnst BT" w:hAnsi="ZapfHumnst BT" w:cs="Arial"/>
          <w:i/>
          <w:iCs/>
          <w:sz w:val="23"/>
          <w:szCs w:val="23"/>
        </w:rPr>
        <w:t>que</w:t>
      </w:r>
      <w:proofErr w:type="gramEnd"/>
      <w:r w:rsidRPr="005F3228">
        <w:rPr>
          <w:rFonts w:ascii="ZapfHumnst BT" w:hAnsi="ZapfHumnst BT" w:cs="Arial"/>
          <w:i/>
          <w:iCs/>
          <w:sz w:val="23"/>
          <w:szCs w:val="23"/>
        </w:rPr>
        <w:t xml:space="preserve"> seja feita a drenagem adequada da água dos condicionadores de ar, evitando acidentes com os usuários;</w:t>
      </w:r>
      <w:r w:rsidRPr="005F3228">
        <w:rPr>
          <w:rFonts w:ascii="ZapfHumnst BT" w:hAnsi="ZapfHumnst BT" w:cs="Arial"/>
          <w:i/>
          <w:iCs/>
          <w:sz w:val="23"/>
          <w:szCs w:val="23"/>
        </w:rPr>
        <w:t xml:space="preserve"> f. </w:t>
      </w:r>
      <w:r w:rsidRPr="005F3228">
        <w:rPr>
          <w:rFonts w:ascii="ZapfHumnst BT" w:hAnsi="ZapfHumnst BT" w:cs="Arial"/>
          <w:i/>
          <w:iCs/>
          <w:sz w:val="23"/>
          <w:szCs w:val="23"/>
        </w:rPr>
        <w:t>que faça a reestruturação da equipe de referência do CRAS urbano conforme a NOBRH/SUAS e implantar do CRAS volante;</w:t>
      </w:r>
      <w:r w:rsidRPr="005F3228">
        <w:rPr>
          <w:rFonts w:ascii="ZapfHumnst BT" w:hAnsi="ZapfHumnst BT" w:cs="Arial"/>
          <w:i/>
          <w:iCs/>
          <w:sz w:val="23"/>
          <w:szCs w:val="23"/>
        </w:rPr>
        <w:t xml:space="preserve"> g. </w:t>
      </w:r>
      <w:r w:rsidRPr="005F3228">
        <w:rPr>
          <w:rFonts w:ascii="ZapfHumnst BT" w:hAnsi="ZapfHumnst BT" w:cs="Arial"/>
          <w:i/>
          <w:iCs/>
          <w:sz w:val="23"/>
          <w:szCs w:val="23"/>
        </w:rPr>
        <w:t>que amplie o número de orientadores e/ou facilitadores do SCFV para que consigam desenvolver um trabalho de qualidade com os 12 grupos do município.</w:t>
      </w:r>
      <w:r w:rsidRPr="005F3228">
        <w:rPr>
          <w:rFonts w:ascii="ZapfHumnst BT" w:hAnsi="ZapfHumnst BT" w:cs="Arial"/>
          <w:i/>
          <w:iCs/>
          <w:sz w:val="23"/>
          <w:szCs w:val="23"/>
        </w:rPr>
        <w:t xml:space="preserve"> 5. </w:t>
      </w:r>
      <w:proofErr w:type="gramStart"/>
      <w:r w:rsidRPr="005F3228">
        <w:rPr>
          <w:rFonts w:ascii="ZapfHumnst BT" w:hAnsi="ZapfHumnst BT" w:cs="Arial"/>
          <w:i/>
          <w:iCs/>
          <w:sz w:val="23"/>
          <w:szCs w:val="23"/>
        </w:rPr>
        <w:t>que</w:t>
      </w:r>
      <w:proofErr w:type="gramEnd"/>
      <w:r w:rsidRPr="005F3228">
        <w:rPr>
          <w:rFonts w:ascii="ZapfHumnst BT" w:hAnsi="ZapfHumnst BT" w:cs="Arial"/>
          <w:i/>
          <w:iCs/>
          <w:sz w:val="23"/>
          <w:szCs w:val="23"/>
        </w:rPr>
        <w:t xml:space="preserve"> seja feito o envio de Cópia do Relatório de Inspeção ao chefe do Poder Executivo, à Secretária Municipal de Assistência Social e ao Conselho Municipal de Assistência Social (CMAS) do Município de Nazaré do Piauí-PI, para que tomem ciência dos problemas nos equipamentos do SUAS deste Município.</w:t>
      </w:r>
      <w:r w:rsidRPr="005F3228">
        <w:rPr>
          <w:rFonts w:ascii="ZapfHumnst BT" w:hAnsi="ZapfHumnst BT" w:cs="Arial"/>
          <w:i/>
          <w:iCs/>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b/>
          <w:bCs/>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Cons.ª Flora Izabel Nobre Rodrigues; e Cons. Substituto Jaylson Fabianh Lopes Campelo, convocado para substituir, nesse processo, o Cons. Kleber Dantas Eulálio.</w:t>
      </w:r>
      <w:r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Jackson Nobre Veras</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rPr>
        <w:t>Ausente(s)</w:t>
      </w:r>
      <w:r w:rsidRPr="005F3228">
        <w:rPr>
          <w:rFonts w:ascii="ZapfHumnst BT" w:hAnsi="ZapfHumnst BT" w:cs="Arial"/>
          <w:sz w:val="23"/>
          <w:szCs w:val="23"/>
        </w:rPr>
        <w:t>: Cons. Kleber Dantas Eulálio.</w:t>
      </w:r>
    </w:p>
    <w:p w14:paraId="2DB157B9" w14:textId="77777777" w:rsidR="005E0492" w:rsidRPr="005F3228" w:rsidRDefault="005E0492" w:rsidP="005E0492">
      <w:pPr>
        <w:spacing w:line="300" w:lineRule="exact"/>
        <w:jc w:val="both"/>
        <w:rPr>
          <w:rFonts w:ascii="ZapfHumnst BT" w:hAnsi="ZapfHumnst BT" w:cs="Arial"/>
          <w:sz w:val="23"/>
          <w:szCs w:val="23"/>
        </w:rPr>
      </w:pPr>
    </w:p>
    <w:p w14:paraId="2AF9A5D7" w14:textId="77777777" w:rsidR="00CC1209" w:rsidRPr="005F3228" w:rsidRDefault="00CC1209" w:rsidP="00CC1209">
      <w:pPr>
        <w:spacing w:line="300" w:lineRule="exact"/>
        <w:jc w:val="both"/>
        <w:rPr>
          <w:rFonts w:ascii="ZapfHumnst BT" w:hAnsi="ZapfHumnst BT" w:cs="Arial"/>
          <w:b/>
          <w:sz w:val="23"/>
          <w:szCs w:val="23"/>
        </w:rPr>
      </w:pPr>
    </w:p>
    <w:p w14:paraId="32289BC3" w14:textId="740573C3" w:rsidR="009F3EDD" w:rsidRPr="005F3228" w:rsidRDefault="00563C83" w:rsidP="007A276E">
      <w:pPr>
        <w:spacing w:line="360" w:lineRule="auto"/>
        <w:jc w:val="both"/>
        <w:rPr>
          <w:rFonts w:ascii="ZapfHumnst BT" w:hAnsi="ZapfHumnst BT" w:cs="Arial"/>
          <w:b/>
          <w:sz w:val="23"/>
          <w:szCs w:val="23"/>
        </w:rPr>
      </w:pPr>
      <w:r w:rsidRPr="005F3228">
        <w:rPr>
          <w:rFonts w:ascii="ZapfHumnst BT" w:hAnsi="ZapfHumnst BT" w:cs="Arial"/>
          <w:b/>
          <w:sz w:val="23"/>
          <w:szCs w:val="23"/>
        </w:rPr>
        <w:t>RELATADOS PELO</w:t>
      </w:r>
      <w:r w:rsidR="00D6298E" w:rsidRPr="005F3228">
        <w:rPr>
          <w:rFonts w:ascii="ZapfHumnst BT" w:hAnsi="ZapfHumnst BT" w:cs="Arial"/>
          <w:b/>
          <w:sz w:val="23"/>
          <w:szCs w:val="23"/>
        </w:rPr>
        <w:t xml:space="preserve"> CONS. KLEBER DANTAS EULÁLIO</w:t>
      </w:r>
    </w:p>
    <w:p w14:paraId="4D62A2D1" w14:textId="148FB801" w:rsidR="00DE0EAD" w:rsidRPr="005F3228" w:rsidRDefault="00E83204" w:rsidP="00E83204">
      <w:pPr>
        <w:autoSpaceDE w:val="0"/>
        <w:autoSpaceDN w:val="0"/>
        <w:adjustRightInd w:val="0"/>
        <w:spacing w:line="300" w:lineRule="exact"/>
        <w:jc w:val="both"/>
        <w:rPr>
          <w:rFonts w:ascii="ZapfHumnst BT" w:hAnsi="ZapfHumnst BT" w:cs="Arial"/>
          <w:sz w:val="23"/>
          <w:szCs w:val="23"/>
          <w:lang w:eastAsia="x-none"/>
        </w:rPr>
      </w:pPr>
      <w:r w:rsidRPr="005F3228">
        <w:rPr>
          <w:rFonts w:ascii="ZapfHumnst BT" w:hAnsi="ZapfHumnst BT" w:cs="Arial"/>
          <w:sz w:val="23"/>
          <w:szCs w:val="23"/>
        </w:rPr>
        <w:t>EXTRATO DE JULGAMENTO Nº 014/2025.</w:t>
      </w:r>
      <w:r w:rsidRPr="005F3228">
        <w:rPr>
          <w:rFonts w:ascii="ZapfHumnst BT" w:hAnsi="ZapfHumnst BT" w:cs="Arial"/>
          <w:b/>
          <w:sz w:val="23"/>
          <w:szCs w:val="23"/>
        </w:rPr>
        <w:t xml:space="preserve"> </w:t>
      </w:r>
      <w:r w:rsidRPr="005F3228">
        <w:rPr>
          <w:rFonts w:ascii="ZapfHumnst BT" w:hAnsi="ZapfHumnst BT" w:cs="Arial"/>
          <w:b/>
          <w:noProof/>
          <w:sz w:val="23"/>
          <w:szCs w:val="23"/>
        </w:rPr>
        <w:t>TC/004468/2022 – PRESTAÇÃO DE CONTAS DE GOVERNO DA PREFEITURA MUNICIPAL DE SÃO JOÃO DA VARJOTA-PI (EXERCÍCIO FINANCEIRO DE 2022)</w:t>
      </w:r>
      <w:r w:rsidRPr="005F3228">
        <w:rPr>
          <w:rFonts w:ascii="ZapfHumnst BT" w:hAnsi="ZapfHumnst BT" w:cs="Arial"/>
          <w:sz w:val="23"/>
          <w:szCs w:val="23"/>
        </w:rPr>
        <w:t xml:space="preserve">. </w:t>
      </w:r>
      <w:proofErr w:type="gramStart"/>
      <w:r w:rsidRPr="005F3228">
        <w:rPr>
          <w:rFonts w:ascii="ZapfHumnst BT" w:hAnsi="ZapfHumnst BT" w:cs="Helvetica"/>
          <w:sz w:val="23"/>
          <w:szCs w:val="23"/>
        </w:rPr>
        <w:t>Responsável(</w:t>
      </w:r>
      <w:proofErr w:type="spellStart"/>
      <w:proofErr w:type="gramEnd"/>
      <w:r w:rsidRPr="005F3228">
        <w:rPr>
          <w:rFonts w:ascii="ZapfHumnst BT" w:hAnsi="ZapfHumnst BT" w:cs="Helvetica"/>
          <w:sz w:val="23"/>
          <w:szCs w:val="23"/>
        </w:rPr>
        <w:t>is</w:t>
      </w:r>
      <w:proofErr w:type="spellEnd"/>
      <w:r w:rsidRPr="005F3228">
        <w:rPr>
          <w:rFonts w:ascii="ZapfHumnst BT" w:hAnsi="ZapfHumnst BT" w:cs="Helvetica"/>
          <w:sz w:val="23"/>
          <w:szCs w:val="23"/>
        </w:rPr>
        <w:t xml:space="preserve">): José dos Santos Barbosa – Prefeito Municipal. Advogado(s): Tiago </w:t>
      </w:r>
      <w:proofErr w:type="spellStart"/>
      <w:r w:rsidRPr="005F3228">
        <w:rPr>
          <w:rFonts w:ascii="ZapfHumnst BT" w:hAnsi="ZapfHumnst BT" w:cs="Helvetica"/>
          <w:sz w:val="23"/>
          <w:szCs w:val="23"/>
        </w:rPr>
        <w:t>Saunders</w:t>
      </w:r>
      <w:proofErr w:type="spellEnd"/>
      <w:r w:rsidRPr="005F3228">
        <w:rPr>
          <w:rFonts w:ascii="ZapfHumnst BT" w:hAnsi="ZapfHumnst BT" w:cs="Helvetica"/>
          <w:sz w:val="23"/>
          <w:szCs w:val="23"/>
        </w:rPr>
        <w:t xml:space="preserve"> Martins (OAB/PI nº 4.978) – (procuração: fl. 2 da peça 19.1); </w:t>
      </w:r>
      <w:proofErr w:type="spellStart"/>
      <w:r w:rsidRPr="005F3228">
        <w:rPr>
          <w:rFonts w:ascii="ZapfHumnst BT" w:hAnsi="ZapfHumnst BT" w:cs="Helvetica"/>
          <w:sz w:val="23"/>
          <w:szCs w:val="23"/>
        </w:rPr>
        <w:t>Ivilla</w:t>
      </w:r>
      <w:proofErr w:type="spellEnd"/>
      <w:r w:rsidRPr="005F3228">
        <w:rPr>
          <w:rFonts w:ascii="ZapfHumnst BT" w:hAnsi="ZapfHumnst BT" w:cs="Helvetica"/>
          <w:sz w:val="23"/>
          <w:szCs w:val="23"/>
        </w:rPr>
        <w:t xml:space="preserve"> Barbosa Araújo (OAB/PI nº 8.836) – (procuração: fls. 6/7 da peça 17.2); e Ronaldo de Sousa Borges (OAB/PI nº 8.723) – (sem procuração nos autos; petição às peças 21.1, 22.1 e 24.1). </w:t>
      </w:r>
      <w:bookmarkStart w:id="1" w:name="_Hlk112749864"/>
      <w:r w:rsidRPr="005F3228">
        <w:rPr>
          <w:rFonts w:ascii="ZapfHumnst BT" w:hAnsi="ZapfHumnst BT" w:cs="Arial"/>
          <w:sz w:val="23"/>
          <w:szCs w:val="23"/>
        </w:rPr>
        <w:t xml:space="preserve">Decidiu a Primeira Câmara, unânime, ouvido o Representante do Ministério Público de Contas e em consonância com o requerimento oral do Relator, </w:t>
      </w:r>
      <w:r w:rsidRPr="005F3228">
        <w:rPr>
          <w:rFonts w:ascii="ZapfHumnst BT" w:hAnsi="ZapfHumnst BT" w:cs="Arial"/>
          <w:b/>
          <w:bCs/>
          <w:sz w:val="23"/>
          <w:szCs w:val="23"/>
        </w:rPr>
        <w:t xml:space="preserve">retirar de pauta </w:t>
      </w:r>
      <w:r w:rsidRPr="005F3228">
        <w:rPr>
          <w:rFonts w:ascii="ZapfHumnst BT" w:hAnsi="ZapfHumnst BT" w:cs="Arial"/>
          <w:sz w:val="23"/>
          <w:szCs w:val="23"/>
        </w:rPr>
        <w:t>o presente processo pelo</w:t>
      </w:r>
      <w:r w:rsidRPr="005F3228">
        <w:rPr>
          <w:rFonts w:ascii="ZapfHumnst BT" w:hAnsi="ZapfHumnst BT" w:cs="Arial"/>
          <w:b/>
          <w:bCs/>
          <w:sz w:val="23"/>
          <w:szCs w:val="23"/>
        </w:rPr>
        <w:t xml:space="preserve"> prazo de </w:t>
      </w:r>
      <w:proofErr w:type="gramStart"/>
      <w:r w:rsidRPr="005F3228">
        <w:rPr>
          <w:rFonts w:ascii="ZapfHumnst BT" w:hAnsi="ZapfHumnst BT" w:cs="Arial"/>
          <w:b/>
          <w:bCs/>
          <w:sz w:val="23"/>
          <w:szCs w:val="23"/>
        </w:rPr>
        <w:t>1</w:t>
      </w:r>
      <w:proofErr w:type="gramEnd"/>
      <w:r w:rsidRPr="005F3228">
        <w:rPr>
          <w:rFonts w:ascii="ZapfHumnst BT" w:hAnsi="ZapfHumnst BT" w:cs="Arial"/>
          <w:b/>
          <w:bCs/>
          <w:sz w:val="23"/>
          <w:szCs w:val="23"/>
        </w:rPr>
        <w:t xml:space="preserve"> (uma) sessão de julgamento</w:t>
      </w:r>
      <w:r w:rsidRPr="005F3228">
        <w:rPr>
          <w:rFonts w:ascii="ZapfHumnst BT" w:hAnsi="ZapfHumnst BT" w:cs="Arial"/>
          <w:sz w:val="23"/>
          <w:szCs w:val="23"/>
        </w:rPr>
        <w:t>. Assim, o referido processo</w:t>
      </w:r>
      <w:r w:rsidRPr="005F3228">
        <w:rPr>
          <w:rFonts w:ascii="ZapfHumnst BT" w:hAnsi="ZapfHumnst BT" w:cs="Arial"/>
          <w:b/>
          <w:bCs/>
          <w:sz w:val="23"/>
          <w:szCs w:val="23"/>
        </w:rPr>
        <w:t xml:space="preserve"> retornará à Pauta de Julgamento da Primeira Câmara do dia 18/02/2025</w:t>
      </w:r>
      <w:r w:rsidRPr="005F3228">
        <w:rPr>
          <w:rFonts w:ascii="ZapfHumnst BT" w:hAnsi="ZapfHumnst BT" w:cs="Arial"/>
          <w:sz w:val="23"/>
          <w:szCs w:val="23"/>
        </w:rPr>
        <w:t>.</w:t>
      </w:r>
      <w:r w:rsidRPr="005F3228">
        <w:rPr>
          <w:rFonts w:ascii="ZapfHumnst BT" w:hAnsi="ZapfHumnst BT" w:cs="Arial"/>
          <w:sz w:val="23"/>
          <w:szCs w:val="23"/>
        </w:rPr>
        <w:t xml:space="preserve"> </w:t>
      </w:r>
      <w:bookmarkEnd w:id="1"/>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 Kleber Dantas Eulálio; e Cons.ª Flora Izabel Nobre Rodrigues.</w:t>
      </w:r>
      <w:r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Jaylson Fabianh Lopes Campelo; e Jackson Nobre Veras</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p>
    <w:p w14:paraId="6892CB8A" w14:textId="77777777" w:rsidR="00E83204" w:rsidRPr="005F3228" w:rsidRDefault="00E83204" w:rsidP="00E83204">
      <w:pPr>
        <w:autoSpaceDE w:val="0"/>
        <w:autoSpaceDN w:val="0"/>
        <w:adjustRightInd w:val="0"/>
        <w:spacing w:line="300" w:lineRule="exact"/>
        <w:jc w:val="both"/>
        <w:rPr>
          <w:rFonts w:ascii="ZapfHumnst BT" w:hAnsi="ZapfHumnst BT" w:cs="Arial"/>
          <w:sz w:val="23"/>
          <w:szCs w:val="23"/>
          <w:lang w:eastAsia="x-none"/>
        </w:rPr>
      </w:pPr>
    </w:p>
    <w:p w14:paraId="62974A6B" w14:textId="77777777" w:rsidR="00E83204" w:rsidRPr="005F3228" w:rsidRDefault="00E83204" w:rsidP="00E83204">
      <w:pPr>
        <w:autoSpaceDE w:val="0"/>
        <w:autoSpaceDN w:val="0"/>
        <w:adjustRightInd w:val="0"/>
        <w:spacing w:line="300" w:lineRule="exact"/>
        <w:jc w:val="both"/>
        <w:rPr>
          <w:rFonts w:ascii="ZapfHumnst BT" w:hAnsi="ZapfHumnst BT" w:cs="Arial"/>
          <w:sz w:val="23"/>
          <w:szCs w:val="23"/>
        </w:rPr>
      </w:pPr>
    </w:p>
    <w:p w14:paraId="18144DDB" w14:textId="77777777" w:rsidR="00E41A1D" w:rsidRPr="005F3228" w:rsidRDefault="00E41A1D" w:rsidP="007A276E">
      <w:pPr>
        <w:spacing w:line="360" w:lineRule="auto"/>
        <w:jc w:val="both"/>
        <w:rPr>
          <w:rFonts w:ascii="ZapfHumnst BT" w:hAnsi="ZapfHumnst BT" w:cs="Arial"/>
          <w:b/>
          <w:sz w:val="22"/>
          <w:szCs w:val="22"/>
        </w:rPr>
      </w:pPr>
    </w:p>
    <w:p w14:paraId="0B7AAC7D" w14:textId="628A8208" w:rsidR="00191581" w:rsidRPr="005F3228" w:rsidRDefault="00191581" w:rsidP="007A276E">
      <w:pPr>
        <w:spacing w:line="360" w:lineRule="auto"/>
        <w:jc w:val="both"/>
        <w:rPr>
          <w:rFonts w:ascii="ZapfHumnst BT" w:hAnsi="ZapfHumnst BT" w:cs="Arial"/>
          <w:b/>
          <w:sz w:val="22"/>
          <w:szCs w:val="22"/>
        </w:rPr>
      </w:pPr>
      <w:r w:rsidRPr="005F3228">
        <w:rPr>
          <w:rFonts w:ascii="ZapfHumnst BT" w:hAnsi="ZapfHumnst BT" w:cs="Arial"/>
          <w:b/>
          <w:sz w:val="22"/>
          <w:szCs w:val="22"/>
        </w:rPr>
        <w:lastRenderedPageBreak/>
        <w:t xml:space="preserve">RELATADOS PELO CONS. SUBSTITUTO JAYLSON FABIANH LOPES </w:t>
      </w:r>
      <w:proofErr w:type="gramStart"/>
      <w:r w:rsidRPr="005F3228">
        <w:rPr>
          <w:rFonts w:ascii="ZapfHumnst BT" w:hAnsi="ZapfHumnst BT" w:cs="Arial"/>
          <w:b/>
          <w:sz w:val="22"/>
          <w:szCs w:val="22"/>
        </w:rPr>
        <w:t>CAMPELO</w:t>
      </w:r>
      <w:proofErr w:type="gramEnd"/>
    </w:p>
    <w:p w14:paraId="22B2BC25" w14:textId="497E39AD" w:rsidR="00E41A1D" w:rsidRPr="005F3228" w:rsidRDefault="00E41A1D" w:rsidP="00E41A1D">
      <w:pPr>
        <w:spacing w:line="240" w:lineRule="exact"/>
        <w:jc w:val="both"/>
        <w:rPr>
          <w:rFonts w:ascii="ZapfHumnst BT" w:hAnsi="ZapfHumnst BT" w:cs="Arial"/>
          <w:sz w:val="23"/>
          <w:szCs w:val="23"/>
          <w:lang w:eastAsia="x-none"/>
        </w:rPr>
      </w:pPr>
      <w:r w:rsidRPr="005F3228">
        <w:rPr>
          <w:rFonts w:ascii="ZapfHumnst BT" w:hAnsi="ZapfHumnst BT" w:cs="Arial"/>
          <w:sz w:val="23"/>
          <w:szCs w:val="23"/>
        </w:rPr>
        <w:t>EXTRATO DE JULGAMENTO Nº 015/2025.</w:t>
      </w:r>
      <w:r w:rsidRPr="005F3228">
        <w:rPr>
          <w:rFonts w:ascii="ZapfHumnst BT" w:hAnsi="ZapfHumnst BT" w:cs="Arial"/>
          <w:b/>
          <w:sz w:val="23"/>
          <w:szCs w:val="23"/>
        </w:rPr>
        <w:t xml:space="preserve"> </w:t>
      </w:r>
      <w:r w:rsidRPr="005F3228">
        <w:rPr>
          <w:rFonts w:ascii="ZapfHumnst BT" w:hAnsi="ZapfHumnst BT" w:cs="Arial"/>
          <w:b/>
          <w:noProof/>
          <w:sz w:val="23"/>
          <w:szCs w:val="23"/>
        </w:rPr>
        <w:t>TC/012550/2024 – REVISÃO DE PROVENTOS DE PENSÃO POR MORTE (</w:t>
      </w:r>
      <w:r w:rsidRPr="005F3228">
        <w:rPr>
          <w:rFonts w:ascii="ZapfHumnst BT" w:hAnsi="ZapfHumnst BT" w:cs="Arial"/>
          <w:b/>
          <w:i/>
          <w:iCs/>
          <w:noProof/>
          <w:sz w:val="23"/>
          <w:szCs w:val="23"/>
        </w:rPr>
        <w:t>sub judice</w:t>
      </w:r>
      <w:r w:rsidRPr="005F3228">
        <w:rPr>
          <w:rFonts w:ascii="ZapfHumnst BT" w:hAnsi="ZapfHumnst BT" w:cs="Arial"/>
          <w:b/>
          <w:noProof/>
          <w:sz w:val="23"/>
          <w:szCs w:val="23"/>
        </w:rPr>
        <w:t>, por força de decisão judicial proferida no processo nº 0854716-65.2022.8.18.0140, do Juízo da 2ª Vara dos Feitos da Fazenda Pública da Comarca de Teresina)</w:t>
      </w:r>
      <w:r w:rsidRPr="005F3228">
        <w:rPr>
          <w:rFonts w:ascii="ZapfHumnst BT" w:hAnsi="ZapfHumnst BT" w:cs="Arial"/>
          <w:bCs/>
          <w:noProof/>
          <w:sz w:val="23"/>
          <w:szCs w:val="23"/>
        </w:rPr>
        <w:t xml:space="preserve">. </w:t>
      </w:r>
      <w:r w:rsidRPr="005F3228">
        <w:rPr>
          <w:rFonts w:ascii="ZapfHumnst BT" w:hAnsi="ZapfHumnst BT" w:cs="Arial"/>
          <w:b/>
          <w:noProof/>
          <w:sz w:val="23"/>
          <w:szCs w:val="23"/>
        </w:rPr>
        <w:t>INTERESSADA(S): JOSEFA DE ANDRADE ARRAIS</w:t>
      </w:r>
      <w:r w:rsidRPr="005F3228">
        <w:rPr>
          <w:rFonts w:ascii="ZapfHumnst BT" w:hAnsi="ZapfHumnst BT" w:cs="Arial"/>
          <w:bCs/>
          <w:sz w:val="23"/>
          <w:szCs w:val="23"/>
        </w:rPr>
        <w:t xml:space="preserve"> (CPF nº 520.549.343-72), na condição de companheira, </w:t>
      </w:r>
      <w:r w:rsidRPr="005F3228">
        <w:rPr>
          <w:rFonts w:ascii="ZapfHumnst BT" w:hAnsi="ZapfHumnst BT" w:cs="Arial"/>
          <w:bCs/>
          <w:i/>
          <w:iCs/>
          <w:sz w:val="23"/>
          <w:szCs w:val="23"/>
        </w:rPr>
        <w:t>sub judice</w:t>
      </w:r>
      <w:r w:rsidRPr="005F3228">
        <w:rPr>
          <w:rFonts w:ascii="ZapfHumnst BT" w:hAnsi="ZapfHumnst BT" w:cs="Arial"/>
          <w:bCs/>
          <w:sz w:val="23"/>
          <w:szCs w:val="23"/>
        </w:rPr>
        <w:t xml:space="preserve">, para ser </w:t>
      </w:r>
      <w:proofErr w:type="gramStart"/>
      <w:r w:rsidRPr="005F3228">
        <w:rPr>
          <w:rFonts w:ascii="ZapfHumnst BT" w:hAnsi="ZapfHumnst BT" w:cs="Arial"/>
          <w:bCs/>
          <w:sz w:val="23"/>
          <w:szCs w:val="23"/>
        </w:rPr>
        <w:t xml:space="preserve">incluída no rateio da Pensão por Morte em questão, e </w:t>
      </w:r>
      <w:r w:rsidRPr="005F3228">
        <w:rPr>
          <w:rFonts w:ascii="ZapfHumnst BT" w:hAnsi="ZapfHumnst BT" w:cs="Arial"/>
          <w:b/>
          <w:sz w:val="23"/>
          <w:szCs w:val="23"/>
        </w:rPr>
        <w:t>DAISY LOUREIRO SOUSA</w:t>
      </w:r>
      <w:r w:rsidRPr="005F3228">
        <w:rPr>
          <w:rFonts w:ascii="ZapfHumnst BT" w:hAnsi="ZapfHumnst BT" w:cs="Arial"/>
          <w:bCs/>
          <w:sz w:val="23"/>
          <w:szCs w:val="23"/>
        </w:rPr>
        <w:t xml:space="preserve"> (CPF nº 905.839.493-04), na condição de cônjuge detentor de Pensão por Morte vitalícia (</w:t>
      </w:r>
      <w:r w:rsidRPr="005F3228">
        <w:rPr>
          <w:rFonts w:ascii="ZapfHumnst BT" w:hAnsi="ZapfHumnst BT" w:cs="Arial"/>
          <w:bCs/>
          <w:i/>
          <w:iCs/>
          <w:sz w:val="23"/>
          <w:szCs w:val="23"/>
        </w:rPr>
        <w:t>concedida por meio da Portaria GP nº 1.765/2023-PIAUIPREV de 15/12/2022, publicada no DOE nº 34 de 23/02/2023</w:t>
      </w:r>
      <w:r w:rsidRPr="005F3228">
        <w:rPr>
          <w:rFonts w:ascii="ZapfHumnst BT" w:hAnsi="ZapfHumnst BT" w:cs="Arial"/>
          <w:bCs/>
          <w:sz w:val="23"/>
          <w:szCs w:val="23"/>
        </w:rPr>
        <w:t>), em razão do falecimento do segurado</w:t>
      </w:r>
      <w:proofErr w:type="gramEnd"/>
      <w:r w:rsidRPr="005F3228">
        <w:rPr>
          <w:rFonts w:ascii="ZapfHumnst BT" w:hAnsi="ZapfHumnst BT" w:cs="Arial"/>
          <w:bCs/>
          <w:sz w:val="23"/>
          <w:szCs w:val="23"/>
        </w:rPr>
        <w:t xml:space="preserve"> Sr. Osmar Araújo de Sousa (CPF nº 014.586.123-68), servidor inativo no cargo de Auditor Fiscal Auxiliar da Fazenda Estadual, Classe Especial, Referência “C”, matrícula nº 002489-9, do quadro de pessoal da Secretaria da Fazenda do Estado do Piauí (óbito ocorrido em 15/08/2022, conforme Certidão – fl. 215 da peça 2). </w:t>
      </w:r>
      <w:r w:rsidRPr="005F3228">
        <w:rPr>
          <w:rFonts w:ascii="ZapfHumnst BT" w:hAnsi="ZapfHumnst BT" w:cs="Arial"/>
          <w:sz w:val="23"/>
          <w:szCs w:val="23"/>
        </w:rPr>
        <w:t>Referência Processual:</w:t>
      </w:r>
      <w:r w:rsidRPr="005F3228">
        <w:rPr>
          <w:rFonts w:ascii="ZapfHumnst BT" w:hAnsi="ZapfHumnst BT" w:cs="Arial"/>
          <w:i/>
          <w:iCs/>
          <w:sz w:val="23"/>
          <w:szCs w:val="23"/>
        </w:rPr>
        <w:t xml:space="preserve"> </w:t>
      </w:r>
      <w:r w:rsidRPr="005F3228">
        <w:rPr>
          <w:rFonts w:ascii="ZapfHumnst BT" w:hAnsi="ZapfHumnst BT" w:cs="Arial"/>
          <w:b/>
          <w:bCs/>
          <w:i/>
          <w:iCs/>
          <w:sz w:val="23"/>
          <w:szCs w:val="23"/>
        </w:rPr>
        <w:t>TC/002244/2023 – Pensão por Morte</w:t>
      </w:r>
      <w:r w:rsidRPr="005F3228">
        <w:rPr>
          <w:rFonts w:ascii="ZapfHumnst BT" w:hAnsi="ZapfHumnst BT" w:cs="Arial"/>
          <w:i/>
          <w:iCs/>
          <w:sz w:val="23"/>
          <w:szCs w:val="23"/>
        </w:rPr>
        <w:t xml:space="preserve"> (Julgamento: Decisão Monocrática nº 079/2023-GJC de 17/03/2023, à peça </w:t>
      </w:r>
      <w:proofErr w:type="gramStart"/>
      <w:r w:rsidRPr="005F3228">
        <w:rPr>
          <w:rFonts w:ascii="ZapfHumnst BT" w:hAnsi="ZapfHumnst BT" w:cs="Arial"/>
          <w:i/>
          <w:iCs/>
          <w:sz w:val="23"/>
          <w:szCs w:val="23"/>
        </w:rPr>
        <w:t>6</w:t>
      </w:r>
      <w:proofErr w:type="gramEnd"/>
      <w:r w:rsidRPr="005F3228">
        <w:rPr>
          <w:rFonts w:ascii="ZapfHumnst BT" w:hAnsi="ZapfHumnst BT" w:cs="Arial"/>
          <w:i/>
          <w:iCs/>
          <w:sz w:val="23"/>
          <w:szCs w:val="23"/>
        </w:rPr>
        <w:t>)</w:t>
      </w:r>
      <w:r w:rsidRPr="005F3228">
        <w:rPr>
          <w:rFonts w:ascii="ZapfHumnst BT" w:hAnsi="ZapfHumnst BT" w:cs="Arial"/>
          <w:sz w:val="23"/>
          <w:szCs w:val="23"/>
        </w:rPr>
        <w:t xml:space="preserve">. Advogado(s): Roberto Silva Alves Pereira (OAB/PI nº 20.748) – (fl. 211 da peça </w:t>
      </w:r>
      <w:proofErr w:type="gramStart"/>
      <w:r w:rsidRPr="005F3228">
        <w:rPr>
          <w:rFonts w:ascii="ZapfHumnst BT" w:hAnsi="ZapfHumnst BT" w:cs="Arial"/>
          <w:sz w:val="23"/>
          <w:szCs w:val="23"/>
        </w:rPr>
        <w:t>2</w:t>
      </w:r>
      <w:proofErr w:type="gramEnd"/>
      <w:r w:rsidRPr="005F3228">
        <w:rPr>
          <w:rFonts w:ascii="ZapfHumnst BT" w:hAnsi="ZapfHumnst BT" w:cs="Arial"/>
          <w:sz w:val="23"/>
          <w:szCs w:val="23"/>
        </w:rPr>
        <w:t xml:space="preserve">); e Maria do Amparo Rodrigues Lima (OAB/PI nº 1.507) – (fl. 211 da peça 2). Vistos, relatados e discutidos os presentes autos, considerando o Relatório da Divisão de Fiscalização de Aposentadorias, Reformas e Pensões – DFPESSOAL </w:t>
      </w:r>
      <w:proofErr w:type="gramStart"/>
      <w:r w:rsidRPr="005F3228">
        <w:rPr>
          <w:rFonts w:ascii="ZapfHumnst BT" w:hAnsi="ZapfHumnst BT" w:cs="Arial"/>
          <w:sz w:val="23"/>
          <w:szCs w:val="23"/>
        </w:rPr>
        <w:t>3</w:t>
      </w:r>
      <w:proofErr w:type="gramEnd"/>
      <w:r w:rsidRPr="005F3228">
        <w:rPr>
          <w:rFonts w:ascii="ZapfHumnst BT" w:hAnsi="ZapfHumnst BT" w:cs="Arial"/>
          <w:sz w:val="23"/>
          <w:szCs w:val="23"/>
        </w:rPr>
        <w:t xml:space="preserve"> (peça 4), o parecer do Ministério Público de Contas-MPC (peça 5), </w:t>
      </w:r>
      <w:r w:rsidRPr="005F3228">
        <w:rPr>
          <w:rFonts w:ascii="ZapfHumnst BT" w:hAnsi="ZapfHumnst BT"/>
          <w:sz w:val="23"/>
          <w:szCs w:val="23"/>
        </w:rPr>
        <w:t xml:space="preserve">e o mais que dos autos consta, decidiu a Primeira Câmara, unânime, em concordância com a Divisão de Fiscalização, “discordando, em partes, com o Ministério Público de Contas”, </w:t>
      </w:r>
      <w:r w:rsidRPr="005F3228">
        <w:rPr>
          <w:rFonts w:ascii="ZapfHumnst BT" w:hAnsi="ZapfHumnst BT" w:cs="Arial"/>
          <w:sz w:val="23"/>
          <w:szCs w:val="23"/>
        </w:rPr>
        <w:t>conforme e pelos fundamentos expostos no voto do Relator</w:t>
      </w:r>
      <w:r w:rsidRPr="005F3228">
        <w:rPr>
          <w:rFonts w:ascii="ZapfHumnst BT" w:hAnsi="ZapfHumnst BT"/>
          <w:sz w:val="23"/>
          <w:szCs w:val="23"/>
        </w:rPr>
        <w:t xml:space="preserve"> (peça 12), nos seguintes termos:</w:t>
      </w:r>
      <w:r w:rsidRPr="005F3228">
        <w:rPr>
          <w:rFonts w:ascii="ZapfHumnst BT" w:hAnsi="ZapfHumnst BT"/>
          <w:sz w:val="23"/>
          <w:szCs w:val="23"/>
        </w:rPr>
        <w:t xml:space="preserve"> a) </w:t>
      </w:r>
      <w:r w:rsidRPr="005F3228">
        <w:rPr>
          <w:rFonts w:ascii="ZapfHumnst BT" w:hAnsi="ZapfHumnst BT" w:cs="Arial"/>
          <w:i/>
          <w:iCs/>
          <w:sz w:val="23"/>
          <w:szCs w:val="23"/>
        </w:rPr>
        <w:t>pelo</w:t>
      </w:r>
      <w:r w:rsidRPr="005F3228">
        <w:rPr>
          <w:rFonts w:ascii="ZapfHumnst BT" w:hAnsi="ZapfHumnst BT" w:cs="Arial"/>
          <w:b/>
          <w:bCs/>
          <w:i/>
          <w:iCs/>
          <w:sz w:val="23"/>
          <w:szCs w:val="23"/>
        </w:rPr>
        <w:t xml:space="preserve"> </w:t>
      </w:r>
      <w:r w:rsidRPr="005F3228">
        <w:rPr>
          <w:rFonts w:ascii="ZapfHumnst BT" w:hAnsi="ZapfHumnst BT" w:cs="Arial"/>
          <w:b/>
          <w:bCs/>
          <w:i/>
          <w:iCs/>
          <w:caps/>
          <w:sz w:val="23"/>
          <w:szCs w:val="23"/>
        </w:rPr>
        <w:t>registro</w:t>
      </w:r>
      <w:r w:rsidRPr="005F3228">
        <w:rPr>
          <w:rFonts w:ascii="ZapfHumnst BT" w:hAnsi="ZapfHumnst BT" w:cs="Arial"/>
          <w:i/>
          <w:iCs/>
          <w:sz w:val="23"/>
          <w:szCs w:val="23"/>
        </w:rPr>
        <w:t xml:space="preserve"> da</w:t>
      </w:r>
      <w:r w:rsidRPr="005F3228">
        <w:rPr>
          <w:rFonts w:ascii="ZapfHumnst BT" w:hAnsi="ZapfHumnst BT" w:cs="Arial"/>
          <w:b/>
          <w:bCs/>
          <w:i/>
          <w:iCs/>
          <w:sz w:val="23"/>
          <w:szCs w:val="23"/>
        </w:rPr>
        <w:t xml:space="preserve"> </w:t>
      </w:r>
      <w:r w:rsidRPr="005F3228">
        <w:rPr>
          <w:rFonts w:ascii="ZapfHumnst BT" w:hAnsi="ZapfHumnst BT" w:cs="Arial"/>
          <w:b/>
          <w:bCs/>
          <w:i/>
          <w:iCs/>
          <w:caps/>
          <w:sz w:val="23"/>
          <w:szCs w:val="23"/>
        </w:rPr>
        <w:t>Portaria</w:t>
      </w:r>
      <w:r w:rsidRPr="005F3228">
        <w:rPr>
          <w:rFonts w:ascii="ZapfHumnst BT" w:hAnsi="ZapfHumnst BT" w:cs="Arial"/>
          <w:b/>
          <w:bCs/>
          <w:i/>
          <w:iCs/>
          <w:sz w:val="23"/>
          <w:szCs w:val="23"/>
        </w:rPr>
        <w:t xml:space="preserve"> GP Nº. 1263/24/PIAUIPREV</w:t>
      </w:r>
      <w:r w:rsidRPr="005F3228">
        <w:rPr>
          <w:rFonts w:ascii="ZapfHumnst BT" w:hAnsi="ZapfHumnst BT" w:cs="Arial"/>
          <w:i/>
          <w:iCs/>
          <w:sz w:val="23"/>
          <w:szCs w:val="23"/>
        </w:rPr>
        <w:t xml:space="preserve"> (fl. 567 da peça </w:t>
      </w:r>
      <w:proofErr w:type="gramStart"/>
      <w:r w:rsidRPr="005F3228">
        <w:rPr>
          <w:rFonts w:ascii="ZapfHumnst BT" w:hAnsi="ZapfHumnst BT" w:cs="Arial"/>
          <w:i/>
          <w:iCs/>
          <w:sz w:val="23"/>
          <w:szCs w:val="23"/>
        </w:rPr>
        <w:t>2</w:t>
      </w:r>
      <w:proofErr w:type="gramEnd"/>
      <w:r w:rsidRPr="005F3228">
        <w:rPr>
          <w:rFonts w:ascii="ZapfHumnst BT" w:hAnsi="ZapfHumnst BT" w:cs="Arial"/>
          <w:i/>
          <w:iCs/>
          <w:sz w:val="23"/>
          <w:szCs w:val="23"/>
        </w:rPr>
        <w:t>), publicada no Diário Oficial do Estado do Piauí Nº. 185/24 em 20/09/24 (fls. 2.569 e 2.560), com benefício no valor total de R$ 12.700,65 (doze mil, setecentos reais e sessenta e cinco centavos) mensais, a ser rateado entre as partes (50%), sendo R$ 6.350,32 (seis mil, trezentos e cinquenta reais e trinta e dois centavos) para cada, conforme discriminado no ato concessório, não condicionando o registro ao trânsito em julgado da decisão de mérito.</w:t>
      </w:r>
      <w:r w:rsidRPr="005F3228">
        <w:rPr>
          <w:rFonts w:ascii="ZapfHumnst BT" w:hAnsi="ZapfHumnst BT" w:cs="Arial"/>
          <w:i/>
          <w:iCs/>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Cons.ª Flora Izabel Nobre Rodrigues; e Cons. Substituto Jaylson Fabianh Lopes Campelo, convocado para substituir, nesse processo, o Cons. Kleber Dantas Eulálio.</w:t>
      </w:r>
      <w:r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Jackson Nobre Veras</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p>
    <w:p w14:paraId="2FF8B152" w14:textId="3DE89230" w:rsidR="000B480F" w:rsidRPr="005F3228" w:rsidRDefault="00E41A1D" w:rsidP="00E41A1D">
      <w:pPr>
        <w:spacing w:line="280" w:lineRule="exact"/>
        <w:jc w:val="both"/>
        <w:rPr>
          <w:rFonts w:ascii="ZapfHumnst BT" w:hAnsi="ZapfHumnst BT" w:cs="Arial"/>
          <w:sz w:val="23"/>
          <w:szCs w:val="23"/>
        </w:rPr>
      </w:pPr>
      <w:r w:rsidRPr="005F3228">
        <w:rPr>
          <w:rFonts w:ascii="ZapfHumnst BT" w:hAnsi="ZapfHumnst BT" w:cs="Arial"/>
          <w:b/>
          <w:bCs/>
          <w:sz w:val="23"/>
          <w:szCs w:val="23"/>
        </w:rPr>
        <w:t>Ausente(s)</w:t>
      </w:r>
      <w:r w:rsidRPr="005F3228">
        <w:rPr>
          <w:rFonts w:ascii="ZapfHumnst BT" w:hAnsi="ZapfHumnst BT" w:cs="Arial"/>
          <w:sz w:val="23"/>
          <w:szCs w:val="23"/>
        </w:rPr>
        <w:t>: Cons. Kleber Dantas Eulálio.</w:t>
      </w:r>
    </w:p>
    <w:p w14:paraId="0A777FE3" w14:textId="77777777" w:rsidR="00E41A1D" w:rsidRPr="005F3228" w:rsidRDefault="00E41A1D" w:rsidP="00E41A1D">
      <w:pPr>
        <w:spacing w:line="280" w:lineRule="exact"/>
        <w:jc w:val="both"/>
        <w:rPr>
          <w:rFonts w:ascii="ZapfHumnst BT" w:hAnsi="ZapfHumnst BT" w:cs="Arial"/>
          <w:sz w:val="23"/>
          <w:szCs w:val="23"/>
        </w:rPr>
      </w:pPr>
    </w:p>
    <w:p w14:paraId="2571D95E" w14:textId="286651FB" w:rsidR="00E41A1D" w:rsidRPr="005F3228" w:rsidRDefault="00696B2D" w:rsidP="00696B2D">
      <w:pPr>
        <w:spacing w:line="300" w:lineRule="exact"/>
        <w:jc w:val="both"/>
        <w:rPr>
          <w:rFonts w:ascii="ZapfHumnst BT" w:hAnsi="ZapfHumnst BT" w:cs="Arial"/>
          <w:sz w:val="23"/>
          <w:szCs w:val="23"/>
        </w:rPr>
      </w:pPr>
      <w:r w:rsidRPr="005F3228">
        <w:rPr>
          <w:rFonts w:ascii="ZapfHumnst BT" w:hAnsi="ZapfHumnst BT" w:cs="Arial"/>
          <w:sz w:val="23"/>
          <w:szCs w:val="23"/>
        </w:rPr>
        <w:t>EXTRATO DE JULGAMENTO Nº 016/2025.</w:t>
      </w:r>
      <w:r w:rsidRPr="005F3228">
        <w:rPr>
          <w:rFonts w:ascii="ZapfHumnst BT" w:hAnsi="ZapfHumnst BT" w:cs="Arial"/>
          <w:b/>
          <w:sz w:val="23"/>
          <w:szCs w:val="23"/>
        </w:rPr>
        <w:t xml:space="preserve"> </w:t>
      </w:r>
      <w:r w:rsidRPr="005F3228">
        <w:rPr>
          <w:rFonts w:ascii="ZapfHumnst BT" w:hAnsi="ZapfHumnst BT" w:cs="Arial"/>
          <w:b/>
          <w:noProof/>
          <w:sz w:val="23"/>
          <w:szCs w:val="23"/>
        </w:rPr>
        <w:t>TC/011210/2024 – PENSÃO POR MORTE. INTERESSADA(S): AMARILIS CARVALHO DE SÁ E FERREIRA</w:t>
      </w:r>
      <w:r w:rsidRPr="005F3228">
        <w:rPr>
          <w:rFonts w:ascii="ZapfHumnst BT" w:hAnsi="ZapfHumnst BT" w:cs="Arial"/>
          <w:bCs/>
          <w:sz w:val="23"/>
          <w:szCs w:val="23"/>
        </w:rPr>
        <w:t xml:space="preserve"> (CPF nº 347.937.203-15), na condição de cônjuge supérstite do segurado Antônio Ferreira Filho (CPF n° 001.560.003-34), servidor inativo, outrora ocupante do cargo de Técnico de Nível Superior, especialidade Técnico Especializado, referência “A5”, matrícula nº 016895, da Fundação Municipal de Saúde de Teresina-FMS, cujo óbito ocorreu em 01/12/2023 (certidão de óbito à fl. 7 da peça 2). </w:t>
      </w:r>
      <w:r w:rsidRPr="005F3228">
        <w:rPr>
          <w:rFonts w:ascii="ZapfHumnst BT" w:hAnsi="ZapfHumnst BT" w:cs="Arial"/>
          <w:sz w:val="23"/>
          <w:szCs w:val="23"/>
        </w:rPr>
        <w:t xml:space="preserve">Vistos, relatados e discutidos os presentes autos, considerando o Relatório da Divisão de Fiscalização de Aposentadorias, Reformas e Pensões – DFPESSOAL </w:t>
      </w:r>
      <w:proofErr w:type="gramStart"/>
      <w:r w:rsidRPr="005F3228">
        <w:rPr>
          <w:rFonts w:ascii="ZapfHumnst BT" w:hAnsi="ZapfHumnst BT" w:cs="Arial"/>
          <w:sz w:val="23"/>
          <w:szCs w:val="23"/>
        </w:rPr>
        <w:t>3</w:t>
      </w:r>
      <w:proofErr w:type="gramEnd"/>
      <w:r w:rsidRPr="005F3228">
        <w:rPr>
          <w:rFonts w:ascii="ZapfHumnst BT" w:hAnsi="ZapfHumnst BT" w:cs="Arial"/>
          <w:sz w:val="23"/>
          <w:szCs w:val="23"/>
        </w:rPr>
        <w:t xml:space="preserve"> (peça 4), o Relatório Complementar da Divisão de Fiscalização de Aposentadorias, Reformas e Pensões – DFPESSOAL 3 (peça 13), os pareceres do Ministério Público de Contas-MPC (peças 5 e 14), </w:t>
      </w:r>
      <w:r w:rsidRPr="005F3228">
        <w:rPr>
          <w:rFonts w:ascii="ZapfHumnst BT" w:hAnsi="ZapfHumnst BT"/>
          <w:sz w:val="23"/>
          <w:szCs w:val="23"/>
        </w:rPr>
        <w:t xml:space="preserve">e o mais que dos autos consta, decidiu a Primeira Câmara, unânime, de acordo com o parecer ministerial, </w:t>
      </w:r>
      <w:r w:rsidRPr="005F3228">
        <w:rPr>
          <w:rFonts w:ascii="ZapfHumnst BT" w:hAnsi="ZapfHumnst BT" w:cs="Arial"/>
          <w:sz w:val="23"/>
          <w:szCs w:val="23"/>
        </w:rPr>
        <w:t>conforme e pelos fundamentos expostos no voto do Relator</w:t>
      </w:r>
      <w:r w:rsidRPr="005F3228">
        <w:rPr>
          <w:rFonts w:ascii="ZapfHumnst BT" w:hAnsi="ZapfHumnst BT"/>
          <w:sz w:val="23"/>
          <w:szCs w:val="23"/>
        </w:rPr>
        <w:t xml:space="preserve"> (peça 19), nos seguintes termos:</w:t>
      </w:r>
      <w:r w:rsidRPr="005F3228">
        <w:rPr>
          <w:rFonts w:ascii="ZapfHumnst BT" w:hAnsi="ZapfHumnst BT"/>
          <w:sz w:val="23"/>
          <w:szCs w:val="23"/>
        </w:rPr>
        <w:t xml:space="preserve"> a) </w:t>
      </w:r>
      <w:r w:rsidRPr="005F3228">
        <w:rPr>
          <w:rFonts w:ascii="ZapfHumnst BT" w:hAnsi="ZapfHumnst BT" w:cs="Arial"/>
          <w:i/>
          <w:iCs/>
          <w:sz w:val="23"/>
          <w:szCs w:val="23"/>
        </w:rPr>
        <w:t>pelo</w:t>
      </w:r>
      <w:r w:rsidRPr="005F3228">
        <w:rPr>
          <w:rFonts w:ascii="ZapfHumnst BT" w:hAnsi="ZapfHumnst BT" w:cs="Arial"/>
          <w:b/>
          <w:bCs/>
          <w:i/>
          <w:iCs/>
          <w:sz w:val="23"/>
          <w:szCs w:val="23"/>
        </w:rPr>
        <w:t xml:space="preserve"> </w:t>
      </w:r>
      <w:r w:rsidRPr="005F3228">
        <w:rPr>
          <w:rFonts w:ascii="ZapfHumnst BT" w:hAnsi="ZapfHumnst BT" w:cs="Arial"/>
          <w:b/>
          <w:bCs/>
          <w:i/>
          <w:iCs/>
          <w:caps/>
          <w:sz w:val="23"/>
          <w:szCs w:val="23"/>
        </w:rPr>
        <w:t>registro</w:t>
      </w:r>
      <w:r w:rsidRPr="005F3228">
        <w:rPr>
          <w:rFonts w:ascii="ZapfHumnst BT" w:hAnsi="ZapfHumnst BT" w:cs="Arial"/>
          <w:i/>
          <w:iCs/>
          <w:sz w:val="23"/>
          <w:szCs w:val="23"/>
        </w:rPr>
        <w:t xml:space="preserve"> da </w:t>
      </w:r>
      <w:r w:rsidRPr="005F3228">
        <w:rPr>
          <w:rFonts w:ascii="ZapfHumnst BT" w:hAnsi="ZapfHumnst BT" w:cs="Arial"/>
          <w:b/>
          <w:bCs/>
          <w:i/>
          <w:iCs/>
          <w:caps/>
          <w:sz w:val="23"/>
          <w:szCs w:val="23"/>
        </w:rPr>
        <w:t>Portaria</w:t>
      </w:r>
      <w:r w:rsidRPr="005F3228">
        <w:rPr>
          <w:rFonts w:ascii="ZapfHumnst BT" w:hAnsi="ZapfHumnst BT" w:cs="Arial"/>
          <w:b/>
          <w:bCs/>
          <w:i/>
          <w:iCs/>
          <w:sz w:val="23"/>
          <w:szCs w:val="23"/>
        </w:rPr>
        <w:t xml:space="preserve"> Nº. 66/2024-IPMT</w:t>
      </w:r>
      <w:r w:rsidRPr="005F3228">
        <w:rPr>
          <w:rFonts w:ascii="ZapfHumnst BT" w:hAnsi="ZapfHumnst BT" w:cs="Arial"/>
          <w:i/>
          <w:iCs/>
          <w:sz w:val="23"/>
          <w:szCs w:val="23"/>
        </w:rPr>
        <w:t xml:space="preserve"> (fl. 44 da peça </w:t>
      </w:r>
      <w:proofErr w:type="gramStart"/>
      <w:r w:rsidRPr="005F3228">
        <w:rPr>
          <w:rFonts w:ascii="ZapfHumnst BT" w:hAnsi="ZapfHumnst BT" w:cs="Arial"/>
          <w:i/>
          <w:iCs/>
          <w:sz w:val="23"/>
          <w:szCs w:val="23"/>
        </w:rPr>
        <w:t>2</w:t>
      </w:r>
      <w:proofErr w:type="gramEnd"/>
      <w:r w:rsidRPr="005F3228">
        <w:rPr>
          <w:rFonts w:ascii="ZapfHumnst BT" w:hAnsi="ZapfHumnst BT" w:cs="Arial"/>
          <w:i/>
          <w:iCs/>
          <w:sz w:val="23"/>
          <w:szCs w:val="23"/>
        </w:rPr>
        <w:t xml:space="preserve">), publicada no Diário Oficial do Município Nº. 3.726/2024 de 25/03/2024 (fl. 45 da peça </w:t>
      </w:r>
      <w:proofErr w:type="gramStart"/>
      <w:r w:rsidRPr="005F3228">
        <w:rPr>
          <w:rFonts w:ascii="ZapfHumnst BT" w:hAnsi="ZapfHumnst BT" w:cs="Arial"/>
          <w:i/>
          <w:iCs/>
          <w:sz w:val="23"/>
          <w:szCs w:val="23"/>
        </w:rPr>
        <w:t>2</w:t>
      </w:r>
      <w:proofErr w:type="gramEnd"/>
      <w:r w:rsidRPr="005F3228">
        <w:rPr>
          <w:rFonts w:ascii="ZapfHumnst BT" w:hAnsi="ZapfHumnst BT" w:cs="Arial"/>
          <w:i/>
          <w:iCs/>
          <w:sz w:val="23"/>
          <w:szCs w:val="23"/>
        </w:rPr>
        <w:t xml:space="preserve">), com benefício </w:t>
      </w:r>
      <w:r w:rsidRPr="005F3228">
        <w:rPr>
          <w:rFonts w:ascii="ZapfHumnst BT" w:hAnsi="ZapfHumnst BT" w:cs="Arial"/>
          <w:i/>
          <w:iCs/>
          <w:sz w:val="23"/>
          <w:szCs w:val="23"/>
        </w:rPr>
        <w:lastRenderedPageBreak/>
        <w:t>no valor de R$1.904,00 (mil novecentos e quatro reais), conforme demonstrado no ato concessório.</w:t>
      </w:r>
      <w:r w:rsidRPr="005F3228">
        <w:rPr>
          <w:rFonts w:ascii="ZapfHumnst BT" w:hAnsi="ZapfHumnst BT" w:cs="Arial"/>
          <w:i/>
          <w:iCs/>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Cons.ª Flora Izabel Nobre Rodrigues; e Cons. Substituto Jaylson Fabianh Lopes Campelo, convocado para substituir, nesse processo, o Cons. Kleber Dantas Eulálio.</w:t>
      </w:r>
      <w:r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Jackson Nobre Veras</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rPr>
        <w:t>Ausente(s)</w:t>
      </w:r>
      <w:r w:rsidRPr="005F3228">
        <w:rPr>
          <w:rFonts w:ascii="ZapfHumnst BT" w:hAnsi="ZapfHumnst BT" w:cs="Arial"/>
          <w:sz w:val="23"/>
          <w:szCs w:val="23"/>
        </w:rPr>
        <w:t>: Cons. Kleber Dantas Eulálio.</w:t>
      </w:r>
    </w:p>
    <w:p w14:paraId="7863CBF8" w14:textId="77777777" w:rsidR="00696B2D" w:rsidRPr="005F3228" w:rsidRDefault="00696B2D" w:rsidP="00696B2D">
      <w:pPr>
        <w:spacing w:line="300" w:lineRule="exact"/>
        <w:jc w:val="both"/>
        <w:rPr>
          <w:rFonts w:ascii="ZapfHumnst BT" w:hAnsi="ZapfHumnst BT" w:cs="Arial"/>
          <w:sz w:val="23"/>
          <w:szCs w:val="23"/>
        </w:rPr>
      </w:pPr>
    </w:p>
    <w:p w14:paraId="7AD157B3" w14:textId="77777777" w:rsidR="003234D3" w:rsidRPr="005F3228" w:rsidRDefault="003234D3" w:rsidP="007A276E">
      <w:pPr>
        <w:spacing w:line="360" w:lineRule="auto"/>
        <w:jc w:val="both"/>
        <w:rPr>
          <w:rFonts w:ascii="ZapfHumnst BT" w:hAnsi="ZapfHumnst BT" w:cs="Arial"/>
          <w:b/>
          <w:sz w:val="23"/>
          <w:szCs w:val="23"/>
        </w:rPr>
      </w:pPr>
      <w:bookmarkStart w:id="2" w:name="_GoBack"/>
      <w:bookmarkEnd w:id="2"/>
    </w:p>
    <w:p w14:paraId="24D19051" w14:textId="3CD959AC" w:rsidR="00954150" w:rsidRPr="005F3228" w:rsidRDefault="00954150" w:rsidP="007A276E">
      <w:pPr>
        <w:spacing w:line="360" w:lineRule="auto"/>
        <w:jc w:val="both"/>
        <w:rPr>
          <w:rFonts w:ascii="ZapfHumnst BT" w:hAnsi="ZapfHumnst BT" w:cs="Arial"/>
          <w:b/>
          <w:sz w:val="23"/>
          <w:szCs w:val="23"/>
        </w:rPr>
      </w:pPr>
      <w:r w:rsidRPr="005F3228">
        <w:rPr>
          <w:rFonts w:ascii="ZapfHumnst BT" w:hAnsi="ZapfHumnst BT" w:cs="Arial"/>
          <w:b/>
          <w:sz w:val="23"/>
          <w:szCs w:val="23"/>
        </w:rPr>
        <w:t>RELAT</w:t>
      </w:r>
      <w:r w:rsidR="00563C83" w:rsidRPr="005F3228">
        <w:rPr>
          <w:rFonts w:ascii="ZapfHumnst BT" w:hAnsi="ZapfHumnst BT" w:cs="Arial"/>
          <w:b/>
          <w:sz w:val="23"/>
          <w:szCs w:val="23"/>
        </w:rPr>
        <w:t>AD</w:t>
      </w:r>
      <w:r w:rsidRPr="005F3228">
        <w:rPr>
          <w:rFonts w:ascii="ZapfHumnst BT" w:hAnsi="ZapfHumnst BT" w:cs="Arial"/>
          <w:b/>
          <w:sz w:val="23"/>
          <w:szCs w:val="23"/>
        </w:rPr>
        <w:t>O</w:t>
      </w:r>
      <w:r w:rsidR="00563C83" w:rsidRPr="005F3228">
        <w:rPr>
          <w:rFonts w:ascii="ZapfHumnst BT" w:hAnsi="ZapfHumnst BT" w:cs="Arial"/>
          <w:b/>
          <w:sz w:val="23"/>
          <w:szCs w:val="23"/>
        </w:rPr>
        <w:t>S PELO</w:t>
      </w:r>
      <w:r w:rsidRPr="005F3228">
        <w:rPr>
          <w:rFonts w:ascii="ZapfHumnst BT" w:hAnsi="ZapfHumnst BT" w:cs="Arial"/>
          <w:b/>
          <w:sz w:val="23"/>
          <w:szCs w:val="23"/>
        </w:rPr>
        <w:t xml:space="preserve"> CONS. SUBSTITUTO JACKSON </w:t>
      </w:r>
      <w:proofErr w:type="gramStart"/>
      <w:r w:rsidRPr="005F3228">
        <w:rPr>
          <w:rFonts w:ascii="ZapfHumnst BT" w:hAnsi="ZapfHumnst BT" w:cs="Arial"/>
          <w:b/>
          <w:sz w:val="23"/>
          <w:szCs w:val="23"/>
        </w:rPr>
        <w:t>NOBRE VERAS</w:t>
      </w:r>
      <w:proofErr w:type="gramEnd"/>
    </w:p>
    <w:p w14:paraId="54240E60" w14:textId="4F4ACA0E" w:rsidR="004F522D" w:rsidRPr="005F3228" w:rsidRDefault="003234D3" w:rsidP="00DD58F0">
      <w:pPr>
        <w:spacing w:line="300" w:lineRule="exact"/>
        <w:jc w:val="both"/>
        <w:rPr>
          <w:rFonts w:ascii="ZapfHumnst BT" w:hAnsi="ZapfHumnst BT" w:cs="Arial"/>
          <w:sz w:val="23"/>
          <w:szCs w:val="23"/>
        </w:rPr>
      </w:pPr>
      <w:r w:rsidRPr="005F3228">
        <w:rPr>
          <w:rFonts w:ascii="ZapfHumnst BT" w:hAnsi="ZapfHumnst BT"/>
          <w:sz w:val="23"/>
          <w:szCs w:val="23"/>
        </w:rPr>
        <w:t>EXTRATO DE JULGAMENTO Nº 017/2025.</w:t>
      </w:r>
      <w:r w:rsidRPr="005F3228">
        <w:rPr>
          <w:rFonts w:ascii="ZapfHumnst BT" w:hAnsi="ZapfHumnst BT"/>
          <w:b/>
          <w:bCs/>
          <w:sz w:val="23"/>
          <w:szCs w:val="23"/>
        </w:rPr>
        <w:t xml:space="preserve"> TC/013457/2023 – REPRESENTAÇÃO CONTRA A PREFEITURA MUNICIPAL DE PEDRO II-PI (EXERCÍCIO FINANCEIRO DE 2023).</w:t>
      </w:r>
      <w:r w:rsidRPr="005F3228">
        <w:rPr>
          <w:rFonts w:ascii="ZapfHumnst BT" w:hAnsi="ZapfHumnst BT"/>
          <w:sz w:val="23"/>
          <w:szCs w:val="23"/>
        </w:rPr>
        <w:t xml:space="preserve"> Objeto: suposto uso indevido de ajuda de custo com comissionados e contratados. Representado(s): Elisabete Rodrigues de Oliveira Nunes Brandão – Prefeita Municipal. Advogado(s) do(s) Representado(s): Fernando Ferreira Correia Lima (OAB/PI nº 6.466) e </w:t>
      </w:r>
      <w:r w:rsidRPr="005F3228">
        <w:rPr>
          <w:rFonts w:ascii="ZapfHumnst BT" w:hAnsi="ZapfHumnst BT"/>
          <w:i/>
          <w:iCs/>
          <w:sz w:val="23"/>
          <w:szCs w:val="23"/>
        </w:rPr>
        <w:t>outros</w:t>
      </w:r>
      <w:r w:rsidRPr="005F3228">
        <w:rPr>
          <w:rFonts w:ascii="ZapfHumnst BT" w:hAnsi="ZapfHumnst BT"/>
          <w:sz w:val="23"/>
          <w:szCs w:val="23"/>
        </w:rPr>
        <w:t xml:space="preserve"> – (Procuração: Elisabete Rodrigues de Oliveira Nunes Brandão/Prefeita Municipal – fl. 01 da peça 26.2 e fl. 01 da peça 32.2). Representante(s): Francisco Osmar Oliveira – Vereador. </w:t>
      </w:r>
      <w:r w:rsidRPr="005F3228">
        <w:rPr>
          <w:rFonts w:ascii="ZapfHumnst BT" w:hAnsi="ZapfHumnst BT"/>
          <w:i/>
          <w:sz w:val="23"/>
          <w:szCs w:val="23"/>
        </w:rPr>
        <w:t xml:space="preserve">Este processo teve seu julgamento iniciado na Sessão Ordinária da Primeira Câmara </w:t>
      </w:r>
      <w:r w:rsidRPr="005F3228">
        <w:rPr>
          <w:rFonts w:ascii="ZapfHumnst BT" w:hAnsi="ZapfHumnst BT"/>
          <w:i/>
          <w:sz w:val="23"/>
          <w:szCs w:val="23"/>
          <w:lang w:eastAsia="x-none"/>
        </w:rPr>
        <w:t>nº 23</w:t>
      </w:r>
      <w:r w:rsidRPr="005F3228">
        <w:rPr>
          <w:rFonts w:ascii="ZapfHumnst BT" w:hAnsi="ZapfHumnst BT"/>
          <w:i/>
          <w:sz w:val="23"/>
          <w:szCs w:val="23"/>
        </w:rPr>
        <w:t xml:space="preserve"> de 17 de dezembro de 2024, conforme Decisão nº 415/2024 (peça 42). </w:t>
      </w:r>
      <w:r w:rsidRPr="005F3228">
        <w:rPr>
          <w:rFonts w:ascii="ZapfHumnst BT" w:hAnsi="ZapfHumnst BT" w:cs="Arial"/>
          <w:i/>
          <w:sz w:val="23"/>
          <w:szCs w:val="23"/>
        </w:rPr>
        <w:t>Na presente sessão, deu-se prosseguimento ao julgamento da Representação contra a Prefeitura Municipal de Pedro II-PI</w:t>
      </w:r>
      <w:r w:rsidRPr="005F3228">
        <w:rPr>
          <w:rFonts w:ascii="ZapfHumnst BT" w:hAnsi="ZapfHumnst BT" w:cs="Arial"/>
          <w:i/>
          <w:noProof/>
          <w:sz w:val="23"/>
          <w:szCs w:val="23"/>
        </w:rPr>
        <w:t xml:space="preserve"> (exercício financeiro de 2023)</w:t>
      </w:r>
      <w:r w:rsidRPr="005F3228">
        <w:rPr>
          <w:rFonts w:ascii="ZapfHumnst BT" w:hAnsi="ZapfHumnst BT" w:cs="Arial"/>
          <w:i/>
          <w:sz w:val="23"/>
          <w:szCs w:val="23"/>
        </w:rPr>
        <w:t>, ficando o teor do julgamento como segue abaixo.</w:t>
      </w:r>
      <w:r w:rsidRPr="005F3228">
        <w:rPr>
          <w:rFonts w:ascii="ZapfHumnst BT" w:hAnsi="ZapfHumnst BT" w:cs="Arial"/>
          <w:i/>
          <w:sz w:val="23"/>
          <w:szCs w:val="23"/>
        </w:rPr>
        <w:t xml:space="preserve"> </w:t>
      </w:r>
      <w:r w:rsidRPr="005F3228">
        <w:rPr>
          <w:rFonts w:ascii="ZapfHumnst BT" w:hAnsi="ZapfHumnst BT" w:cs="Arial"/>
          <w:b/>
          <w:sz w:val="23"/>
          <w:szCs w:val="23"/>
        </w:rPr>
        <w:t xml:space="preserve">REPRESENTAÇÃO – </w:t>
      </w:r>
      <w:r w:rsidRPr="005F3228">
        <w:rPr>
          <w:rFonts w:ascii="ZapfHumnst BT" w:hAnsi="ZapfHumnst BT" w:cs="Arial"/>
          <w:b/>
          <w:noProof/>
          <w:sz w:val="23"/>
          <w:szCs w:val="23"/>
        </w:rPr>
        <w:t>TC/013457/2023</w:t>
      </w:r>
      <w:r w:rsidRPr="005F3228">
        <w:rPr>
          <w:rFonts w:ascii="ZapfHumnst BT" w:hAnsi="ZapfHumnst BT" w:cs="Arial"/>
          <w:b/>
          <w:sz w:val="23"/>
          <w:szCs w:val="23"/>
        </w:rPr>
        <w:t>.</w:t>
      </w:r>
      <w:r w:rsidRPr="005F3228">
        <w:rPr>
          <w:rFonts w:ascii="ZapfHumnst BT" w:hAnsi="ZapfHumnst BT" w:cs="Arial"/>
          <w:b/>
          <w:sz w:val="23"/>
          <w:szCs w:val="23"/>
        </w:rPr>
        <w:t xml:space="preserve"> </w:t>
      </w:r>
      <w:r w:rsidRPr="005F3228">
        <w:rPr>
          <w:rFonts w:ascii="ZapfHumnst BT" w:hAnsi="ZapfHumnst BT" w:cs="Arial"/>
          <w:b/>
          <w:sz w:val="23"/>
          <w:szCs w:val="23"/>
        </w:rPr>
        <w:t>Preliminarmente</w:t>
      </w:r>
      <w:r w:rsidRPr="005F3228">
        <w:rPr>
          <w:rFonts w:ascii="ZapfHumnst BT" w:hAnsi="ZapfHumnst BT" w:cs="Arial"/>
          <w:sz w:val="23"/>
          <w:szCs w:val="23"/>
        </w:rPr>
        <w:t>, o Advogado Fernando Ferreira Correia Lima (OAB/PI nº 6.466), suscitou em sua sustentação oral:</w:t>
      </w:r>
      <w:r w:rsidRPr="005F3228">
        <w:rPr>
          <w:rFonts w:ascii="ZapfHumnst BT" w:hAnsi="ZapfHumnst BT" w:cs="Arial"/>
          <w:i/>
          <w:iCs/>
          <w:sz w:val="23"/>
          <w:szCs w:val="23"/>
        </w:rPr>
        <w:t xml:space="preserve"> </w:t>
      </w:r>
      <w:r w:rsidRPr="005F3228">
        <w:rPr>
          <w:rFonts w:ascii="ZapfHumnst BT" w:hAnsi="ZapfHumnst BT" w:cs="Arial"/>
          <w:b/>
          <w:bCs/>
          <w:i/>
          <w:iCs/>
          <w:sz w:val="23"/>
          <w:szCs w:val="23"/>
        </w:rPr>
        <w:t>(I)</w:t>
      </w:r>
      <w:r w:rsidRPr="005F3228">
        <w:rPr>
          <w:rFonts w:ascii="ZapfHumnst BT" w:hAnsi="ZapfHumnst BT" w:cs="Arial"/>
          <w:i/>
          <w:iCs/>
          <w:sz w:val="23"/>
          <w:szCs w:val="23"/>
        </w:rPr>
        <w:t xml:space="preserve"> que a gestora representada não fora notificada da presente representação; </w:t>
      </w:r>
      <w:r w:rsidRPr="005F3228">
        <w:rPr>
          <w:rFonts w:ascii="ZapfHumnst BT" w:hAnsi="ZapfHumnst BT" w:cs="Arial"/>
          <w:b/>
          <w:bCs/>
          <w:i/>
          <w:iCs/>
          <w:sz w:val="23"/>
          <w:szCs w:val="23"/>
        </w:rPr>
        <w:t>(II)</w:t>
      </w:r>
      <w:r w:rsidRPr="005F3228">
        <w:rPr>
          <w:rFonts w:ascii="ZapfHumnst BT" w:hAnsi="ZapfHumnst BT" w:cs="Arial"/>
          <w:i/>
          <w:iCs/>
          <w:sz w:val="23"/>
          <w:szCs w:val="23"/>
        </w:rPr>
        <w:t xml:space="preserve"> que, apesar de constar no Aviso de Recebimento (AR) que a gestora recebeu em seu endereço o ofício de citação do TCE/PI, desconhece-se a pessoa que recebeu o mesmo, indicando que o suposto recebimento não aconteceu de fato; e </w:t>
      </w:r>
      <w:r w:rsidRPr="005F3228">
        <w:rPr>
          <w:rFonts w:ascii="ZapfHumnst BT" w:hAnsi="ZapfHumnst BT" w:cs="Arial"/>
          <w:b/>
          <w:bCs/>
          <w:i/>
          <w:iCs/>
          <w:sz w:val="23"/>
          <w:szCs w:val="23"/>
        </w:rPr>
        <w:t>(III)</w:t>
      </w:r>
      <w:r w:rsidRPr="005F3228">
        <w:rPr>
          <w:rFonts w:ascii="ZapfHumnst BT" w:hAnsi="ZapfHumnst BT" w:cs="Arial"/>
          <w:i/>
          <w:iCs/>
          <w:sz w:val="23"/>
          <w:szCs w:val="23"/>
        </w:rPr>
        <w:t xml:space="preserve"> que seja reconsiderada a revelia aplicada à gestora, bem como que seja concedido novo prazo para a sua manifestação/defesa</w:t>
      </w:r>
      <w:r w:rsidRPr="005F3228">
        <w:rPr>
          <w:rFonts w:ascii="ZapfHumnst BT" w:hAnsi="ZapfHumnst BT" w:cs="Arial"/>
          <w:sz w:val="23"/>
          <w:szCs w:val="23"/>
        </w:rPr>
        <w:t xml:space="preserve">. Em votação, decidiu a Primeira Câmara, unânime, ouvido o Representante do Ministério Público de Contas, conforme e pelos fundamentos expostos na proposta de voto do Relator (peça 41), pelo </w:t>
      </w:r>
      <w:r w:rsidRPr="005F3228">
        <w:rPr>
          <w:rFonts w:ascii="ZapfHumnst BT" w:hAnsi="ZapfHumnst BT" w:cs="Arial"/>
          <w:b/>
          <w:sz w:val="23"/>
          <w:szCs w:val="23"/>
        </w:rPr>
        <w:t>não acolhimento da preliminar de nulidade de citação</w:t>
      </w:r>
      <w:r w:rsidRPr="005F3228">
        <w:rPr>
          <w:rFonts w:ascii="ZapfHumnst BT" w:hAnsi="ZapfHumnst BT" w:cs="Arial"/>
          <w:bCs/>
          <w:sz w:val="23"/>
          <w:szCs w:val="23"/>
        </w:rPr>
        <w:t xml:space="preserve">, pelas seguintes razões: </w:t>
      </w:r>
      <w:r w:rsidRPr="005F3228">
        <w:rPr>
          <w:rFonts w:ascii="ZapfHumnst BT" w:hAnsi="ZapfHumnst BT" w:cs="Arial"/>
          <w:i/>
          <w:iCs/>
          <w:sz w:val="23"/>
          <w:szCs w:val="23"/>
        </w:rPr>
        <w:t>não há como dizer que ela é nula, já que o TCE/PI requer que os gestores notifiquem esta Corte de Contas sobre o seu endereço para fins de citação e comunicação processual; em relação ao caso em discussão, foi justamente no endereço fornecido pela gestora que a representação foi encaminhada para que ela pudesse se manifestar; consta nos autos que a representação foi entregue no endereço mencionado; e por isso, em relação a esse ponto, há validade da citação</w:t>
      </w:r>
      <w:r w:rsidRPr="005F3228">
        <w:rPr>
          <w:rFonts w:ascii="ZapfHumnst BT" w:hAnsi="ZapfHumnst BT" w:cs="Arial"/>
          <w:sz w:val="23"/>
          <w:szCs w:val="23"/>
        </w:rPr>
        <w:t xml:space="preserve">. </w:t>
      </w:r>
      <w:r w:rsidRPr="005F3228">
        <w:rPr>
          <w:rStyle w:val="st1"/>
          <w:rFonts w:ascii="ZapfHumnst BT" w:hAnsi="ZapfHumnst BT" w:cs="Arial"/>
          <w:sz w:val="23"/>
          <w:szCs w:val="23"/>
        </w:rPr>
        <w:t>Vencida a preliminar, procedeu-se ao julgamento, como se segue.</w:t>
      </w:r>
      <w:r w:rsidRPr="005F3228">
        <w:rPr>
          <w:rStyle w:val="st1"/>
          <w:rFonts w:ascii="ZapfHumnst BT" w:hAnsi="ZapfHumnst BT" w:cs="Arial"/>
          <w:sz w:val="23"/>
          <w:szCs w:val="23"/>
        </w:rPr>
        <w:t xml:space="preserve"> </w:t>
      </w:r>
      <w:r w:rsidRPr="005F3228">
        <w:rPr>
          <w:rFonts w:ascii="ZapfHumnst BT" w:hAnsi="ZapfHumnst BT"/>
          <w:sz w:val="23"/>
          <w:szCs w:val="23"/>
        </w:rPr>
        <w:t xml:space="preserve">Vistos, relatados e discutidos os presentes autos, considerando o Relatório de Representação da III Divisão Técnica da Diretoria de Fiscalização de Gestão e Contas Públicas – DFCONTAS </w:t>
      </w:r>
      <w:proofErr w:type="gramStart"/>
      <w:r w:rsidRPr="005F3228">
        <w:rPr>
          <w:rFonts w:ascii="ZapfHumnst BT" w:hAnsi="ZapfHumnst BT"/>
          <w:sz w:val="23"/>
          <w:szCs w:val="23"/>
        </w:rPr>
        <w:t>3</w:t>
      </w:r>
      <w:proofErr w:type="gramEnd"/>
      <w:r w:rsidRPr="005F3228">
        <w:rPr>
          <w:rFonts w:ascii="ZapfHumnst BT" w:hAnsi="ZapfHumnst BT"/>
          <w:sz w:val="23"/>
          <w:szCs w:val="23"/>
        </w:rPr>
        <w:t xml:space="preserve"> (peça 19), o parecer do Ministério Público de Contas (peça 22), a sustentação oral do Advogado Fernando Ferreira Correia Lima (OAB/PI nº 6.466), que se reportou ao objeto da representação, e o mais que dos autos consta, decidiu a </w:t>
      </w:r>
      <w:r w:rsidRPr="005F3228">
        <w:rPr>
          <w:rFonts w:ascii="ZapfHumnst BT" w:hAnsi="ZapfHumnst BT"/>
          <w:sz w:val="23"/>
          <w:szCs w:val="23"/>
        </w:rPr>
        <w:lastRenderedPageBreak/>
        <w:t xml:space="preserve">Primeira Câmara, unânime, de acordo com o parecer ministerial, </w:t>
      </w:r>
      <w:r w:rsidRPr="005F3228">
        <w:rPr>
          <w:rFonts w:ascii="ZapfHumnst BT" w:hAnsi="ZapfHumnst BT" w:cs="Arial"/>
          <w:sz w:val="23"/>
          <w:szCs w:val="23"/>
        </w:rPr>
        <w:t>conforme e pelos fundamentos expostos na proposta de voto do Relator</w:t>
      </w:r>
      <w:r w:rsidRPr="005F3228">
        <w:rPr>
          <w:rFonts w:ascii="ZapfHumnst BT" w:hAnsi="ZapfHumnst BT"/>
          <w:sz w:val="23"/>
          <w:szCs w:val="23"/>
        </w:rPr>
        <w:t xml:space="preserve"> (peça 41), nos seguintes termos:</w:t>
      </w:r>
      <w:r w:rsidRPr="005F3228">
        <w:rPr>
          <w:rFonts w:ascii="ZapfHumnst BT" w:hAnsi="ZapfHumnst BT"/>
          <w:sz w:val="23"/>
          <w:szCs w:val="23"/>
        </w:rPr>
        <w:t xml:space="preserve"> 1. </w:t>
      </w:r>
      <w:r w:rsidRPr="005F3228">
        <w:rPr>
          <w:rFonts w:ascii="ZapfHumnst BT" w:hAnsi="ZapfHumnst BT"/>
          <w:b/>
          <w:bCs/>
          <w:i/>
          <w:iCs/>
          <w:sz w:val="23"/>
          <w:szCs w:val="23"/>
        </w:rPr>
        <w:t>PROCEDÊNCIA</w:t>
      </w:r>
      <w:r w:rsidRPr="005F3228">
        <w:rPr>
          <w:rFonts w:ascii="ZapfHumnst BT" w:hAnsi="ZapfHumnst BT"/>
          <w:i/>
          <w:iCs/>
          <w:sz w:val="23"/>
          <w:szCs w:val="23"/>
        </w:rPr>
        <w:t xml:space="preserve"> da Representação; </w:t>
      </w:r>
      <w:proofErr w:type="gramStart"/>
      <w:r w:rsidRPr="005F3228">
        <w:rPr>
          <w:rFonts w:ascii="ZapfHumnst BT" w:hAnsi="ZapfHumnst BT"/>
          <w:i/>
          <w:iCs/>
          <w:sz w:val="23"/>
          <w:szCs w:val="23"/>
        </w:rPr>
        <w:t>2</w:t>
      </w:r>
      <w:proofErr w:type="gramEnd"/>
      <w:r w:rsidRPr="005F3228">
        <w:rPr>
          <w:rFonts w:ascii="ZapfHumnst BT" w:hAnsi="ZapfHumnst BT"/>
          <w:i/>
          <w:iCs/>
          <w:sz w:val="23"/>
          <w:szCs w:val="23"/>
        </w:rPr>
        <w:t xml:space="preserve">. </w:t>
      </w:r>
      <w:r w:rsidRPr="005F3228">
        <w:rPr>
          <w:rFonts w:ascii="ZapfHumnst BT" w:hAnsi="ZapfHumnst BT"/>
          <w:b/>
          <w:bCs/>
          <w:i/>
          <w:iCs/>
          <w:sz w:val="23"/>
          <w:szCs w:val="23"/>
        </w:rPr>
        <w:t>APLICAÇÃO DE MULTA</w:t>
      </w:r>
      <w:r w:rsidRPr="005F3228">
        <w:rPr>
          <w:rFonts w:ascii="ZapfHumnst BT" w:hAnsi="ZapfHumnst BT"/>
          <w:i/>
          <w:iCs/>
          <w:sz w:val="23"/>
          <w:szCs w:val="23"/>
        </w:rPr>
        <w:t xml:space="preserve"> de 1.000 (um mil) UFR-PI à gestora Sra. Elisabete Rodrigues de Oliveira Nunes Brandão, nos termos do art. 79, incisos I e II da Lei Orgânica do TCE/P; </w:t>
      </w:r>
      <w:proofErr w:type="gramStart"/>
      <w:r w:rsidRPr="005F3228">
        <w:rPr>
          <w:rFonts w:ascii="ZapfHumnst BT" w:hAnsi="ZapfHumnst BT"/>
          <w:i/>
          <w:iCs/>
          <w:sz w:val="23"/>
          <w:szCs w:val="23"/>
        </w:rPr>
        <w:t>3</w:t>
      </w:r>
      <w:proofErr w:type="gramEnd"/>
      <w:r w:rsidRPr="005F3228">
        <w:rPr>
          <w:rFonts w:ascii="ZapfHumnst BT" w:hAnsi="ZapfHumnst BT"/>
          <w:i/>
          <w:iCs/>
          <w:sz w:val="23"/>
          <w:szCs w:val="23"/>
        </w:rPr>
        <w:t xml:space="preserve">. </w:t>
      </w:r>
      <w:r w:rsidRPr="005F3228">
        <w:rPr>
          <w:rFonts w:ascii="ZapfHumnst BT" w:hAnsi="ZapfHumnst BT"/>
          <w:i/>
          <w:iCs/>
          <w:sz w:val="23"/>
          <w:szCs w:val="23"/>
        </w:rPr>
        <w:t>Adoção da proposta de encaminhamento sugerida pela divisão técnica, qual seja:</w:t>
      </w:r>
      <w:r w:rsidRPr="005F3228">
        <w:rPr>
          <w:rFonts w:ascii="ZapfHumnst BT" w:hAnsi="ZapfHumnst BT"/>
          <w:i/>
          <w:iCs/>
          <w:sz w:val="23"/>
          <w:szCs w:val="23"/>
        </w:rPr>
        <w:t xml:space="preserve"> a) </w:t>
      </w:r>
      <w:r w:rsidRPr="005F3228">
        <w:rPr>
          <w:rFonts w:ascii="ZapfHumnst BT" w:hAnsi="ZapfHumnst BT"/>
          <w:i/>
          <w:iCs/>
          <w:sz w:val="23"/>
          <w:szCs w:val="23"/>
        </w:rPr>
        <w:t xml:space="preserve">Que seja </w:t>
      </w:r>
      <w:r w:rsidRPr="005F3228">
        <w:rPr>
          <w:rFonts w:ascii="ZapfHumnst BT" w:hAnsi="ZapfHumnst BT"/>
          <w:b/>
          <w:bCs/>
          <w:i/>
          <w:iCs/>
          <w:sz w:val="23"/>
          <w:szCs w:val="23"/>
        </w:rPr>
        <w:t>determinada a suspensão do pagamento da ajuda de custo aos servidores</w:t>
      </w:r>
      <w:r w:rsidRPr="005F3228">
        <w:rPr>
          <w:rFonts w:ascii="ZapfHumnst BT" w:hAnsi="ZapfHumnst BT"/>
          <w:i/>
          <w:iCs/>
          <w:sz w:val="23"/>
          <w:szCs w:val="23"/>
        </w:rPr>
        <w:t>, até que seja expedida norma legal que estabeleça critérios claros e objetivos, bem como os requisitos necessários a seu merecimento;</w:t>
      </w:r>
      <w:r w:rsidRPr="005F3228">
        <w:rPr>
          <w:rFonts w:ascii="ZapfHumnst BT" w:hAnsi="ZapfHumnst BT"/>
          <w:i/>
          <w:iCs/>
          <w:sz w:val="23"/>
          <w:szCs w:val="23"/>
        </w:rPr>
        <w:t xml:space="preserve"> b) </w:t>
      </w:r>
      <w:r w:rsidRPr="005F3228">
        <w:rPr>
          <w:rFonts w:ascii="ZapfHumnst BT" w:hAnsi="ZapfHumnst BT"/>
          <w:b/>
          <w:bCs/>
          <w:i/>
          <w:iCs/>
          <w:sz w:val="23"/>
          <w:szCs w:val="23"/>
        </w:rPr>
        <w:t>A criação e envio a esta Corte de Contas de norma legal de implantação da ajuda de custo, e de regulamentação do seu pagamento, no prazo de 60 (sessenta) dias</w:t>
      </w:r>
      <w:r w:rsidRPr="005F3228">
        <w:rPr>
          <w:rFonts w:ascii="ZapfHumnst BT" w:hAnsi="ZapfHumnst BT"/>
          <w:i/>
          <w:iCs/>
          <w:sz w:val="23"/>
          <w:szCs w:val="23"/>
        </w:rPr>
        <w:t>. Ao término do prazo, caso não haja a regulamentação, que todos os pagamentos sejam suspensos.</w:t>
      </w:r>
      <w:r w:rsidRPr="005F3228">
        <w:rPr>
          <w:rFonts w:ascii="ZapfHumnst BT" w:hAnsi="ZapfHumnst BT"/>
          <w:i/>
          <w:iCs/>
          <w:sz w:val="23"/>
          <w:szCs w:val="23"/>
        </w:rPr>
        <w:t xml:space="preserve"> </w:t>
      </w:r>
      <w:r w:rsidRPr="005F3228">
        <w:rPr>
          <w:rFonts w:ascii="ZapfHumnst BT" w:hAnsi="ZapfHumnst BT" w:cs="Arial"/>
          <w:sz w:val="23"/>
          <w:szCs w:val="23"/>
        </w:rPr>
        <w:t>Considerando o Cons. Substituto Jackson Nobre Veras na condição de relator (responsável pela emissão da proposta de voto),</w:t>
      </w:r>
      <w:r w:rsidRPr="005F3228">
        <w:rPr>
          <w:rFonts w:ascii="ZapfHumnst BT" w:hAnsi="ZapfHumnst BT" w:cs="Arial"/>
          <w:b/>
          <w:bCs/>
          <w:sz w:val="23"/>
          <w:szCs w:val="23"/>
        </w:rPr>
        <w:t xml:space="preserve"> c</w:t>
      </w:r>
      <w:r w:rsidRPr="005F3228">
        <w:rPr>
          <w:rFonts w:ascii="ZapfHumnst BT" w:hAnsi="ZapfHumnst BT" w:cs="Arial"/>
          <w:b/>
          <w:sz w:val="23"/>
          <w:szCs w:val="23"/>
        </w:rPr>
        <w:t>ompuseram o quórum de votação</w:t>
      </w:r>
      <w:r w:rsidRPr="005F3228">
        <w:rPr>
          <w:rFonts w:ascii="ZapfHumnst BT" w:hAnsi="ZapfHumnst BT" w:cs="Arial"/>
          <w:sz w:val="23"/>
          <w:szCs w:val="23"/>
        </w:rPr>
        <w:t xml:space="preserve"> no julgamento do presente processo a Co</w:t>
      </w:r>
      <w:r w:rsidRPr="005F3228">
        <w:rPr>
          <w:rFonts w:ascii="ZapfHumnst BT" w:hAnsi="ZapfHumnst BT"/>
          <w:sz w:val="23"/>
          <w:szCs w:val="23"/>
        </w:rPr>
        <w:t>ns.ª Rejane Ribeiro Sousa Dias</w:t>
      </w:r>
      <w:r w:rsidRPr="005F3228">
        <w:rPr>
          <w:rFonts w:ascii="ZapfHumnst BT" w:hAnsi="ZapfHumnst BT" w:cs="Arial"/>
          <w:sz w:val="23"/>
          <w:szCs w:val="23"/>
        </w:rPr>
        <w:t xml:space="preserve">, o Cons. Kleber Dantas Eulálio e a Cons.ª </w:t>
      </w:r>
      <w:r w:rsidRPr="005F3228">
        <w:rPr>
          <w:rFonts w:ascii="ZapfHumnst BT" w:hAnsi="ZapfHumnst BT"/>
          <w:sz w:val="23"/>
          <w:szCs w:val="23"/>
        </w:rPr>
        <w:t xml:space="preserve">Flora Izabel Nobre Rodrigues, </w:t>
      </w:r>
      <w:r w:rsidRPr="005F3228">
        <w:rPr>
          <w:rFonts w:ascii="ZapfHumnst BT" w:hAnsi="ZapfHumnst BT" w:cs="Arial"/>
          <w:sz w:val="23"/>
          <w:szCs w:val="23"/>
        </w:rPr>
        <w:t>repetindo-se, assim, a composição votante registrada na sessão julgadora inicial do dia 17/12/2024 (</w:t>
      </w:r>
      <w:r w:rsidRPr="005F3228">
        <w:rPr>
          <w:rFonts w:ascii="ZapfHumnst BT" w:hAnsi="ZapfHumnst BT"/>
          <w:i/>
          <w:iCs/>
          <w:sz w:val="23"/>
          <w:szCs w:val="23"/>
        </w:rPr>
        <w:t>Decisão nº 415/2024, à peça 42</w:t>
      </w:r>
      <w:r w:rsidRPr="005F3228">
        <w:rPr>
          <w:rFonts w:ascii="ZapfHumnst BT" w:hAnsi="ZapfHumnst BT" w:cs="Arial"/>
          <w:sz w:val="23"/>
          <w:szCs w:val="23"/>
        </w:rPr>
        <w:t>).</w:t>
      </w:r>
      <w:r w:rsidRPr="005F3228">
        <w:rPr>
          <w:rFonts w:ascii="ZapfHumnst BT" w:hAnsi="ZapfHumnst BT" w:cs="Arial"/>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00DD58F0" w:rsidRPr="005F3228">
        <w:rPr>
          <w:rFonts w:ascii="ZapfHumnst BT" w:hAnsi="ZapfHumnst BT" w:cs="Arial"/>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 Kleber Dantas Eulálio; e Cons.ª Flora Izabel Nobre Rodrigues.</w:t>
      </w:r>
      <w:r w:rsidR="00DD58F0"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Jaylson Fabianh Lopes Campelo; e Jackson Nobre Veras</w:t>
      </w:r>
      <w:r w:rsidRPr="005F3228">
        <w:rPr>
          <w:rFonts w:ascii="ZapfHumnst BT" w:hAnsi="ZapfHumnst BT" w:cs="Arial"/>
          <w:sz w:val="23"/>
          <w:szCs w:val="23"/>
          <w:lang w:eastAsia="x-none"/>
        </w:rPr>
        <w:t>.</w:t>
      </w:r>
      <w:r w:rsidR="00DD58F0"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p>
    <w:p w14:paraId="4C1E79D8" w14:textId="77777777" w:rsidR="003234D3" w:rsidRPr="005F3228" w:rsidRDefault="003234D3" w:rsidP="003234D3">
      <w:pPr>
        <w:spacing w:line="360" w:lineRule="auto"/>
        <w:rPr>
          <w:rFonts w:ascii="ZapfHumnst BT" w:hAnsi="ZapfHumnst BT" w:cs="Arial"/>
          <w:b/>
          <w:sz w:val="23"/>
          <w:szCs w:val="23"/>
        </w:rPr>
      </w:pPr>
    </w:p>
    <w:p w14:paraId="03365381" w14:textId="089743EA" w:rsidR="00DD58F0" w:rsidRPr="005F3228" w:rsidRDefault="0095311F" w:rsidP="0095311F">
      <w:pPr>
        <w:autoSpaceDE w:val="0"/>
        <w:autoSpaceDN w:val="0"/>
        <w:adjustRightInd w:val="0"/>
        <w:spacing w:line="270" w:lineRule="exact"/>
        <w:jc w:val="both"/>
        <w:rPr>
          <w:rFonts w:ascii="ZapfHumnst BT" w:hAnsi="ZapfHumnst BT" w:cs="Arial"/>
          <w:sz w:val="23"/>
          <w:szCs w:val="23"/>
          <w:lang w:eastAsia="x-none"/>
        </w:rPr>
      </w:pPr>
      <w:r w:rsidRPr="005F3228">
        <w:rPr>
          <w:rFonts w:ascii="ZapfHumnst BT" w:hAnsi="ZapfHumnst BT" w:cs="Arial"/>
          <w:sz w:val="23"/>
          <w:szCs w:val="23"/>
        </w:rPr>
        <w:t>EXTRATO DE JULGAMENTO Nº 018/2025.</w:t>
      </w:r>
      <w:r w:rsidRPr="005F3228">
        <w:rPr>
          <w:rFonts w:ascii="ZapfHumnst BT" w:hAnsi="ZapfHumnst BT" w:cs="Arial"/>
          <w:b/>
          <w:sz w:val="23"/>
          <w:szCs w:val="23"/>
        </w:rPr>
        <w:t xml:space="preserve"> </w:t>
      </w:r>
      <w:r w:rsidRPr="005F3228">
        <w:rPr>
          <w:rFonts w:ascii="ZapfHumnst BT" w:hAnsi="ZapfHumnst BT" w:cs="Arial"/>
          <w:b/>
          <w:noProof/>
          <w:sz w:val="23"/>
          <w:szCs w:val="23"/>
        </w:rPr>
        <w:t>TC/004406/2022 – PRESTAÇÃO DE CONTAS DE GOVERNO DA PREFEITURA MUNICIPAL DE NOVO ORIENTE DO PIAUÍ-PI (EXERCÍCIO FINANCEIRO DE 2022)</w:t>
      </w:r>
      <w:r w:rsidRPr="005F3228">
        <w:rPr>
          <w:rFonts w:ascii="ZapfHumnst BT" w:hAnsi="ZapfHumnst BT" w:cs="Arial"/>
          <w:sz w:val="23"/>
          <w:szCs w:val="23"/>
        </w:rPr>
        <w:t xml:space="preserve">. </w:t>
      </w:r>
      <w:r w:rsidRPr="005F3228">
        <w:rPr>
          <w:rFonts w:ascii="ZapfHumnst BT" w:hAnsi="ZapfHumnst BT" w:cs="Helvetica"/>
          <w:sz w:val="23"/>
          <w:szCs w:val="23"/>
        </w:rPr>
        <w:t>Processo(s) apensado(s):</w:t>
      </w:r>
      <w:r w:rsidRPr="005F3228">
        <w:rPr>
          <w:rFonts w:ascii="ZapfHumnst BT" w:hAnsi="ZapfHumnst BT" w:cs="Helvetica"/>
          <w:i/>
          <w:iCs/>
          <w:sz w:val="23"/>
          <w:szCs w:val="23"/>
        </w:rPr>
        <w:t xml:space="preserve"> </w:t>
      </w:r>
      <w:r w:rsidRPr="005F3228">
        <w:rPr>
          <w:rFonts w:ascii="ZapfHumnst BT" w:hAnsi="ZapfHumnst BT" w:cs="Helvetica"/>
          <w:b/>
          <w:bCs/>
          <w:i/>
          <w:iCs/>
          <w:sz w:val="23"/>
          <w:szCs w:val="23"/>
        </w:rPr>
        <w:t>TC/012225/2022 –</w:t>
      </w:r>
      <w:r w:rsidRPr="005F3228">
        <w:rPr>
          <w:rFonts w:ascii="ZapfHumnst BT" w:hAnsi="ZapfHumnst BT" w:cs="Helvetica"/>
          <w:i/>
          <w:iCs/>
          <w:sz w:val="23"/>
          <w:szCs w:val="23"/>
        </w:rPr>
        <w:t xml:space="preserve"> Ordem Judicial</w:t>
      </w:r>
      <w:r w:rsidRPr="005F3228">
        <w:rPr>
          <w:rFonts w:ascii="ZapfHumnst BT" w:hAnsi="ZapfHumnst BT" w:cs="Helvetica"/>
          <w:sz w:val="23"/>
          <w:szCs w:val="23"/>
        </w:rPr>
        <w:t xml:space="preserve">. </w:t>
      </w:r>
      <w:r w:rsidRPr="005F3228">
        <w:rPr>
          <w:rFonts w:ascii="ZapfHumnst BT" w:hAnsi="ZapfHumnst BT"/>
          <w:i/>
          <w:sz w:val="23"/>
          <w:szCs w:val="23"/>
        </w:rPr>
        <w:t xml:space="preserve">Este processo teve seu julgamento iniciado na Sessão Ordinária da Primeira Câmara </w:t>
      </w:r>
      <w:r w:rsidRPr="005F3228">
        <w:rPr>
          <w:rFonts w:ascii="ZapfHumnst BT" w:hAnsi="ZapfHumnst BT"/>
          <w:i/>
          <w:sz w:val="23"/>
          <w:szCs w:val="23"/>
          <w:lang w:eastAsia="x-none"/>
        </w:rPr>
        <w:t>nº 23</w:t>
      </w:r>
      <w:r w:rsidRPr="005F3228">
        <w:rPr>
          <w:rFonts w:ascii="ZapfHumnst BT" w:hAnsi="ZapfHumnst BT"/>
          <w:i/>
          <w:sz w:val="23"/>
          <w:szCs w:val="23"/>
        </w:rPr>
        <w:t xml:space="preserve"> de 17 de dezembro de 2024, conforme Decisão nº 416/2024 (peça 28). </w:t>
      </w:r>
      <w:r w:rsidRPr="005F3228">
        <w:rPr>
          <w:rFonts w:ascii="ZapfHumnst BT" w:hAnsi="ZapfHumnst BT" w:cs="Arial"/>
          <w:i/>
          <w:sz w:val="23"/>
          <w:szCs w:val="23"/>
        </w:rPr>
        <w:t>Na presente sessão, deu-se prosseguimento ao julgamento da Prestação de Contas de Governo da Prefeitura Municipal de Novo Oriente do Piauí-PI</w:t>
      </w:r>
      <w:r w:rsidRPr="005F3228">
        <w:rPr>
          <w:rFonts w:ascii="ZapfHumnst BT" w:hAnsi="ZapfHumnst BT" w:cs="Arial"/>
          <w:i/>
          <w:noProof/>
          <w:sz w:val="23"/>
          <w:szCs w:val="23"/>
        </w:rPr>
        <w:t xml:space="preserve"> (exercício financeiro de 2022)</w:t>
      </w:r>
      <w:r w:rsidRPr="005F3228">
        <w:rPr>
          <w:rFonts w:ascii="ZapfHumnst BT" w:hAnsi="ZapfHumnst BT" w:cs="Arial"/>
          <w:i/>
          <w:sz w:val="23"/>
          <w:szCs w:val="23"/>
        </w:rPr>
        <w:t>, ficando o teor do julgamento como segue abaixo.</w:t>
      </w:r>
      <w:r w:rsidRPr="005F3228">
        <w:rPr>
          <w:rFonts w:ascii="ZapfHumnst BT" w:hAnsi="ZapfHumnst BT" w:cs="Arial"/>
          <w:i/>
          <w:sz w:val="23"/>
          <w:szCs w:val="23"/>
        </w:rPr>
        <w:t xml:space="preserve"> </w:t>
      </w:r>
      <w:r w:rsidRPr="005F3228">
        <w:rPr>
          <w:rFonts w:ascii="ZapfHumnst BT" w:hAnsi="ZapfHumnst BT" w:cs="Arial"/>
          <w:b/>
          <w:bCs/>
          <w:sz w:val="23"/>
          <w:szCs w:val="23"/>
        </w:rPr>
        <w:t>QUANTO ÀS CONTAS DE GOVERNO:</w:t>
      </w:r>
      <w:r w:rsidRPr="005F3228">
        <w:rPr>
          <w:rFonts w:ascii="ZapfHumnst BT" w:hAnsi="ZapfHumnst BT" w:cs="Arial"/>
          <w:b/>
          <w:bCs/>
          <w:sz w:val="23"/>
          <w:szCs w:val="23"/>
        </w:rPr>
        <w:t xml:space="preserve"> </w:t>
      </w:r>
      <w:r w:rsidRPr="005F3228">
        <w:rPr>
          <w:rFonts w:ascii="ZapfHumnst BT" w:hAnsi="ZapfHumnst BT" w:cs="Arial"/>
          <w:b/>
          <w:sz w:val="23"/>
          <w:szCs w:val="23"/>
        </w:rPr>
        <w:t>PREFEITURA MUNICIPAL</w:t>
      </w:r>
      <w:r w:rsidRPr="005F3228">
        <w:rPr>
          <w:rFonts w:ascii="ZapfHumnst BT" w:hAnsi="ZapfHumnst BT" w:cs="Arial"/>
          <w:sz w:val="23"/>
          <w:szCs w:val="23"/>
        </w:rPr>
        <w:t>.</w:t>
      </w:r>
      <w:r w:rsidRPr="005F3228">
        <w:rPr>
          <w:rFonts w:ascii="ZapfHumnst BT" w:hAnsi="ZapfHumnst BT" w:cs="Arial"/>
          <w:sz w:val="23"/>
          <w:szCs w:val="23"/>
        </w:rPr>
        <w:t xml:space="preserve"> </w:t>
      </w:r>
      <w:r w:rsidRPr="005F3228">
        <w:rPr>
          <w:rFonts w:ascii="ZapfHumnst BT" w:hAnsi="ZapfHumnst BT" w:cs="Arial"/>
          <w:sz w:val="23"/>
          <w:szCs w:val="23"/>
        </w:rPr>
        <w:t>Prefeito:</w:t>
      </w:r>
      <w:r w:rsidRPr="005F3228">
        <w:rPr>
          <w:rFonts w:ascii="ZapfHumnst BT" w:hAnsi="ZapfHumnst BT" w:cs="Arial"/>
          <w:sz w:val="23"/>
          <w:szCs w:val="23"/>
          <w:lang w:val="pt-PT"/>
        </w:rPr>
        <w:t xml:space="preserve"> Francisco Afonso Ribeiro Sobreira</w:t>
      </w:r>
      <w:r w:rsidRPr="005F3228">
        <w:rPr>
          <w:rFonts w:ascii="ZapfHumnst BT" w:hAnsi="ZapfHumnst BT" w:cs="Arial"/>
          <w:bCs/>
          <w:sz w:val="23"/>
          <w:szCs w:val="23"/>
        </w:rPr>
        <w:t>. Advogado(s): José Maria de Araújo Costa (OAB/PI nº 6.761) – (Procuração: fl. 1 da peça 9.2)</w:t>
      </w:r>
      <w:r w:rsidRPr="005F3228">
        <w:rPr>
          <w:rFonts w:ascii="ZapfHumnst BT" w:hAnsi="ZapfHumnst BT" w:cs="Helvetica"/>
          <w:sz w:val="23"/>
          <w:szCs w:val="23"/>
        </w:rPr>
        <w:t xml:space="preserve">. </w:t>
      </w:r>
      <w:r w:rsidRPr="005F3228">
        <w:rPr>
          <w:rFonts w:ascii="ZapfHumnst BT" w:hAnsi="ZapfHumnst BT" w:cs="Helvetica"/>
          <w:sz w:val="23"/>
          <w:szCs w:val="23"/>
        </w:rPr>
        <w:t xml:space="preserve"> </w:t>
      </w:r>
      <w:r w:rsidRPr="005F3228">
        <w:rPr>
          <w:rFonts w:ascii="ZapfHumnst BT" w:hAnsi="ZapfHumnst BT" w:cs="Arial"/>
          <w:sz w:val="23"/>
          <w:szCs w:val="23"/>
        </w:rPr>
        <w:t xml:space="preserve">Vistos, relatados e discutidos os presentes autos, considerando o Relatório da II Divisão Técnica da Diretoria de Fiscalização de Gestão e Contas Públicas – DFCONTAS </w:t>
      </w:r>
      <w:proofErr w:type="gramStart"/>
      <w:r w:rsidRPr="005F3228">
        <w:rPr>
          <w:rFonts w:ascii="ZapfHumnst BT" w:hAnsi="ZapfHumnst BT" w:cs="Arial"/>
          <w:sz w:val="23"/>
          <w:szCs w:val="23"/>
        </w:rPr>
        <w:t>2</w:t>
      </w:r>
      <w:proofErr w:type="gramEnd"/>
      <w:r w:rsidRPr="005F3228">
        <w:rPr>
          <w:rFonts w:ascii="ZapfHumnst BT" w:hAnsi="ZapfHumnst BT" w:cs="Arial"/>
          <w:sz w:val="23"/>
          <w:szCs w:val="23"/>
        </w:rPr>
        <w:t xml:space="preserve"> (peça 3), o Relatório de Contraditório da II Divisão Técnica da Diretoria de Fiscalização de Gestão e Contas Públicas – DFCONTAS 2 (peça 15), o parecer do Ministério Público de Contas (peça 17), as sustentações orais do advogado </w:t>
      </w:r>
      <w:r w:rsidRPr="005F3228">
        <w:rPr>
          <w:rFonts w:ascii="ZapfHumnst BT" w:hAnsi="ZapfHumnst BT" w:cs="Arial"/>
          <w:bCs/>
          <w:sz w:val="23"/>
          <w:szCs w:val="23"/>
        </w:rPr>
        <w:t>José Maria de Araújo Costa (</w:t>
      </w:r>
      <w:r w:rsidRPr="005F3228">
        <w:rPr>
          <w:rFonts w:ascii="ZapfHumnst BT" w:hAnsi="ZapfHumnst BT" w:cs="Arial"/>
          <w:bCs/>
          <w:i/>
          <w:iCs/>
          <w:sz w:val="23"/>
          <w:szCs w:val="23"/>
        </w:rPr>
        <w:t>OAB/PI nº 6.761</w:t>
      </w:r>
      <w:r w:rsidRPr="005F3228">
        <w:rPr>
          <w:rFonts w:ascii="ZapfHumnst BT" w:hAnsi="ZapfHumnst BT" w:cs="Arial"/>
          <w:bCs/>
          <w:sz w:val="23"/>
          <w:szCs w:val="23"/>
        </w:rPr>
        <w:t>) e do economista Reginaldo de Lima Pinto (</w:t>
      </w:r>
      <w:r w:rsidRPr="005F3228">
        <w:rPr>
          <w:rFonts w:ascii="ZapfHumnst BT" w:hAnsi="ZapfHumnst BT" w:cs="Arial"/>
          <w:bCs/>
          <w:i/>
          <w:iCs/>
          <w:sz w:val="23"/>
          <w:szCs w:val="23"/>
        </w:rPr>
        <w:t>representante da empresa SERCONPREV e responsável pelo RPPS de Novo Oriente do Piauí-PI</w:t>
      </w:r>
      <w:r w:rsidRPr="005F3228">
        <w:rPr>
          <w:rFonts w:ascii="ZapfHumnst BT" w:hAnsi="ZapfHumnst BT" w:cs="Arial"/>
          <w:bCs/>
          <w:sz w:val="23"/>
          <w:szCs w:val="23"/>
        </w:rPr>
        <w:t xml:space="preserve">), que </w:t>
      </w:r>
      <w:r w:rsidRPr="005F3228">
        <w:rPr>
          <w:rFonts w:ascii="ZapfHumnst BT" w:hAnsi="ZapfHumnst BT" w:cs="Helvetica"/>
          <w:sz w:val="23"/>
          <w:szCs w:val="23"/>
        </w:rPr>
        <w:t>se reportaram às falhas apontadas,</w:t>
      </w:r>
      <w:r w:rsidRPr="005F3228">
        <w:rPr>
          <w:rFonts w:ascii="ZapfHumnst BT" w:hAnsi="ZapfHumnst BT" w:cs="Arial"/>
          <w:sz w:val="23"/>
          <w:szCs w:val="23"/>
        </w:rPr>
        <w:t xml:space="preserve"> e o mais que dos autos consta, decidiu a Primeira Câmara, unânime, divergindo do parecer ministerial, conforme e pelos fundamentos expostos na proposta de voto do </w:t>
      </w:r>
      <w:r w:rsidRPr="005F3228">
        <w:rPr>
          <w:rFonts w:ascii="ZapfHumnst BT" w:hAnsi="ZapfHumnst BT" w:cs="Arial"/>
          <w:bCs/>
          <w:sz w:val="23"/>
          <w:szCs w:val="23"/>
        </w:rPr>
        <w:t>Relator (peça 34), nos seguintes termos:</w:t>
      </w:r>
      <w:r w:rsidRPr="005F3228">
        <w:rPr>
          <w:rFonts w:ascii="ZapfHumnst BT" w:hAnsi="ZapfHumnst BT" w:cs="Arial"/>
          <w:bCs/>
          <w:sz w:val="23"/>
          <w:szCs w:val="23"/>
        </w:rPr>
        <w:t xml:space="preserve"> 1. </w:t>
      </w:r>
      <w:r w:rsidRPr="005F3228">
        <w:rPr>
          <w:rFonts w:ascii="ZapfHumnst BT" w:hAnsi="ZapfHumnst BT" w:cs="Arial"/>
          <w:b/>
          <w:i/>
          <w:iCs/>
          <w:sz w:val="23"/>
          <w:szCs w:val="23"/>
        </w:rPr>
        <w:t xml:space="preserve">Emissão de parecer recomendando a </w:t>
      </w:r>
      <w:r w:rsidRPr="005F3228">
        <w:rPr>
          <w:rFonts w:ascii="ZapfHumnst BT" w:hAnsi="ZapfHumnst BT" w:cs="Arial"/>
          <w:b/>
          <w:i/>
          <w:iCs/>
          <w:caps/>
          <w:sz w:val="23"/>
          <w:szCs w:val="23"/>
        </w:rPr>
        <w:t>aprovação com ressalvas</w:t>
      </w:r>
      <w:r w:rsidRPr="005F3228">
        <w:rPr>
          <w:rFonts w:ascii="ZapfHumnst BT" w:hAnsi="ZapfHumnst BT" w:cs="Arial"/>
          <w:bCs/>
          <w:i/>
          <w:iCs/>
          <w:sz w:val="23"/>
          <w:szCs w:val="23"/>
        </w:rPr>
        <w:t xml:space="preserve"> das contas de governo da Prefeitura Municipal de Novo Oriente do Piauí, exercício financeiro de 2022, na gestão da Sr. Francisco Afonso Ribeiro Sobreira, art. 120, da Lei Estadual nº 5.888/09 e no art. 32, § 1º da Constituição Estadual de 1989;</w:t>
      </w:r>
      <w:r w:rsidRPr="005F3228">
        <w:rPr>
          <w:rFonts w:ascii="ZapfHumnst BT" w:hAnsi="ZapfHumnst BT" w:cs="Arial"/>
          <w:bCs/>
          <w:i/>
          <w:iCs/>
          <w:sz w:val="23"/>
          <w:szCs w:val="23"/>
        </w:rPr>
        <w:t xml:space="preserve"> </w:t>
      </w:r>
      <w:proofErr w:type="gramStart"/>
      <w:r w:rsidRPr="005F3228">
        <w:rPr>
          <w:rFonts w:ascii="ZapfHumnst BT" w:hAnsi="ZapfHumnst BT" w:cs="Arial"/>
          <w:bCs/>
          <w:i/>
          <w:iCs/>
          <w:sz w:val="23"/>
          <w:szCs w:val="23"/>
        </w:rPr>
        <w:t>2</w:t>
      </w:r>
      <w:proofErr w:type="gramEnd"/>
      <w:r w:rsidRPr="005F3228">
        <w:rPr>
          <w:rFonts w:ascii="ZapfHumnst BT" w:hAnsi="ZapfHumnst BT" w:cs="Arial"/>
          <w:bCs/>
          <w:i/>
          <w:iCs/>
          <w:sz w:val="23"/>
          <w:szCs w:val="23"/>
        </w:rPr>
        <w:t xml:space="preserve">. </w:t>
      </w:r>
      <w:r w:rsidRPr="005F3228">
        <w:rPr>
          <w:rFonts w:ascii="ZapfHumnst BT" w:hAnsi="ZapfHumnst BT" w:cs="Arial"/>
          <w:bCs/>
          <w:i/>
          <w:iCs/>
          <w:sz w:val="23"/>
          <w:szCs w:val="23"/>
        </w:rPr>
        <w:t>Acolhimento apenas como</w:t>
      </w:r>
      <w:r w:rsidRPr="005F3228">
        <w:rPr>
          <w:rFonts w:ascii="ZapfHumnst BT" w:hAnsi="ZapfHumnst BT" w:cs="Arial"/>
          <w:b/>
          <w:i/>
          <w:iCs/>
          <w:sz w:val="23"/>
          <w:szCs w:val="23"/>
        </w:rPr>
        <w:t xml:space="preserve"> </w:t>
      </w:r>
      <w:r w:rsidRPr="005F3228">
        <w:rPr>
          <w:rFonts w:ascii="ZapfHumnst BT" w:hAnsi="ZapfHumnst BT" w:cs="Arial"/>
          <w:b/>
          <w:i/>
          <w:iCs/>
          <w:caps/>
          <w:sz w:val="23"/>
          <w:szCs w:val="23"/>
        </w:rPr>
        <w:t>recomendações</w:t>
      </w:r>
      <w:r w:rsidRPr="005F3228">
        <w:rPr>
          <w:rFonts w:ascii="ZapfHumnst BT" w:hAnsi="ZapfHumnst BT" w:cs="Arial"/>
          <w:bCs/>
          <w:i/>
          <w:iCs/>
          <w:sz w:val="23"/>
          <w:szCs w:val="23"/>
        </w:rPr>
        <w:t xml:space="preserve"> </w:t>
      </w:r>
      <w:r w:rsidRPr="005F3228">
        <w:rPr>
          <w:rFonts w:ascii="ZapfHumnst BT" w:hAnsi="ZapfHumnst BT" w:cs="Arial"/>
          <w:bCs/>
          <w:i/>
          <w:iCs/>
          <w:sz w:val="23"/>
          <w:szCs w:val="23"/>
        </w:rPr>
        <w:lastRenderedPageBreak/>
        <w:t xml:space="preserve">das determinações e recomendações sugeridas pela DFCONTAS </w:t>
      </w:r>
      <w:proofErr w:type="gramStart"/>
      <w:r w:rsidRPr="005F3228">
        <w:rPr>
          <w:rFonts w:ascii="ZapfHumnst BT" w:hAnsi="ZapfHumnst BT" w:cs="Arial"/>
          <w:bCs/>
          <w:i/>
          <w:iCs/>
          <w:sz w:val="23"/>
          <w:szCs w:val="23"/>
        </w:rPr>
        <w:t>2</w:t>
      </w:r>
      <w:proofErr w:type="gramEnd"/>
      <w:r w:rsidRPr="005F3228">
        <w:rPr>
          <w:rFonts w:ascii="ZapfHumnst BT" w:hAnsi="ZapfHumnst BT" w:cs="Arial"/>
          <w:bCs/>
          <w:i/>
          <w:iCs/>
          <w:sz w:val="23"/>
          <w:szCs w:val="23"/>
        </w:rPr>
        <w:t xml:space="preserve"> (fl. 30 da peça 15 dos autos) e ratificadas no parecer do Ministério Público Contas (fl. 21 da peça 17), com fulcro no art. 1º, XXII § 3º do Regimento Interno, conforme descrito abaixo:</w:t>
      </w:r>
      <w:r w:rsidRPr="005F3228">
        <w:rPr>
          <w:rFonts w:ascii="ZapfHumnst BT" w:hAnsi="ZapfHumnst BT" w:cs="Arial"/>
          <w:bCs/>
          <w:i/>
          <w:iCs/>
          <w:sz w:val="23"/>
          <w:szCs w:val="23"/>
        </w:rPr>
        <w:t xml:space="preserve"> 2.1. </w:t>
      </w:r>
      <w:r w:rsidRPr="005F3228">
        <w:rPr>
          <w:rFonts w:ascii="ZapfHumnst BT" w:hAnsi="ZapfHumnst BT" w:cs="Arial"/>
          <w:b/>
          <w:i/>
          <w:iCs/>
          <w:sz w:val="23"/>
          <w:szCs w:val="23"/>
        </w:rPr>
        <w:t>RECOMENDAR</w:t>
      </w:r>
      <w:r w:rsidRPr="005F3228">
        <w:rPr>
          <w:rFonts w:ascii="ZapfHumnst BT" w:hAnsi="ZapfHumnst BT" w:cs="Arial"/>
          <w:bCs/>
          <w:i/>
          <w:iCs/>
          <w:sz w:val="23"/>
          <w:szCs w:val="23"/>
        </w:rPr>
        <w:t xml:space="preserve"> a utilização dos créditos adicionais somente após a publicação na imprensa oficial dos respectivos decretos autorizativos;</w:t>
      </w:r>
      <w:r w:rsidRPr="005F3228">
        <w:rPr>
          <w:rFonts w:ascii="ZapfHumnst BT" w:hAnsi="ZapfHumnst BT" w:cs="Arial"/>
          <w:bCs/>
          <w:i/>
          <w:iCs/>
          <w:sz w:val="23"/>
          <w:szCs w:val="23"/>
        </w:rPr>
        <w:t xml:space="preserve"> 2.2. </w:t>
      </w:r>
      <w:r w:rsidRPr="005F3228">
        <w:rPr>
          <w:rFonts w:ascii="ZapfHumnst BT" w:hAnsi="ZapfHumnst BT" w:cs="Arial"/>
          <w:b/>
          <w:i/>
          <w:iCs/>
          <w:sz w:val="23"/>
          <w:szCs w:val="23"/>
        </w:rPr>
        <w:t>RECOMENDAR</w:t>
      </w:r>
      <w:r w:rsidRPr="005F3228">
        <w:rPr>
          <w:rFonts w:ascii="ZapfHumnst BT" w:hAnsi="ZapfHumnst BT" w:cs="Arial"/>
          <w:bCs/>
          <w:i/>
          <w:iCs/>
          <w:sz w:val="23"/>
          <w:szCs w:val="23"/>
        </w:rPr>
        <w:t xml:space="preserve"> que os dados contábeis </w:t>
      </w:r>
      <w:proofErr w:type="gramStart"/>
      <w:r w:rsidRPr="005F3228">
        <w:rPr>
          <w:rFonts w:ascii="ZapfHumnst BT" w:hAnsi="ZapfHumnst BT" w:cs="Arial"/>
          <w:bCs/>
          <w:i/>
          <w:iCs/>
          <w:sz w:val="23"/>
          <w:szCs w:val="23"/>
        </w:rPr>
        <w:t>sejam</w:t>
      </w:r>
      <w:proofErr w:type="gramEnd"/>
      <w:r w:rsidRPr="005F3228">
        <w:rPr>
          <w:rFonts w:ascii="ZapfHumnst BT" w:hAnsi="ZapfHumnst BT" w:cs="Arial"/>
          <w:bCs/>
          <w:i/>
          <w:iCs/>
          <w:sz w:val="23"/>
          <w:szCs w:val="23"/>
        </w:rPr>
        <w:t xml:space="preserve"> registrados conforme as determinações legais;</w:t>
      </w:r>
      <w:r w:rsidRPr="005F3228">
        <w:rPr>
          <w:rFonts w:ascii="ZapfHumnst BT" w:hAnsi="ZapfHumnst BT" w:cs="Arial"/>
          <w:bCs/>
          <w:i/>
          <w:iCs/>
          <w:sz w:val="23"/>
          <w:szCs w:val="23"/>
        </w:rPr>
        <w:t xml:space="preserve"> 2.3. </w:t>
      </w:r>
      <w:r w:rsidRPr="005F3228">
        <w:rPr>
          <w:rFonts w:ascii="ZapfHumnst BT" w:hAnsi="ZapfHumnst BT" w:cs="Arial"/>
          <w:b/>
          <w:i/>
          <w:iCs/>
          <w:sz w:val="23"/>
          <w:szCs w:val="23"/>
        </w:rPr>
        <w:t>RECOMENDAR</w:t>
      </w:r>
      <w:r w:rsidRPr="005F3228">
        <w:rPr>
          <w:rFonts w:ascii="ZapfHumnst BT" w:hAnsi="ZapfHumnst BT" w:cs="Arial"/>
          <w:bCs/>
          <w:i/>
          <w:iCs/>
          <w:sz w:val="23"/>
          <w:szCs w:val="23"/>
        </w:rPr>
        <w:t>, ao Poder Legislativo, a instituição da cobrança dos Serviços de Manejo de Resíduos Sólidos, em cumprimento ao art. 35, § 2º, da Lei nº 11.445/2007, com redação pela Lei nº 14.026/2020;</w:t>
      </w:r>
      <w:r w:rsidRPr="005F3228">
        <w:rPr>
          <w:rFonts w:ascii="ZapfHumnst BT" w:hAnsi="ZapfHumnst BT" w:cs="Arial"/>
          <w:bCs/>
          <w:i/>
          <w:iCs/>
          <w:sz w:val="23"/>
          <w:szCs w:val="23"/>
        </w:rPr>
        <w:t xml:space="preserve"> 2.4. </w:t>
      </w:r>
      <w:r w:rsidRPr="005F3228">
        <w:rPr>
          <w:rFonts w:ascii="ZapfHumnst BT" w:hAnsi="ZapfHumnst BT" w:cs="Arial"/>
          <w:b/>
          <w:i/>
          <w:iCs/>
          <w:sz w:val="23"/>
          <w:szCs w:val="23"/>
        </w:rPr>
        <w:t>RECOMENDAR</w:t>
      </w:r>
      <w:r w:rsidRPr="005F3228">
        <w:rPr>
          <w:rFonts w:ascii="ZapfHumnst BT" w:hAnsi="ZapfHumnst BT" w:cs="Arial"/>
          <w:bCs/>
          <w:i/>
          <w:iCs/>
          <w:sz w:val="23"/>
          <w:szCs w:val="23"/>
        </w:rPr>
        <w:t xml:space="preserve"> o acompanhamento da execução das despesas com MDE a fim de evitar, ao final do exercício, o descumprimento do percentual mínimo constitucional;</w:t>
      </w:r>
      <w:r w:rsidRPr="005F3228">
        <w:rPr>
          <w:rFonts w:ascii="ZapfHumnst BT" w:hAnsi="ZapfHumnst BT" w:cs="Arial"/>
          <w:bCs/>
          <w:i/>
          <w:iCs/>
          <w:sz w:val="23"/>
          <w:szCs w:val="23"/>
        </w:rPr>
        <w:t xml:space="preserve"> 2.5. </w:t>
      </w:r>
      <w:r w:rsidRPr="005F3228">
        <w:rPr>
          <w:rFonts w:ascii="ZapfHumnst BT" w:hAnsi="ZapfHumnst BT" w:cs="Arial"/>
          <w:b/>
          <w:i/>
          <w:iCs/>
          <w:sz w:val="23"/>
          <w:szCs w:val="23"/>
        </w:rPr>
        <w:t>RECOMENDAR</w:t>
      </w:r>
      <w:r w:rsidRPr="005F3228">
        <w:rPr>
          <w:rFonts w:ascii="ZapfHumnst BT" w:hAnsi="ZapfHumnst BT" w:cs="Arial"/>
          <w:bCs/>
          <w:i/>
          <w:iCs/>
          <w:sz w:val="23"/>
          <w:szCs w:val="23"/>
        </w:rPr>
        <w:t xml:space="preserve"> o acompanhamento da execução das despesas com pessoal a fim de evitar, ao final do exercício, o descumprimento do percentual constitucional;</w:t>
      </w:r>
      <w:r w:rsidRPr="005F3228">
        <w:rPr>
          <w:rFonts w:ascii="ZapfHumnst BT" w:hAnsi="ZapfHumnst BT" w:cs="Arial"/>
          <w:bCs/>
          <w:i/>
          <w:iCs/>
          <w:sz w:val="23"/>
          <w:szCs w:val="23"/>
        </w:rPr>
        <w:t xml:space="preserve"> 2.6. </w:t>
      </w:r>
      <w:r w:rsidRPr="005F3228">
        <w:rPr>
          <w:rFonts w:ascii="ZapfHumnst BT" w:hAnsi="ZapfHumnst BT" w:cs="Arial"/>
          <w:b/>
          <w:i/>
          <w:iCs/>
          <w:sz w:val="23"/>
          <w:szCs w:val="23"/>
        </w:rPr>
        <w:t>RECOMENDAR</w:t>
      </w:r>
      <w:r w:rsidRPr="005F3228">
        <w:rPr>
          <w:rFonts w:ascii="ZapfHumnst BT" w:hAnsi="ZapfHumnst BT" w:cs="Arial"/>
          <w:bCs/>
          <w:i/>
          <w:iCs/>
          <w:sz w:val="23"/>
          <w:szCs w:val="23"/>
        </w:rPr>
        <w:t xml:space="preserve"> que </w:t>
      </w:r>
      <w:proofErr w:type="gramStart"/>
      <w:r w:rsidRPr="005F3228">
        <w:rPr>
          <w:rFonts w:ascii="ZapfHumnst BT" w:hAnsi="ZapfHumnst BT" w:cs="Arial"/>
          <w:bCs/>
          <w:i/>
          <w:iCs/>
          <w:sz w:val="23"/>
          <w:szCs w:val="23"/>
        </w:rPr>
        <w:t>sejam</w:t>
      </w:r>
      <w:proofErr w:type="gramEnd"/>
      <w:r w:rsidRPr="005F3228">
        <w:rPr>
          <w:rFonts w:ascii="ZapfHumnst BT" w:hAnsi="ZapfHumnst BT" w:cs="Arial"/>
          <w:bCs/>
          <w:i/>
          <w:iCs/>
          <w:sz w:val="23"/>
          <w:szCs w:val="23"/>
        </w:rPr>
        <w:t xml:space="preserve"> cumpridas as metas estabelecidas na LDO;</w:t>
      </w:r>
      <w:r w:rsidRPr="005F3228">
        <w:rPr>
          <w:rFonts w:ascii="ZapfHumnst BT" w:hAnsi="ZapfHumnst BT" w:cs="Arial"/>
          <w:bCs/>
          <w:i/>
          <w:iCs/>
          <w:sz w:val="23"/>
          <w:szCs w:val="23"/>
        </w:rPr>
        <w:t xml:space="preserve"> 2.7. </w:t>
      </w:r>
      <w:r w:rsidRPr="005F3228">
        <w:rPr>
          <w:rFonts w:ascii="ZapfHumnst BT" w:hAnsi="ZapfHumnst BT" w:cs="Arial"/>
          <w:b/>
          <w:i/>
          <w:iCs/>
          <w:sz w:val="23"/>
          <w:szCs w:val="23"/>
        </w:rPr>
        <w:t>RECOMENDAR</w:t>
      </w:r>
      <w:r w:rsidRPr="005F3228">
        <w:rPr>
          <w:rFonts w:ascii="ZapfHumnst BT" w:hAnsi="ZapfHumnst BT" w:cs="Arial"/>
          <w:bCs/>
          <w:i/>
          <w:iCs/>
          <w:sz w:val="23"/>
          <w:szCs w:val="23"/>
        </w:rPr>
        <w:t xml:space="preserve"> o acompanhamento concomitante da arrecadação e dos gastos por fonte de recursos, a fim de evitar situações de desequilíbrio financeiro, comprometendo o equilíbrio da gestão fiscal;</w:t>
      </w:r>
      <w:r w:rsidRPr="005F3228">
        <w:rPr>
          <w:rFonts w:ascii="ZapfHumnst BT" w:hAnsi="ZapfHumnst BT" w:cs="Arial"/>
          <w:bCs/>
          <w:i/>
          <w:iCs/>
          <w:sz w:val="23"/>
          <w:szCs w:val="23"/>
        </w:rPr>
        <w:t xml:space="preserve"> 2.8. </w:t>
      </w:r>
      <w:r w:rsidRPr="005F3228">
        <w:rPr>
          <w:rFonts w:ascii="ZapfHumnst BT" w:hAnsi="ZapfHumnst BT" w:cs="Arial"/>
          <w:b/>
          <w:i/>
          <w:iCs/>
          <w:sz w:val="23"/>
          <w:szCs w:val="23"/>
        </w:rPr>
        <w:t>RECOMENDAR</w:t>
      </w:r>
      <w:r w:rsidRPr="005F3228">
        <w:rPr>
          <w:rFonts w:ascii="ZapfHumnst BT" w:hAnsi="ZapfHumnst BT" w:cs="Arial"/>
          <w:bCs/>
          <w:i/>
          <w:iCs/>
          <w:sz w:val="23"/>
          <w:szCs w:val="23"/>
        </w:rPr>
        <w:t xml:space="preserve"> que o gestor </w:t>
      </w:r>
      <w:proofErr w:type="gramStart"/>
      <w:r w:rsidRPr="005F3228">
        <w:rPr>
          <w:rFonts w:ascii="ZapfHumnst BT" w:hAnsi="ZapfHumnst BT" w:cs="Arial"/>
          <w:bCs/>
          <w:i/>
          <w:iCs/>
          <w:sz w:val="23"/>
          <w:szCs w:val="23"/>
        </w:rPr>
        <w:t>comprove</w:t>
      </w:r>
      <w:proofErr w:type="gramEnd"/>
      <w:r w:rsidRPr="005F3228">
        <w:rPr>
          <w:rFonts w:ascii="ZapfHumnst BT" w:hAnsi="ZapfHumnst BT" w:cs="Arial"/>
          <w:bCs/>
          <w:i/>
          <w:iCs/>
          <w:sz w:val="23"/>
          <w:szCs w:val="23"/>
        </w:rPr>
        <w:t xml:space="preserve"> no prazo de 30 dias, o recolhimento integral das contribuições devidas ao seu RPPS, no sistema Documentação Web, nos termos da IN TCE/PI nº 05/2021;</w:t>
      </w:r>
      <w:r w:rsidRPr="005F3228">
        <w:rPr>
          <w:rFonts w:ascii="ZapfHumnst BT" w:hAnsi="ZapfHumnst BT" w:cs="Arial"/>
          <w:bCs/>
          <w:i/>
          <w:iCs/>
          <w:sz w:val="23"/>
          <w:szCs w:val="23"/>
        </w:rPr>
        <w:t xml:space="preserve"> 2.9. </w:t>
      </w:r>
      <w:r w:rsidRPr="005F3228">
        <w:rPr>
          <w:rFonts w:ascii="ZapfHumnst BT" w:hAnsi="ZapfHumnst BT" w:cs="Arial"/>
          <w:b/>
          <w:i/>
          <w:iCs/>
          <w:sz w:val="23"/>
          <w:szCs w:val="23"/>
        </w:rPr>
        <w:t>RECOMENDAR</w:t>
      </w:r>
      <w:r w:rsidRPr="005F3228">
        <w:rPr>
          <w:rFonts w:ascii="ZapfHumnst BT" w:hAnsi="ZapfHumnst BT" w:cs="Arial"/>
          <w:bCs/>
          <w:i/>
          <w:iCs/>
          <w:sz w:val="23"/>
          <w:szCs w:val="23"/>
        </w:rPr>
        <w:t xml:space="preserve"> que se </w:t>
      </w:r>
      <w:proofErr w:type="gramStart"/>
      <w:r w:rsidRPr="005F3228">
        <w:rPr>
          <w:rFonts w:ascii="ZapfHumnst BT" w:hAnsi="ZapfHumnst BT" w:cs="Arial"/>
          <w:bCs/>
          <w:i/>
          <w:iCs/>
          <w:sz w:val="23"/>
          <w:szCs w:val="23"/>
        </w:rPr>
        <w:t>promova</w:t>
      </w:r>
      <w:proofErr w:type="gramEnd"/>
      <w:r w:rsidRPr="005F3228">
        <w:rPr>
          <w:rFonts w:ascii="ZapfHumnst BT" w:hAnsi="ZapfHumnst BT" w:cs="Arial"/>
          <w:bCs/>
          <w:i/>
          <w:iCs/>
          <w:sz w:val="23"/>
          <w:szCs w:val="23"/>
        </w:rPr>
        <w:t xml:space="preserve"> a transparência fiscal do RPPS, informando a situação financeira e atuarial do seu RPPS, nos termos do inciso IV, §2º do art. 4º da Lei de Responsabilidade Fiscal;</w:t>
      </w:r>
      <w:r w:rsidRPr="005F3228">
        <w:rPr>
          <w:rFonts w:ascii="ZapfHumnst BT" w:hAnsi="ZapfHumnst BT" w:cs="Arial"/>
          <w:bCs/>
          <w:i/>
          <w:iCs/>
          <w:sz w:val="23"/>
          <w:szCs w:val="23"/>
        </w:rPr>
        <w:t xml:space="preserve"> 2.10. </w:t>
      </w:r>
      <w:r w:rsidRPr="005F3228">
        <w:rPr>
          <w:rFonts w:ascii="ZapfHumnst BT" w:hAnsi="ZapfHumnst BT" w:cs="Arial"/>
          <w:b/>
          <w:i/>
          <w:iCs/>
          <w:sz w:val="23"/>
          <w:szCs w:val="23"/>
        </w:rPr>
        <w:t>RECOMENDAR</w:t>
      </w:r>
      <w:r w:rsidRPr="005F3228">
        <w:rPr>
          <w:rFonts w:ascii="ZapfHumnst BT" w:hAnsi="ZapfHumnst BT" w:cs="Arial"/>
          <w:bCs/>
          <w:i/>
          <w:iCs/>
          <w:sz w:val="23"/>
          <w:szCs w:val="23"/>
        </w:rPr>
        <w:t xml:space="preserve"> que o gestor </w:t>
      </w:r>
      <w:proofErr w:type="gramStart"/>
      <w:r w:rsidRPr="005F3228">
        <w:rPr>
          <w:rFonts w:ascii="ZapfHumnst BT" w:hAnsi="ZapfHumnst BT" w:cs="Arial"/>
          <w:bCs/>
          <w:i/>
          <w:iCs/>
          <w:sz w:val="23"/>
          <w:szCs w:val="23"/>
        </w:rPr>
        <w:t>adote</w:t>
      </w:r>
      <w:proofErr w:type="gramEnd"/>
      <w:r w:rsidRPr="005F3228">
        <w:rPr>
          <w:rFonts w:ascii="ZapfHumnst BT" w:hAnsi="ZapfHumnst BT" w:cs="Arial"/>
          <w:bCs/>
          <w:i/>
          <w:iCs/>
          <w:sz w:val="23"/>
          <w:szCs w:val="23"/>
        </w:rPr>
        <w:t xml:space="preserve"> providências no sentido de melhorar os resultados do seu RPPS, nos termos da Portaria nº 14.762/2020;</w:t>
      </w:r>
      <w:r w:rsidRPr="005F3228">
        <w:rPr>
          <w:rFonts w:ascii="ZapfHumnst BT" w:hAnsi="ZapfHumnst BT" w:cs="Arial"/>
          <w:bCs/>
          <w:i/>
          <w:iCs/>
          <w:sz w:val="23"/>
          <w:szCs w:val="23"/>
        </w:rPr>
        <w:t xml:space="preserve"> 2.11. </w:t>
      </w:r>
      <w:r w:rsidRPr="005F3228">
        <w:rPr>
          <w:rFonts w:ascii="ZapfHumnst BT" w:hAnsi="ZapfHumnst BT" w:cs="Arial"/>
          <w:b/>
          <w:i/>
          <w:iCs/>
          <w:sz w:val="23"/>
          <w:szCs w:val="23"/>
        </w:rPr>
        <w:t>RECOMENDAR</w:t>
      </w:r>
      <w:r w:rsidRPr="005F3228">
        <w:rPr>
          <w:rFonts w:ascii="ZapfHumnst BT" w:hAnsi="ZapfHumnst BT" w:cs="Arial"/>
          <w:bCs/>
          <w:i/>
          <w:iCs/>
          <w:sz w:val="23"/>
          <w:szCs w:val="23"/>
        </w:rPr>
        <w:t xml:space="preserve"> a adoção de política educacional mais adequada para implementação das diretrizes do Programa Nacional de Educação PNE-Meta 02 (universalizar o ensino fundamental de </w:t>
      </w:r>
      <w:proofErr w:type="gramStart"/>
      <w:r w:rsidRPr="005F3228">
        <w:rPr>
          <w:rFonts w:ascii="ZapfHumnst BT" w:hAnsi="ZapfHumnst BT" w:cs="Arial"/>
          <w:bCs/>
          <w:i/>
          <w:iCs/>
          <w:sz w:val="23"/>
          <w:szCs w:val="23"/>
        </w:rPr>
        <w:t>9</w:t>
      </w:r>
      <w:proofErr w:type="gramEnd"/>
      <w:r w:rsidRPr="005F3228">
        <w:rPr>
          <w:rFonts w:ascii="ZapfHumnst BT" w:hAnsi="ZapfHumnst BT" w:cs="Arial"/>
          <w:bCs/>
          <w:i/>
          <w:iCs/>
          <w:sz w:val="23"/>
          <w:szCs w:val="23"/>
        </w:rPr>
        <w:t xml:space="preserve"> anos para toda a população de 6 a 14 anos e garantir que pelo menos 95% dos alunos concluam essa etapa na idade recomendada, até o último ano de vigência deste PNE).</w:t>
      </w:r>
      <w:r w:rsidRPr="005F3228">
        <w:rPr>
          <w:rFonts w:ascii="ZapfHumnst BT" w:hAnsi="ZapfHumnst BT" w:cs="Arial"/>
          <w:bCs/>
          <w:i/>
          <w:iCs/>
          <w:sz w:val="23"/>
          <w:szCs w:val="23"/>
        </w:rPr>
        <w:t xml:space="preserve"> </w:t>
      </w:r>
      <w:r w:rsidRPr="005F3228">
        <w:rPr>
          <w:rFonts w:ascii="ZapfHumnst BT" w:hAnsi="ZapfHumnst BT" w:cs="Arial"/>
          <w:sz w:val="23"/>
          <w:szCs w:val="23"/>
        </w:rPr>
        <w:t>Considerando o Cons. Substituto Jackson Nobre Veras na condição de relator (responsável pela emissão da proposta de voto),</w:t>
      </w:r>
      <w:r w:rsidRPr="005F3228">
        <w:rPr>
          <w:rFonts w:ascii="ZapfHumnst BT" w:hAnsi="ZapfHumnst BT" w:cs="Arial"/>
          <w:b/>
          <w:bCs/>
          <w:sz w:val="23"/>
          <w:szCs w:val="23"/>
        </w:rPr>
        <w:t xml:space="preserve"> c</w:t>
      </w:r>
      <w:r w:rsidRPr="005F3228">
        <w:rPr>
          <w:rFonts w:ascii="ZapfHumnst BT" w:hAnsi="ZapfHumnst BT" w:cs="Arial"/>
          <w:b/>
          <w:sz w:val="23"/>
          <w:szCs w:val="23"/>
        </w:rPr>
        <w:t>ompuseram o quórum de votação</w:t>
      </w:r>
      <w:r w:rsidRPr="005F3228">
        <w:rPr>
          <w:rFonts w:ascii="ZapfHumnst BT" w:hAnsi="ZapfHumnst BT" w:cs="Arial"/>
          <w:sz w:val="23"/>
          <w:szCs w:val="23"/>
        </w:rPr>
        <w:t xml:space="preserve"> no julgamento do presente processo a Co</w:t>
      </w:r>
      <w:r w:rsidRPr="005F3228">
        <w:rPr>
          <w:rFonts w:ascii="ZapfHumnst BT" w:hAnsi="ZapfHumnst BT"/>
          <w:sz w:val="23"/>
          <w:szCs w:val="23"/>
        </w:rPr>
        <w:t>ns.ª Rejane Ribeiro Sousa Dias</w:t>
      </w:r>
      <w:r w:rsidRPr="005F3228">
        <w:rPr>
          <w:rFonts w:ascii="ZapfHumnst BT" w:hAnsi="ZapfHumnst BT" w:cs="Arial"/>
          <w:sz w:val="23"/>
          <w:szCs w:val="23"/>
        </w:rPr>
        <w:t xml:space="preserve">, o Cons. Kleber Dantas Eulálio e a Cons.ª </w:t>
      </w:r>
      <w:r w:rsidRPr="005F3228">
        <w:rPr>
          <w:rFonts w:ascii="ZapfHumnst BT" w:hAnsi="ZapfHumnst BT"/>
          <w:sz w:val="23"/>
          <w:szCs w:val="23"/>
        </w:rPr>
        <w:t xml:space="preserve">Flora Izabel Nobre Rodrigues, </w:t>
      </w:r>
      <w:r w:rsidRPr="005F3228">
        <w:rPr>
          <w:rFonts w:ascii="ZapfHumnst BT" w:hAnsi="ZapfHumnst BT" w:cs="Arial"/>
          <w:sz w:val="23"/>
          <w:szCs w:val="23"/>
        </w:rPr>
        <w:t>repetindo-se, assim, a composição votante registrada na sessão julgadora inicial do dia 17/12/2024 (</w:t>
      </w:r>
      <w:r w:rsidRPr="005F3228">
        <w:rPr>
          <w:rFonts w:ascii="ZapfHumnst BT" w:hAnsi="ZapfHumnst BT"/>
          <w:i/>
          <w:iCs/>
          <w:sz w:val="23"/>
          <w:szCs w:val="23"/>
        </w:rPr>
        <w:t>Decisão nº 416/2024, à peça 28</w:t>
      </w:r>
      <w:r w:rsidRPr="005F3228">
        <w:rPr>
          <w:rFonts w:ascii="ZapfHumnst BT" w:hAnsi="ZapfHumnst BT" w:cs="Arial"/>
          <w:sz w:val="23"/>
          <w:szCs w:val="23"/>
        </w:rPr>
        <w:t>).</w:t>
      </w:r>
      <w:r w:rsidRPr="005F3228">
        <w:rPr>
          <w:rFonts w:ascii="ZapfHumnst BT" w:hAnsi="ZapfHumnst BT" w:cs="Arial"/>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 Kleber Dantas Eulálio; e Cons.ª Flora Izabel Nobre Rodrigues.</w:t>
      </w:r>
      <w:r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Jaylson Fabianh Lopes Campelo; e Jackson Nobre Veras</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p>
    <w:p w14:paraId="2E1526CD" w14:textId="77777777" w:rsidR="0095311F" w:rsidRPr="005F3228" w:rsidRDefault="0095311F" w:rsidP="0095311F">
      <w:pPr>
        <w:autoSpaceDE w:val="0"/>
        <w:autoSpaceDN w:val="0"/>
        <w:adjustRightInd w:val="0"/>
        <w:spacing w:line="270" w:lineRule="exact"/>
        <w:jc w:val="both"/>
        <w:rPr>
          <w:rFonts w:ascii="ZapfHumnst BT" w:hAnsi="ZapfHumnst BT" w:cs="Arial"/>
          <w:sz w:val="23"/>
          <w:szCs w:val="23"/>
          <w:lang w:eastAsia="x-none"/>
        </w:rPr>
      </w:pPr>
    </w:p>
    <w:p w14:paraId="7C7E4230" w14:textId="40F5C3D3" w:rsidR="0095311F" w:rsidRPr="005F3228" w:rsidRDefault="0095311F" w:rsidP="0095311F">
      <w:pPr>
        <w:autoSpaceDE w:val="0"/>
        <w:autoSpaceDN w:val="0"/>
        <w:adjustRightInd w:val="0"/>
        <w:spacing w:line="300" w:lineRule="exact"/>
        <w:jc w:val="both"/>
        <w:rPr>
          <w:rFonts w:ascii="ZapfHumnst BT" w:hAnsi="ZapfHumnst BT" w:cs="Arial"/>
          <w:sz w:val="23"/>
          <w:szCs w:val="23"/>
          <w:lang w:eastAsia="x-none"/>
        </w:rPr>
      </w:pPr>
      <w:r w:rsidRPr="005F3228">
        <w:rPr>
          <w:rFonts w:ascii="ZapfHumnst BT" w:hAnsi="ZapfHumnst BT" w:cs="Arial"/>
          <w:sz w:val="23"/>
          <w:szCs w:val="23"/>
        </w:rPr>
        <w:t>EXTRATO DE JULGAMENTO Nº 019/2025.</w:t>
      </w:r>
      <w:r w:rsidRPr="005F3228">
        <w:rPr>
          <w:rFonts w:ascii="ZapfHumnst BT" w:hAnsi="ZapfHumnst BT" w:cs="Arial"/>
          <w:b/>
          <w:sz w:val="23"/>
          <w:szCs w:val="23"/>
        </w:rPr>
        <w:t xml:space="preserve"> </w:t>
      </w:r>
      <w:r w:rsidRPr="005F3228">
        <w:rPr>
          <w:rFonts w:ascii="ZapfHumnst BT" w:hAnsi="ZapfHumnst BT" w:cs="Arial"/>
          <w:b/>
          <w:noProof/>
          <w:sz w:val="23"/>
          <w:szCs w:val="23"/>
        </w:rPr>
        <w:t>TC/004520/2024 – PRESTAÇÃO DE CONTAS DE GOVERNO DA PREFEITURA MUNICIPAL DE AROAZES-PI (EXERCÍCIO FINANCEIRO DE 2023)</w:t>
      </w:r>
      <w:r w:rsidRPr="005F3228">
        <w:rPr>
          <w:rFonts w:ascii="ZapfHumnst BT" w:hAnsi="ZapfHumnst BT" w:cs="Arial"/>
          <w:sz w:val="23"/>
          <w:szCs w:val="23"/>
        </w:rPr>
        <w:t xml:space="preserve">. </w:t>
      </w:r>
      <w:r w:rsidRPr="005F3228">
        <w:rPr>
          <w:rFonts w:ascii="ZapfHumnst BT" w:hAnsi="ZapfHumnst BT" w:cs="Arial"/>
          <w:b/>
          <w:bCs/>
          <w:sz w:val="23"/>
          <w:szCs w:val="23"/>
        </w:rPr>
        <w:t>QUANTO ÀS CONTAS DE GOVERNO:</w:t>
      </w:r>
      <w:r w:rsidRPr="005F3228">
        <w:rPr>
          <w:rFonts w:ascii="ZapfHumnst BT" w:hAnsi="ZapfHumnst BT" w:cs="Arial"/>
          <w:b/>
          <w:bCs/>
          <w:sz w:val="23"/>
          <w:szCs w:val="23"/>
        </w:rPr>
        <w:t xml:space="preserve"> </w:t>
      </w:r>
      <w:r w:rsidRPr="005F3228">
        <w:rPr>
          <w:rFonts w:ascii="ZapfHumnst BT" w:hAnsi="ZapfHumnst BT" w:cs="Arial"/>
          <w:b/>
          <w:sz w:val="23"/>
          <w:szCs w:val="23"/>
        </w:rPr>
        <w:t>PREFEITURA MUNICIPAL</w:t>
      </w:r>
      <w:r w:rsidRPr="005F3228">
        <w:rPr>
          <w:rFonts w:ascii="ZapfHumnst BT" w:hAnsi="ZapfHumnst BT" w:cs="Arial"/>
          <w:sz w:val="23"/>
          <w:szCs w:val="23"/>
        </w:rPr>
        <w:t>.</w:t>
      </w:r>
      <w:r w:rsidRPr="005F3228">
        <w:rPr>
          <w:rFonts w:ascii="ZapfHumnst BT" w:hAnsi="ZapfHumnst BT" w:cs="Arial"/>
          <w:sz w:val="23"/>
          <w:szCs w:val="23"/>
        </w:rPr>
        <w:t xml:space="preserve"> </w:t>
      </w:r>
      <w:r w:rsidRPr="005F3228">
        <w:rPr>
          <w:rFonts w:ascii="ZapfHumnst BT" w:hAnsi="ZapfHumnst BT" w:cs="Arial"/>
          <w:sz w:val="23"/>
          <w:szCs w:val="23"/>
        </w:rPr>
        <w:t>Prefeito:</w:t>
      </w:r>
      <w:r w:rsidRPr="005F3228">
        <w:rPr>
          <w:rFonts w:ascii="ZapfHumnst BT" w:hAnsi="ZapfHumnst BT" w:cs="Arial"/>
          <w:sz w:val="23"/>
          <w:szCs w:val="23"/>
          <w:lang w:val="pt-PT"/>
        </w:rPr>
        <w:t xml:space="preserve"> </w:t>
      </w:r>
      <w:r w:rsidRPr="005F3228">
        <w:rPr>
          <w:rFonts w:ascii="ZapfHumnst BT" w:hAnsi="ZapfHumnst BT" w:cs="Arial"/>
          <w:sz w:val="23"/>
          <w:szCs w:val="23"/>
        </w:rPr>
        <w:t>Manoel Portela de Carvalho Neto</w:t>
      </w:r>
      <w:r w:rsidRPr="005F3228">
        <w:rPr>
          <w:rFonts w:ascii="ZapfHumnst BT" w:hAnsi="ZapfHumnst BT" w:cs="Arial"/>
          <w:bCs/>
          <w:sz w:val="23"/>
          <w:szCs w:val="23"/>
        </w:rPr>
        <w:t xml:space="preserve">. Advogado(s): </w:t>
      </w:r>
      <w:proofErr w:type="spellStart"/>
      <w:r w:rsidRPr="005F3228">
        <w:rPr>
          <w:rFonts w:ascii="ZapfHumnst BT" w:hAnsi="ZapfHumnst BT" w:cs="Arial"/>
          <w:bCs/>
          <w:sz w:val="23"/>
          <w:szCs w:val="23"/>
        </w:rPr>
        <w:t>Uanderson</w:t>
      </w:r>
      <w:proofErr w:type="spellEnd"/>
      <w:r w:rsidRPr="005F3228">
        <w:rPr>
          <w:rFonts w:ascii="ZapfHumnst BT" w:hAnsi="ZapfHumnst BT" w:cs="Arial"/>
          <w:bCs/>
          <w:sz w:val="23"/>
          <w:szCs w:val="23"/>
        </w:rPr>
        <w:t xml:space="preserve"> Ferreira da Silva (OAB/PI nº 5.456) – (Procuração: fl. 1 da peça 9.2)</w:t>
      </w:r>
      <w:r w:rsidRPr="005F3228">
        <w:rPr>
          <w:rFonts w:ascii="ZapfHumnst BT" w:hAnsi="ZapfHumnst BT" w:cs="Helvetica"/>
          <w:sz w:val="23"/>
          <w:szCs w:val="23"/>
        </w:rPr>
        <w:t xml:space="preserve">. </w:t>
      </w:r>
      <w:r w:rsidRPr="005F3228">
        <w:rPr>
          <w:rFonts w:ascii="ZapfHumnst BT" w:hAnsi="ZapfHumnst BT" w:cs="Arial"/>
          <w:sz w:val="23"/>
          <w:szCs w:val="23"/>
        </w:rPr>
        <w:t xml:space="preserve">Vistos, relatados e discutidos os presentes autos, considerando o Relatório da I Divisão Técnica da Diretoria de Fiscalização de Gestão e Contas Públicas – DFCONTAS </w:t>
      </w:r>
      <w:proofErr w:type="gramStart"/>
      <w:r w:rsidRPr="005F3228">
        <w:rPr>
          <w:rFonts w:ascii="ZapfHumnst BT" w:hAnsi="ZapfHumnst BT" w:cs="Arial"/>
          <w:sz w:val="23"/>
          <w:szCs w:val="23"/>
        </w:rPr>
        <w:t>1</w:t>
      </w:r>
      <w:proofErr w:type="gramEnd"/>
      <w:r w:rsidRPr="005F3228">
        <w:rPr>
          <w:rFonts w:ascii="ZapfHumnst BT" w:hAnsi="ZapfHumnst BT" w:cs="Arial"/>
          <w:sz w:val="23"/>
          <w:szCs w:val="23"/>
        </w:rPr>
        <w:t xml:space="preserve"> (peça 4), o Relatório de Contraditório da I Divisão Técnica da Diretoria de Fiscalização de Gestão e Contas Públicas – DFCONTAS 1 (peça 14), o parecer do Ministério Público de Contas (peça 16), a sustentação oral do advogado </w:t>
      </w:r>
      <w:proofErr w:type="spellStart"/>
      <w:r w:rsidRPr="005F3228">
        <w:rPr>
          <w:rFonts w:ascii="ZapfHumnst BT" w:hAnsi="ZapfHumnst BT" w:cs="Arial"/>
          <w:sz w:val="23"/>
          <w:szCs w:val="23"/>
        </w:rPr>
        <w:t>Uanderson</w:t>
      </w:r>
      <w:proofErr w:type="spellEnd"/>
      <w:r w:rsidRPr="005F3228">
        <w:rPr>
          <w:rFonts w:ascii="ZapfHumnst BT" w:hAnsi="ZapfHumnst BT" w:cs="Arial"/>
          <w:sz w:val="23"/>
          <w:szCs w:val="23"/>
        </w:rPr>
        <w:t xml:space="preserve"> Ferreira da Silva (OAB/PI nº 5.456)</w:t>
      </w:r>
      <w:r w:rsidRPr="005F3228">
        <w:rPr>
          <w:rFonts w:ascii="ZapfHumnst BT" w:hAnsi="ZapfHumnst BT" w:cs="Arial"/>
          <w:bCs/>
          <w:sz w:val="23"/>
          <w:szCs w:val="23"/>
        </w:rPr>
        <w:t xml:space="preserve">, que </w:t>
      </w:r>
      <w:r w:rsidRPr="005F3228">
        <w:rPr>
          <w:rFonts w:ascii="ZapfHumnst BT" w:hAnsi="ZapfHumnst BT" w:cs="Helvetica"/>
          <w:sz w:val="23"/>
          <w:szCs w:val="23"/>
        </w:rPr>
        <w:t>se reportou às falhas apontadas,</w:t>
      </w:r>
      <w:r w:rsidRPr="005F3228">
        <w:rPr>
          <w:rFonts w:ascii="ZapfHumnst BT" w:hAnsi="ZapfHumnst BT" w:cs="Arial"/>
          <w:sz w:val="23"/>
          <w:szCs w:val="23"/>
        </w:rPr>
        <w:t xml:space="preserve"> e o mais que dos autos consta, decidiu a Primeira Câmara, unânime, </w:t>
      </w:r>
      <w:r w:rsidRPr="005F3228">
        <w:rPr>
          <w:rFonts w:ascii="ZapfHumnst BT" w:hAnsi="ZapfHumnst BT" w:cs="Arial"/>
          <w:sz w:val="23"/>
          <w:szCs w:val="23"/>
        </w:rPr>
        <w:lastRenderedPageBreak/>
        <w:t xml:space="preserve">divergindo do parecer ministerial, conforme e pelos fundamentos expostos na proposta de voto do </w:t>
      </w:r>
      <w:r w:rsidRPr="005F3228">
        <w:rPr>
          <w:rFonts w:ascii="ZapfHumnst BT" w:hAnsi="ZapfHumnst BT" w:cs="Arial"/>
          <w:bCs/>
          <w:sz w:val="23"/>
          <w:szCs w:val="23"/>
        </w:rPr>
        <w:t>Relator (peça 21), nos seguintes termos:</w:t>
      </w:r>
      <w:r w:rsidRPr="005F3228">
        <w:rPr>
          <w:rFonts w:ascii="ZapfHumnst BT" w:hAnsi="ZapfHumnst BT" w:cs="Arial"/>
          <w:bCs/>
          <w:sz w:val="23"/>
          <w:szCs w:val="23"/>
        </w:rPr>
        <w:t xml:space="preserve"> 1. </w:t>
      </w:r>
      <w:r w:rsidRPr="005F3228">
        <w:rPr>
          <w:rFonts w:ascii="ZapfHumnst BT" w:hAnsi="ZapfHumnst BT" w:cs="Arial"/>
          <w:b/>
          <w:i/>
          <w:iCs/>
          <w:sz w:val="23"/>
          <w:szCs w:val="23"/>
        </w:rPr>
        <w:t xml:space="preserve">Emissão de Parecer Prévio recomendando a </w:t>
      </w:r>
      <w:r w:rsidRPr="005F3228">
        <w:rPr>
          <w:rFonts w:ascii="ZapfHumnst BT" w:hAnsi="ZapfHumnst BT" w:cs="Arial"/>
          <w:b/>
          <w:i/>
          <w:iCs/>
          <w:caps/>
          <w:sz w:val="23"/>
          <w:szCs w:val="23"/>
        </w:rPr>
        <w:t>aprovação com ressalvas</w:t>
      </w:r>
      <w:r w:rsidRPr="005F3228">
        <w:rPr>
          <w:rFonts w:ascii="ZapfHumnst BT" w:hAnsi="ZapfHumnst BT" w:cs="Arial"/>
          <w:bCs/>
          <w:i/>
          <w:iCs/>
          <w:sz w:val="23"/>
          <w:szCs w:val="23"/>
        </w:rPr>
        <w:t xml:space="preserve"> das contas de governo do Chefe do Executivo Municipal de </w:t>
      </w:r>
      <w:proofErr w:type="spellStart"/>
      <w:proofErr w:type="gramStart"/>
      <w:r w:rsidRPr="005F3228">
        <w:rPr>
          <w:rFonts w:ascii="ZapfHumnst BT" w:hAnsi="ZapfHumnst BT" w:cs="Arial"/>
          <w:bCs/>
          <w:i/>
          <w:iCs/>
          <w:sz w:val="23"/>
          <w:szCs w:val="23"/>
        </w:rPr>
        <w:t>Aroazes</w:t>
      </w:r>
      <w:proofErr w:type="spellEnd"/>
      <w:r w:rsidRPr="005F3228">
        <w:rPr>
          <w:rFonts w:ascii="ZapfHumnst BT" w:hAnsi="ZapfHumnst BT" w:cs="Arial"/>
          <w:bCs/>
          <w:i/>
          <w:iCs/>
          <w:sz w:val="23"/>
          <w:szCs w:val="23"/>
        </w:rPr>
        <w:t>-PI</w:t>
      </w:r>
      <w:proofErr w:type="gramEnd"/>
      <w:r w:rsidRPr="005F3228">
        <w:rPr>
          <w:rFonts w:ascii="ZapfHumnst BT" w:hAnsi="ZapfHumnst BT" w:cs="Arial"/>
          <w:bCs/>
          <w:i/>
          <w:iCs/>
          <w:sz w:val="23"/>
          <w:szCs w:val="23"/>
        </w:rPr>
        <w:t xml:space="preserve"> (exercício financeiro de 2023), com fulcro no art. 120 da Lei Estadual nº 5.888/09 e art. 32, § 1º, da Constituição Estadual.</w:t>
      </w:r>
      <w:r w:rsidRPr="005F3228">
        <w:rPr>
          <w:rFonts w:ascii="ZapfHumnst BT" w:hAnsi="ZapfHumnst BT" w:cs="Arial"/>
          <w:bCs/>
          <w:i/>
          <w:iCs/>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Cons.ª Flora Izabel Nobre Rodrigues; e Cons. Substituto Jaylson Fabianh Lopes Campelo, convocado para substituir, nesse processo, o Cons. Kleber Dantas Eulálio.</w:t>
      </w:r>
      <w:r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Jackson Nobre Veras</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rPr>
        <w:t>Ausente(s)</w:t>
      </w:r>
      <w:r w:rsidRPr="005F3228">
        <w:rPr>
          <w:rFonts w:ascii="ZapfHumnst BT" w:hAnsi="ZapfHumnst BT" w:cs="Arial"/>
          <w:sz w:val="23"/>
          <w:szCs w:val="23"/>
        </w:rPr>
        <w:t>: Cons. Kleber Dantas Eulálio.</w:t>
      </w:r>
    </w:p>
    <w:p w14:paraId="12BE22BA" w14:textId="77777777" w:rsidR="0095311F" w:rsidRPr="005F3228" w:rsidRDefault="0095311F" w:rsidP="0095311F">
      <w:pPr>
        <w:autoSpaceDE w:val="0"/>
        <w:autoSpaceDN w:val="0"/>
        <w:adjustRightInd w:val="0"/>
        <w:spacing w:line="270" w:lineRule="exact"/>
        <w:jc w:val="both"/>
        <w:rPr>
          <w:rFonts w:ascii="ZapfHumnst BT" w:hAnsi="ZapfHumnst BT" w:cs="Arial"/>
          <w:sz w:val="23"/>
          <w:szCs w:val="23"/>
          <w:lang w:eastAsia="x-none"/>
        </w:rPr>
      </w:pPr>
    </w:p>
    <w:p w14:paraId="2F664E85" w14:textId="47E7B11B" w:rsidR="0095311F" w:rsidRPr="005F3228" w:rsidRDefault="00D23EBE" w:rsidP="00D23EBE">
      <w:pPr>
        <w:spacing w:line="290" w:lineRule="exact"/>
        <w:jc w:val="both"/>
        <w:rPr>
          <w:rFonts w:ascii="ZapfHumnst BT" w:hAnsi="ZapfHumnst BT" w:cs="Arial"/>
          <w:sz w:val="23"/>
          <w:szCs w:val="23"/>
          <w:lang w:eastAsia="x-none"/>
        </w:rPr>
      </w:pPr>
      <w:r w:rsidRPr="005F3228">
        <w:rPr>
          <w:rFonts w:ascii="ZapfHumnst BT" w:hAnsi="ZapfHumnst BT" w:cs="Arial"/>
          <w:sz w:val="23"/>
          <w:szCs w:val="23"/>
        </w:rPr>
        <w:t>EXTRATO DE JULGAMENTO Nº 020/2025.</w:t>
      </w:r>
      <w:r w:rsidRPr="005F3228">
        <w:rPr>
          <w:rFonts w:ascii="ZapfHumnst BT" w:hAnsi="ZapfHumnst BT" w:cs="Arial"/>
          <w:b/>
          <w:sz w:val="23"/>
          <w:szCs w:val="23"/>
        </w:rPr>
        <w:t xml:space="preserve"> </w:t>
      </w:r>
      <w:r w:rsidRPr="005F3228">
        <w:rPr>
          <w:rFonts w:ascii="ZapfHumnst BT" w:hAnsi="ZapfHumnst BT" w:cs="Arial"/>
          <w:b/>
          <w:noProof/>
          <w:sz w:val="23"/>
          <w:szCs w:val="23"/>
        </w:rPr>
        <w:t>TC/010340/2024 – DENÚNCIA CONTRA A PREFEITURA MUNICIPAL DE SANTANA DO PIAUÍ-PI (EXERCÍCIO FINANCEIRO DE 2024)</w:t>
      </w:r>
      <w:r w:rsidRPr="005F3228">
        <w:rPr>
          <w:rFonts w:ascii="ZapfHumnst BT" w:hAnsi="ZapfHumnst BT" w:cs="Arial"/>
          <w:sz w:val="23"/>
          <w:szCs w:val="23"/>
        </w:rPr>
        <w:t xml:space="preserve">. Objeto: suposta existência de débitos decorrentes do fornecimento de água para prédios do município. Denunciada(s): Maria José de Sousa Moura – Prefeita Municipal. Advogado(s) da(s) Denunciada(s): Erico Malta Pacheco (OAB/PI nº 3.906) e </w:t>
      </w:r>
      <w:r w:rsidRPr="005F3228">
        <w:rPr>
          <w:rFonts w:ascii="ZapfHumnst BT" w:hAnsi="ZapfHumnst BT" w:cs="Arial"/>
          <w:i/>
          <w:iCs/>
          <w:sz w:val="23"/>
          <w:szCs w:val="23"/>
        </w:rPr>
        <w:t>outros</w:t>
      </w:r>
      <w:r w:rsidRPr="005F3228">
        <w:rPr>
          <w:rFonts w:ascii="ZapfHumnst BT" w:hAnsi="ZapfHumnst BT" w:cs="Arial"/>
          <w:sz w:val="23"/>
          <w:szCs w:val="23"/>
        </w:rPr>
        <w:t xml:space="preserve"> – (Procuração: Maria José de Sousa Moura/Prefeita Municipal – fl. 1 da peça 16.2). Denunciante(s): José Ribamar </w:t>
      </w:r>
      <w:proofErr w:type="spellStart"/>
      <w:r w:rsidRPr="005F3228">
        <w:rPr>
          <w:rFonts w:ascii="ZapfHumnst BT" w:hAnsi="ZapfHumnst BT" w:cs="Arial"/>
          <w:sz w:val="23"/>
          <w:szCs w:val="23"/>
        </w:rPr>
        <w:t>Noleto</w:t>
      </w:r>
      <w:proofErr w:type="spellEnd"/>
      <w:r w:rsidRPr="005F3228">
        <w:rPr>
          <w:rFonts w:ascii="ZapfHumnst BT" w:hAnsi="ZapfHumnst BT" w:cs="Arial"/>
          <w:sz w:val="23"/>
          <w:szCs w:val="23"/>
        </w:rPr>
        <w:t xml:space="preserve"> de Santana – Diretor-Presidente da empresa ÁGUAS E ESGOTOS DO PIAUÍ S/A (AGESPISA). Advogado(s) do(s) Denunciante(s): </w:t>
      </w:r>
      <w:proofErr w:type="spellStart"/>
      <w:r w:rsidRPr="005F3228">
        <w:rPr>
          <w:rFonts w:ascii="ZapfHumnst BT" w:hAnsi="ZapfHumnst BT" w:cs="Arial"/>
          <w:sz w:val="23"/>
          <w:szCs w:val="23"/>
        </w:rPr>
        <w:t>Layane</w:t>
      </w:r>
      <w:proofErr w:type="spellEnd"/>
      <w:r w:rsidRPr="005F3228">
        <w:rPr>
          <w:rFonts w:ascii="ZapfHumnst BT" w:hAnsi="ZapfHumnst BT" w:cs="Arial"/>
          <w:sz w:val="23"/>
          <w:szCs w:val="23"/>
        </w:rPr>
        <w:t xml:space="preserve"> Batista de Araújo (OAB/PI nº 19.259) e </w:t>
      </w:r>
      <w:r w:rsidRPr="005F3228">
        <w:rPr>
          <w:rFonts w:ascii="ZapfHumnst BT" w:hAnsi="ZapfHumnst BT" w:cs="Arial"/>
          <w:i/>
          <w:iCs/>
          <w:sz w:val="23"/>
          <w:szCs w:val="23"/>
        </w:rPr>
        <w:t>outro</w:t>
      </w:r>
      <w:r w:rsidRPr="005F3228">
        <w:rPr>
          <w:rFonts w:ascii="ZapfHumnst BT" w:hAnsi="ZapfHumnst BT" w:cs="Arial"/>
          <w:sz w:val="23"/>
          <w:szCs w:val="23"/>
        </w:rPr>
        <w:t xml:space="preserve"> – (Procuração: José Ribamar </w:t>
      </w:r>
      <w:proofErr w:type="spellStart"/>
      <w:r w:rsidRPr="005F3228">
        <w:rPr>
          <w:rFonts w:ascii="ZapfHumnst BT" w:hAnsi="ZapfHumnst BT" w:cs="Arial"/>
          <w:sz w:val="23"/>
          <w:szCs w:val="23"/>
        </w:rPr>
        <w:t>Noleto</w:t>
      </w:r>
      <w:proofErr w:type="spellEnd"/>
      <w:r w:rsidRPr="005F3228">
        <w:rPr>
          <w:rFonts w:ascii="ZapfHumnst BT" w:hAnsi="ZapfHumnst BT" w:cs="Arial"/>
          <w:sz w:val="23"/>
          <w:szCs w:val="23"/>
        </w:rPr>
        <w:t xml:space="preserve"> de Santana/Diretor-Presidente da empresa AGESPISA – fl. 1 da peça </w:t>
      </w:r>
      <w:proofErr w:type="gramStart"/>
      <w:r w:rsidRPr="005F3228">
        <w:rPr>
          <w:rFonts w:ascii="ZapfHumnst BT" w:hAnsi="ZapfHumnst BT" w:cs="Arial"/>
          <w:sz w:val="23"/>
          <w:szCs w:val="23"/>
        </w:rPr>
        <w:t>7</w:t>
      </w:r>
      <w:proofErr w:type="gramEnd"/>
      <w:r w:rsidRPr="005F3228">
        <w:rPr>
          <w:rFonts w:ascii="ZapfHumnst BT" w:hAnsi="ZapfHumnst BT" w:cs="Arial"/>
          <w:sz w:val="23"/>
          <w:szCs w:val="23"/>
        </w:rPr>
        <w:t xml:space="preserve">). Vistos, relatados e discutidos os presentes autos, considerando a Declaração de Renúncia impetrada pelo Sr. José Ribamar </w:t>
      </w:r>
      <w:proofErr w:type="spellStart"/>
      <w:r w:rsidRPr="005F3228">
        <w:rPr>
          <w:rFonts w:ascii="ZapfHumnst BT" w:hAnsi="ZapfHumnst BT" w:cs="Arial"/>
          <w:sz w:val="23"/>
          <w:szCs w:val="23"/>
        </w:rPr>
        <w:t>Noleto</w:t>
      </w:r>
      <w:proofErr w:type="spellEnd"/>
      <w:r w:rsidRPr="005F3228">
        <w:rPr>
          <w:rFonts w:ascii="ZapfHumnst BT" w:hAnsi="ZapfHumnst BT" w:cs="Arial"/>
          <w:sz w:val="23"/>
          <w:szCs w:val="23"/>
        </w:rPr>
        <w:t xml:space="preserve"> de Santana (Denunciante e Diretor-Presidente da empresa AGESPISA), em que manifesta a sua desistência em relação </w:t>
      </w:r>
      <w:proofErr w:type="gramStart"/>
      <w:r w:rsidRPr="005F3228">
        <w:rPr>
          <w:rFonts w:ascii="ZapfHumnst BT" w:hAnsi="ZapfHumnst BT" w:cs="Arial"/>
          <w:sz w:val="23"/>
          <w:szCs w:val="23"/>
        </w:rPr>
        <w:t>à</w:t>
      </w:r>
      <w:proofErr w:type="gramEnd"/>
      <w:r w:rsidRPr="005F3228">
        <w:rPr>
          <w:rFonts w:ascii="ZapfHumnst BT" w:hAnsi="ZapfHumnst BT" w:cs="Arial"/>
          <w:sz w:val="23"/>
          <w:szCs w:val="23"/>
        </w:rPr>
        <w:t xml:space="preserve"> presente denúncia, o parecer do Ministério Público de Contas (peça 21), e o mais que dos autos consta, decidiu a Primeira Câmara, unânime, de acordo com o parecer ministerial, conforme e pelos fundamentos expostos na proposta de voto do Relator (peça 26), nos seguintes termos:</w:t>
      </w:r>
      <w:r w:rsidRPr="005F3228">
        <w:rPr>
          <w:rFonts w:ascii="ZapfHumnst BT" w:hAnsi="ZapfHumnst BT" w:cs="Arial"/>
          <w:sz w:val="23"/>
          <w:szCs w:val="23"/>
        </w:rPr>
        <w:t xml:space="preserve"> a) </w:t>
      </w:r>
      <w:r w:rsidRPr="005F3228">
        <w:rPr>
          <w:rFonts w:ascii="ZapfHumnst BT" w:hAnsi="ZapfHumnst BT" w:cs="Arial"/>
          <w:b/>
          <w:bCs/>
          <w:i/>
          <w:iCs/>
          <w:caps/>
          <w:sz w:val="23"/>
          <w:szCs w:val="23"/>
        </w:rPr>
        <w:t>Não conhecimento</w:t>
      </w:r>
      <w:r w:rsidRPr="005F3228">
        <w:rPr>
          <w:rFonts w:ascii="ZapfHumnst BT" w:hAnsi="ZapfHumnst BT" w:cs="Arial"/>
          <w:i/>
          <w:iCs/>
          <w:sz w:val="23"/>
          <w:szCs w:val="23"/>
        </w:rPr>
        <w:t xml:space="preserve"> da presente Denúncia;</w:t>
      </w:r>
      <w:r w:rsidRPr="005F3228">
        <w:rPr>
          <w:rFonts w:ascii="ZapfHumnst BT" w:hAnsi="ZapfHumnst BT" w:cs="Arial"/>
          <w:i/>
          <w:iCs/>
          <w:sz w:val="23"/>
          <w:szCs w:val="23"/>
        </w:rPr>
        <w:t xml:space="preserve"> b) </w:t>
      </w:r>
      <w:r w:rsidRPr="005F3228">
        <w:rPr>
          <w:rFonts w:ascii="ZapfHumnst BT" w:hAnsi="ZapfHumnst BT" w:cs="Arial"/>
          <w:b/>
          <w:bCs/>
          <w:i/>
          <w:iCs/>
          <w:caps/>
          <w:sz w:val="23"/>
          <w:szCs w:val="23"/>
        </w:rPr>
        <w:t>Notificação</w:t>
      </w:r>
      <w:r w:rsidRPr="005F3228">
        <w:rPr>
          <w:rFonts w:ascii="ZapfHumnst BT" w:hAnsi="ZapfHumnst BT" w:cs="Arial"/>
          <w:i/>
          <w:iCs/>
          <w:sz w:val="23"/>
          <w:szCs w:val="23"/>
        </w:rPr>
        <w:t xml:space="preserve"> da gestora denunciada, Sra. Maria José de Sousa Moura, Prefeita Municipal de Santana do Piauí-PI, acerca da comunicação da ÁGUAS E ESGOTOS DO PIAUÍ S/A (AGESPISA) a este Tribunal de Contas sobre o atraso, ressaltando tratar-se o fato de falha grave, a qual é considerada quando da apreciação das contas anuais, passível de reprovação.</w:t>
      </w:r>
      <w:r w:rsidRPr="005F3228">
        <w:rPr>
          <w:rFonts w:ascii="ZapfHumnst BT" w:hAnsi="ZapfHumnst BT" w:cs="Arial"/>
          <w:i/>
          <w:iCs/>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Cons.ª Flora Izabel Nobre Rodrigues; e Cons. Substituto Jaylson Fabianh Lopes Campelo, convocado para substituir, nesse processo, o Cons. Kleber Dantas Eulálio.</w:t>
      </w:r>
      <w:r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Jackson Nobre Veras</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rPr>
        <w:t>Ausente(s)</w:t>
      </w:r>
      <w:r w:rsidRPr="005F3228">
        <w:rPr>
          <w:rFonts w:ascii="ZapfHumnst BT" w:hAnsi="ZapfHumnst BT" w:cs="Arial"/>
          <w:sz w:val="23"/>
          <w:szCs w:val="23"/>
        </w:rPr>
        <w:t>: Cons. Kleber Dantas Eulálio.</w:t>
      </w:r>
    </w:p>
    <w:p w14:paraId="2346F3A4" w14:textId="77777777" w:rsidR="0095311F" w:rsidRPr="005F3228" w:rsidRDefault="0095311F" w:rsidP="0095311F">
      <w:pPr>
        <w:autoSpaceDE w:val="0"/>
        <w:autoSpaceDN w:val="0"/>
        <w:adjustRightInd w:val="0"/>
        <w:spacing w:line="270" w:lineRule="exact"/>
        <w:jc w:val="both"/>
        <w:rPr>
          <w:rFonts w:ascii="ZapfHumnst BT" w:hAnsi="ZapfHumnst BT" w:cs="Arial"/>
          <w:sz w:val="23"/>
          <w:szCs w:val="23"/>
          <w:lang w:eastAsia="x-none"/>
        </w:rPr>
      </w:pPr>
    </w:p>
    <w:p w14:paraId="1E822430" w14:textId="4F8FF468" w:rsidR="00D23EBE" w:rsidRPr="005F3228" w:rsidRDefault="00457983" w:rsidP="00457983">
      <w:pPr>
        <w:spacing w:line="290" w:lineRule="exact"/>
        <w:jc w:val="both"/>
        <w:rPr>
          <w:rFonts w:ascii="ZapfHumnst BT" w:hAnsi="ZapfHumnst BT" w:cs="Arial"/>
          <w:sz w:val="23"/>
          <w:szCs w:val="23"/>
        </w:rPr>
      </w:pPr>
      <w:r w:rsidRPr="005F3228">
        <w:rPr>
          <w:rFonts w:ascii="ZapfHumnst BT" w:hAnsi="ZapfHumnst BT" w:cs="Arial"/>
          <w:sz w:val="23"/>
          <w:szCs w:val="23"/>
        </w:rPr>
        <w:t>EXTRATO DE JULGAMENTO Nº 021/2025.</w:t>
      </w:r>
      <w:r w:rsidRPr="005F3228">
        <w:rPr>
          <w:rFonts w:ascii="ZapfHumnst BT" w:hAnsi="ZapfHumnst BT" w:cs="Arial"/>
          <w:b/>
          <w:sz w:val="23"/>
          <w:szCs w:val="23"/>
        </w:rPr>
        <w:t xml:space="preserve"> </w:t>
      </w:r>
      <w:r w:rsidRPr="005F3228">
        <w:rPr>
          <w:rFonts w:ascii="ZapfHumnst BT" w:hAnsi="ZapfHumnst BT" w:cs="Arial"/>
          <w:b/>
          <w:noProof/>
          <w:sz w:val="23"/>
          <w:szCs w:val="23"/>
        </w:rPr>
        <w:t>TC/011542/2024 – DENÚNCIA CONTRA A PREFEITURA MUNICIPAL DE BURITI DOS LOPES-PI (EXERCÍCIO FINANCEIRO DE 2024)</w:t>
      </w:r>
      <w:r w:rsidRPr="005F3228">
        <w:rPr>
          <w:rFonts w:ascii="ZapfHumnst BT" w:hAnsi="ZapfHumnst BT" w:cs="Arial"/>
          <w:sz w:val="23"/>
          <w:szCs w:val="23"/>
        </w:rPr>
        <w:t xml:space="preserve">. Objeto: suposta existência de débitos decorrentes do fornecimento de água para prédios. Denunciado(s): Raimundo Nonato Lima </w:t>
      </w:r>
      <w:proofErr w:type="spellStart"/>
      <w:r w:rsidRPr="005F3228">
        <w:rPr>
          <w:rFonts w:ascii="ZapfHumnst BT" w:hAnsi="ZapfHumnst BT" w:cs="Arial"/>
          <w:sz w:val="23"/>
          <w:szCs w:val="23"/>
        </w:rPr>
        <w:t>Percy</w:t>
      </w:r>
      <w:proofErr w:type="spellEnd"/>
      <w:r w:rsidRPr="005F3228">
        <w:rPr>
          <w:rFonts w:ascii="ZapfHumnst BT" w:hAnsi="ZapfHumnst BT" w:cs="Arial"/>
          <w:sz w:val="23"/>
          <w:szCs w:val="23"/>
        </w:rPr>
        <w:t xml:space="preserve"> Júnior – Prefeito Municipal. Advogado(s) do(s) Denunciado(s): Diego Alencar da Silveira (OAB/PI nº 4.709) – (Procuração: Raimundo Nonato Lima </w:t>
      </w:r>
      <w:proofErr w:type="spellStart"/>
      <w:r w:rsidRPr="005F3228">
        <w:rPr>
          <w:rFonts w:ascii="ZapfHumnst BT" w:hAnsi="ZapfHumnst BT" w:cs="Arial"/>
          <w:sz w:val="23"/>
          <w:szCs w:val="23"/>
        </w:rPr>
        <w:t>Percy</w:t>
      </w:r>
      <w:proofErr w:type="spellEnd"/>
      <w:r w:rsidRPr="005F3228">
        <w:rPr>
          <w:rFonts w:ascii="ZapfHumnst BT" w:hAnsi="ZapfHumnst BT" w:cs="Arial"/>
          <w:sz w:val="23"/>
          <w:szCs w:val="23"/>
        </w:rPr>
        <w:t xml:space="preserve"> Júnior/Prefeito Municipal – fl. 2 da peça 12.1). Denunciante(s): José Ribamar </w:t>
      </w:r>
      <w:proofErr w:type="spellStart"/>
      <w:r w:rsidRPr="005F3228">
        <w:rPr>
          <w:rFonts w:ascii="ZapfHumnst BT" w:hAnsi="ZapfHumnst BT" w:cs="Arial"/>
          <w:sz w:val="23"/>
          <w:szCs w:val="23"/>
        </w:rPr>
        <w:t>Noleto</w:t>
      </w:r>
      <w:proofErr w:type="spellEnd"/>
      <w:r w:rsidRPr="005F3228">
        <w:rPr>
          <w:rFonts w:ascii="ZapfHumnst BT" w:hAnsi="ZapfHumnst BT" w:cs="Arial"/>
          <w:sz w:val="23"/>
          <w:szCs w:val="23"/>
        </w:rPr>
        <w:t xml:space="preserve"> de Santana – Diretor-Presidente da empresa ÁGUAS E ESGOTOS DO PIAUÍ S/A (AGESPISA). Advogado(s) do(s) Denunciante(s): </w:t>
      </w:r>
      <w:proofErr w:type="spellStart"/>
      <w:r w:rsidRPr="005F3228">
        <w:rPr>
          <w:rFonts w:ascii="ZapfHumnst BT" w:hAnsi="ZapfHumnst BT" w:cs="Arial"/>
          <w:sz w:val="23"/>
          <w:szCs w:val="23"/>
        </w:rPr>
        <w:lastRenderedPageBreak/>
        <w:t>Layane</w:t>
      </w:r>
      <w:proofErr w:type="spellEnd"/>
      <w:r w:rsidRPr="005F3228">
        <w:rPr>
          <w:rFonts w:ascii="ZapfHumnst BT" w:hAnsi="ZapfHumnst BT" w:cs="Arial"/>
          <w:sz w:val="23"/>
          <w:szCs w:val="23"/>
        </w:rPr>
        <w:t xml:space="preserve"> Batista de Araújo (OAB/PI nº 19.259) e </w:t>
      </w:r>
      <w:r w:rsidRPr="005F3228">
        <w:rPr>
          <w:rFonts w:ascii="ZapfHumnst BT" w:hAnsi="ZapfHumnst BT" w:cs="Arial"/>
          <w:i/>
          <w:iCs/>
          <w:sz w:val="23"/>
          <w:szCs w:val="23"/>
        </w:rPr>
        <w:t>outro</w:t>
      </w:r>
      <w:r w:rsidRPr="005F3228">
        <w:rPr>
          <w:rFonts w:ascii="ZapfHumnst BT" w:hAnsi="ZapfHumnst BT" w:cs="Arial"/>
          <w:sz w:val="23"/>
          <w:szCs w:val="23"/>
        </w:rPr>
        <w:t xml:space="preserve"> – (Procuração: José Ribamar </w:t>
      </w:r>
      <w:proofErr w:type="spellStart"/>
      <w:r w:rsidRPr="005F3228">
        <w:rPr>
          <w:rFonts w:ascii="ZapfHumnst BT" w:hAnsi="ZapfHumnst BT" w:cs="Arial"/>
          <w:sz w:val="23"/>
          <w:szCs w:val="23"/>
        </w:rPr>
        <w:t>Noleto</w:t>
      </w:r>
      <w:proofErr w:type="spellEnd"/>
      <w:r w:rsidRPr="005F3228">
        <w:rPr>
          <w:rFonts w:ascii="ZapfHumnst BT" w:hAnsi="ZapfHumnst BT" w:cs="Arial"/>
          <w:sz w:val="23"/>
          <w:szCs w:val="23"/>
        </w:rPr>
        <w:t xml:space="preserve"> de Santana/Diretor-Presidente da empresa AGESPISA – fl. 1 da peça </w:t>
      </w:r>
      <w:proofErr w:type="gramStart"/>
      <w:r w:rsidRPr="005F3228">
        <w:rPr>
          <w:rFonts w:ascii="ZapfHumnst BT" w:hAnsi="ZapfHumnst BT" w:cs="Arial"/>
          <w:sz w:val="23"/>
          <w:szCs w:val="23"/>
        </w:rPr>
        <w:t>6</w:t>
      </w:r>
      <w:proofErr w:type="gramEnd"/>
      <w:r w:rsidRPr="005F3228">
        <w:rPr>
          <w:rFonts w:ascii="ZapfHumnst BT" w:hAnsi="ZapfHumnst BT" w:cs="Arial"/>
          <w:sz w:val="23"/>
          <w:szCs w:val="23"/>
        </w:rPr>
        <w:t xml:space="preserve">). Vistos, relatados e discutidos os presentes autos, considerando a Declaração de Renúncia impetrada pelo Sr. José Ribamar </w:t>
      </w:r>
      <w:proofErr w:type="spellStart"/>
      <w:r w:rsidRPr="005F3228">
        <w:rPr>
          <w:rFonts w:ascii="ZapfHumnst BT" w:hAnsi="ZapfHumnst BT" w:cs="Arial"/>
          <w:sz w:val="23"/>
          <w:szCs w:val="23"/>
        </w:rPr>
        <w:t>Noleto</w:t>
      </w:r>
      <w:proofErr w:type="spellEnd"/>
      <w:r w:rsidRPr="005F3228">
        <w:rPr>
          <w:rFonts w:ascii="ZapfHumnst BT" w:hAnsi="ZapfHumnst BT" w:cs="Arial"/>
          <w:sz w:val="23"/>
          <w:szCs w:val="23"/>
        </w:rPr>
        <w:t xml:space="preserve"> de Santana (Denunciante e Diretor-Presidente da empresa AGESPISA), em que manifesta a sua desistência em relação </w:t>
      </w:r>
      <w:proofErr w:type="gramStart"/>
      <w:r w:rsidRPr="005F3228">
        <w:rPr>
          <w:rFonts w:ascii="ZapfHumnst BT" w:hAnsi="ZapfHumnst BT" w:cs="Arial"/>
          <w:sz w:val="23"/>
          <w:szCs w:val="23"/>
        </w:rPr>
        <w:t>à</w:t>
      </w:r>
      <w:proofErr w:type="gramEnd"/>
      <w:r w:rsidRPr="005F3228">
        <w:rPr>
          <w:rFonts w:ascii="ZapfHumnst BT" w:hAnsi="ZapfHumnst BT" w:cs="Arial"/>
          <w:sz w:val="23"/>
          <w:szCs w:val="23"/>
        </w:rPr>
        <w:t xml:space="preserve"> presente denúncia (peça 22.1), o parecer do Ministério Público de Contas (peça 24), e o mais que dos autos consta, decidiu a Primeira Câmara, unânime, de acordo com o parecer ministerial, conforme e pelos fundamentos expostos na proposta de voto do Relator (peça 30), nos seguintes termos:</w:t>
      </w:r>
      <w:r w:rsidRPr="005F3228">
        <w:rPr>
          <w:rFonts w:ascii="ZapfHumnst BT" w:hAnsi="ZapfHumnst BT" w:cs="Arial"/>
          <w:sz w:val="23"/>
          <w:szCs w:val="23"/>
        </w:rPr>
        <w:t xml:space="preserve"> a) </w:t>
      </w:r>
      <w:r w:rsidRPr="005F3228">
        <w:rPr>
          <w:rFonts w:ascii="ZapfHumnst BT" w:hAnsi="ZapfHumnst BT" w:cs="Arial"/>
          <w:b/>
          <w:bCs/>
          <w:i/>
          <w:iCs/>
          <w:caps/>
          <w:sz w:val="23"/>
          <w:szCs w:val="23"/>
        </w:rPr>
        <w:t>Não conhecimento</w:t>
      </w:r>
      <w:r w:rsidRPr="005F3228">
        <w:rPr>
          <w:rFonts w:ascii="ZapfHumnst BT" w:hAnsi="ZapfHumnst BT" w:cs="Arial"/>
          <w:i/>
          <w:iCs/>
          <w:sz w:val="23"/>
          <w:szCs w:val="23"/>
        </w:rPr>
        <w:t xml:space="preserve"> da presente Denúncia;</w:t>
      </w:r>
      <w:r w:rsidRPr="005F3228">
        <w:rPr>
          <w:rFonts w:ascii="ZapfHumnst BT" w:hAnsi="ZapfHumnst BT" w:cs="Arial"/>
          <w:i/>
          <w:iCs/>
          <w:sz w:val="23"/>
          <w:szCs w:val="23"/>
        </w:rPr>
        <w:t xml:space="preserve"> b) </w:t>
      </w:r>
      <w:r w:rsidRPr="005F3228">
        <w:rPr>
          <w:rFonts w:ascii="ZapfHumnst BT" w:hAnsi="ZapfHumnst BT" w:cs="Arial"/>
          <w:b/>
          <w:bCs/>
          <w:i/>
          <w:iCs/>
          <w:caps/>
          <w:sz w:val="23"/>
          <w:szCs w:val="23"/>
        </w:rPr>
        <w:t>Notificação</w:t>
      </w:r>
      <w:r w:rsidRPr="005F3228">
        <w:rPr>
          <w:rFonts w:ascii="ZapfHumnst BT" w:hAnsi="ZapfHumnst BT" w:cs="Arial"/>
          <w:i/>
          <w:iCs/>
          <w:sz w:val="23"/>
          <w:szCs w:val="23"/>
        </w:rPr>
        <w:t xml:space="preserve"> do gestor denunciado, Sr. Raimundo Nonato Lima </w:t>
      </w:r>
      <w:proofErr w:type="spellStart"/>
      <w:r w:rsidRPr="005F3228">
        <w:rPr>
          <w:rFonts w:ascii="ZapfHumnst BT" w:hAnsi="ZapfHumnst BT" w:cs="Arial"/>
          <w:i/>
          <w:iCs/>
          <w:sz w:val="23"/>
          <w:szCs w:val="23"/>
        </w:rPr>
        <w:t>Percy</w:t>
      </w:r>
      <w:proofErr w:type="spellEnd"/>
      <w:r w:rsidRPr="005F3228">
        <w:rPr>
          <w:rFonts w:ascii="ZapfHumnst BT" w:hAnsi="ZapfHumnst BT" w:cs="Arial"/>
          <w:i/>
          <w:iCs/>
          <w:sz w:val="23"/>
          <w:szCs w:val="23"/>
        </w:rPr>
        <w:t xml:space="preserve"> Júnior, Prefeito Municipal de Buriti dos Lopes, acerca da comunicação da Águas e Esgotos do Piauí S/A – AGESPISA a este Tribunal de Contas sobre o atraso, ressaltando tratar-se o fato de falha grave, a qual é considerada quando da apreciação das contas anuais, passível de reprovação.</w:t>
      </w:r>
      <w:r w:rsidRPr="005F3228">
        <w:rPr>
          <w:rFonts w:ascii="ZapfHumnst BT" w:hAnsi="ZapfHumnst BT" w:cs="Arial"/>
          <w:i/>
          <w:iCs/>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b/>
          <w:bCs/>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Cons.ª Flora Izabel Nobre Rodrigues; e Cons. Substituto Jaylson Fabianh Lopes Campelo, convocado para substituir, nesse processo, o Cons. Kleber Dantas Eulálio.</w:t>
      </w:r>
      <w:r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Jackson Nobre Veras</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rPr>
        <w:t>Ausente(s)</w:t>
      </w:r>
      <w:r w:rsidRPr="005F3228">
        <w:rPr>
          <w:rFonts w:ascii="ZapfHumnst BT" w:hAnsi="ZapfHumnst BT" w:cs="Arial"/>
          <w:sz w:val="23"/>
          <w:szCs w:val="23"/>
        </w:rPr>
        <w:t>: Cons. Kleber Dantas Eulálio.</w:t>
      </w:r>
    </w:p>
    <w:p w14:paraId="60A01A23" w14:textId="77777777" w:rsidR="00457983" w:rsidRPr="005F3228" w:rsidRDefault="00457983" w:rsidP="00457983">
      <w:pPr>
        <w:spacing w:line="290" w:lineRule="exact"/>
        <w:jc w:val="both"/>
        <w:rPr>
          <w:rFonts w:ascii="ZapfHumnst BT" w:hAnsi="ZapfHumnst BT" w:cs="Arial"/>
          <w:sz w:val="23"/>
          <w:szCs w:val="23"/>
        </w:rPr>
      </w:pPr>
    </w:p>
    <w:p w14:paraId="7917A12E" w14:textId="12D0CCC2" w:rsidR="00457983" w:rsidRPr="005F3228" w:rsidRDefault="009F28E1" w:rsidP="009F28E1">
      <w:pPr>
        <w:spacing w:line="310" w:lineRule="exact"/>
        <w:jc w:val="both"/>
        <w:rPr>
          <w:rFonts w:ascii="ZapfHumnst BT" w:hAnsi="ZapfHumnst BT" w:cs="Arial"/>
          <w:sz w:val="23"/>
          <w:szCs w:val="23"/>
        </w:rPr>
      </w:pPr>
      <w:r w:rsidRPr="005F3228">
        <w:rPr>
          <w:rFonts w:ascii="ZapfHumnst BT" w:hAnsi="ZapfHumnst BT" w:cs="Arial"/>
          <w:sz w:val="23"/>
          <w:szCs w:val="23"/>
        </w:rPr>
        <w:t>EXTRATO DE JULGAMENTO Nº 022/2025.</w:t>
      </w:r>
      <w:r w:rsidRPr="005F3228">
        <w:rPr>
          <w:rFonts w:ascii="ZapfHumnst BT" w:hAnsi="ZapfHumnst BT" w:cs="Arial"/>
          <w:b/>
          <w:sz w:val="23"/>
          <w:szCs w:val="23"/>
        </w:rPr>
        <w:t xml:space="preserve"> </w:t>
      </w:r>
      <w:r w:rsidRPr="005F3228">
        <w:rPr>
          <w:rFonts w:ascii="ZapfHumnst BT" w:hAnsi="ZapfHumnst BT" w:cs="Arial"/>
          <w:b/>
          <w:noProof/>
          <w:sz w:val="23"/>
          <w:szCs w:val="23"/>
        </w:rPr>
        <w:t>TC/005609/2024 – INSPEÇÃO DA PREFEITURA MUNICIPAL DE SIMÕES-PI (EXERCÍCIO FINANCEIRO DE 2023)</w:t>
      </w:r>
      <w:r w:rsidRPr="005F3228">
        <w:rPr>
          <w:rFonts w:ascii="ZapfHumnst BT" w:hAnsi="ZapfHumnst BT" w:cs="Arial"/>
          <w:sz w:val="23"/>
          <w:szCs w:val="23"/>
        </w:rPr>
        <w:t>. Objeto: analisar a gestão de frota de veículos e máquinas, incluindo a locação, a prestação de serviços de manutenção ou gerenciamento da frota, o fornecimento de combustíveis e peças, ou a avaliação da efetividade dos controles administrativos.</w:t>
      </w:r>
      <w:r w:rsidRPr="005F3228">
        <w:rPr>
          <w:rFonts w:ascii="ZapfHumnst BT" w:hAnsi="ZapfHumnst BT"/>
          <w:sz w:val="23"/>
          <w:szCs w:val="23"/>
        </w:rPr>
        <w:t xml:space="preserve"> </w:t>
      </w:r>
      <w:proofErr w:type="gramStart"/>
      <w:r w:rsidRPr="005F3228">
        <w:rPr>
          <w:rFonts w:ascii="ZapfHumnst BT" w:hAnsi="ZapfHumnst BT" w:cs="Arial"/>
          <w:sz w:val="23"/>
          <w:szCs w:val="23"/>
        </w:rPr>
        <w:t>Responsável(</w:t>
      </w:r>
      <w:proofErr w:type="spellStart"/>
      <w:proofErr w:type="gramEnd"/>
      <w:r w:rsidRPr="005F3228">
        <w:rPr>
          <w:rFonts w:ascii="ZapfHumnst BT" w:hAnsi="ZapfHumnst BT" w:cs="Arial"/>
          <w:sz w:val="23"/>
          <w:szCs w:val="23"/>
        </w:rPr>
        <w:t>is</w:t>
      </w:r>
      <w:proofErr w:type="spellEnd"/>
      <w:r w:rsidRPr="005F3228">
        <w:rPr>
          <w:rFonts w:ascii="ZapfHumnst BT" w:hAnsi="ZapfHumnst BT" w:cs="Arial"/>
          <w:sz w:val="23"/>
          <w:szCs w:val="23"/>
        </w:rPr>
        <w:t xml:space="preserve">): José Wilson de Carvalho – Prefeito Municipal; Iris Elaine Dantas Lopes de Carvalho – Secretária Municipal de Educação; </w:t>
      </w:r>
      <w:proofErr w:type="spellStart"/>
      <w:r w:rsidRPr="005F3228">
        <w:rPr>
          <w:rFonts w:ascii="ZapfHumnst BT" w:hAnsi="ZapfHumnst BT" w:cs="Arial"/>
          <w:sz w:val="23"/>
          <w:szCs w:val="23"/>
        </w:rPr>
        <w:t>Isamaria</w:t>
      </w:r>
      <w:proofErr w:type="spellEnd"/>
      <w:r w:rsidRPr="005F3228">
        <w:rPr>
          <w:rFonts w:ascii="ZapfHumnst BT" w:hAnsi="ZapfHumnst BT" w:cs="Arial"/>
          <w:sz w:val="23"/>
          <w:szCs w:val="23"/>
        </w:rPr>
        <w:t xml:space="preserve"> de Carvalho Dantas – Secretária Municipal de Saúde; e Rubia Moura de Carvalho – Secretária Municipal de Assistência Social</w:t>
      </w:r>
      <w:r w:rsidRPr="005F3228">
        <w:rPr>
          <w:rFonts w:ascii="ZapfHumnst BT" w:hAnsi="ZapfHumnst BT"/>
          <w:sz w:val="23"/>
          <w:szCs w:val="23"/>
        </w:rPr>
        <w:t>.</w:t>
      </w:r>
      <w:r w:rsidRPr="005F3228">
        <w:rPr>
          <w:rFonts w:ascii="ZapfHumnst BT" w:hAnsi="ZapfHumnst BT" w:cs="Arial"/>
          <w:sz w:val="23"/>
          <w:szCs w:val="23"/>
        </w:rPr>
        <w:t xml:space="preserve"> Advogado(s): Marcus Vinícius Xavier Brito (OAB/PI nº 5.520) e</w:t>
      </w:r>
      <w:r w:rsidRPr="005F3228">
        <w:rPr>
          <w:rFonts w:ascii="ZapfHumnst BT" w:hAnsi="ZapfHumnst BT" w:cs="Arial"/>
          <w:i/>
          <w:iCs/>
          <w:sz w:val="23"/>
          <w:szCs w:val="23"/>
        </w:rPr>
        <w:t xml:space="preserve"> outros</w:t>
      </w:r>
      <w:r w:rsidRPr="005F3228">
        <w:rPr>
          <w:rFonts w:ascii="ZapfHumnst BT" w:hAnsi="ZapfHumnst BT" w:cs="Arial"/>
          <w:sz w:val="23"/>
          <w:szCs w:val="23"/>
        </w:rPr>
        <w:t xml:space="preserve"> – (Procuração: José Wilson de Carvalho/Prefeito Municipal – fl. 1 da peça 24.2). Vistos, relatados e discutidos os presentes autos, considerando o Relatório de Inspeção da III Divisão Técnica da Diretoria de Fiscalização de Gestão e Contas Públicas – DFCONTAS </w:t>
      </w:r>
      <w:proofErr w:type="gramStart"/>
      <w:r w:rsidRPr="005F3228">
        <w:rPr>
          <w:rFonts w:ascii="ZapfHumnst BT" w:hAnsi="ZapfHumnst BT" w:cs="Arial"/>
          <w:sz w:val="23"/>
          <w:szCs w:val="23"/>
        </w:rPr>
        <w:t>3</w:t>
      </w:r>
      <w:proofErr w:type="gramEnd"/>
      <w:r w:rsidRPr="005F3228">
        <w:rPr>
          <w:rFonts w:ascii="ZapfHumnst BT" w:hAnsi="ZapfHumnst BT" w:cs="Arial"/>
          <w:sz w:val="23"/>
          <w:szCs w:val="23"/>
        </w:rPr>
        <w:t xml:space="preserve"> (peça 6), o Relatório de Contraditório da III Divisão Técnica da Diretoria de Fiscalização de Gestão e Contas Públicas – DFCONTAS 3 (peça 27), o parecer do Ministério Público de Contas (peça 29), e o mais que dos autos consta, decidiu a Primeira Câmara, unânime, concordando parcialmente com a manifestação </w:t>
      </w:r>
      <w:r w:rsidRPr="005F3228">
        <w:rPr>
          <w:rFonts w:ascii="ZapfHumnst BT" w:hAnsi="ZapfHumnst BT"/>
          <w:sz w:val="23"/>
          <w:szCs w:val="23"/>
        </w:rPr>
        <w:t xml:space="preserve">do Ministério Público de Contas, </w:t>
      </w:r>
      <w:r w:rsidRPr="005F3228">
        <w:rPr>
          <w:rFonts w:ascii="ZapfHumnst BT" w:hAnsi="ZapfHumnst BT" w:cs="Arial"/>
          <w:sz w:val="23"/>
          <w:szCs w:val="23"/>
        </w:rPr>
        <w:t xml:space="preserve">conforme e pelos fundamentos expostos na proposta de voto do Relator (peça 34), nos seguintes termos: </w:t>
      </w:r>
      <w:r w:rsidRPr="005F3228">
        <w:rPr>
          <w:rFonts w:ascii="ZapfHumnst BT" w:hAnsi="ZapfHumnst BT" w:cs="Arial"/>
          <w:sz w:val="23"/>
          <w:szCs w:val="23"/>
        </w:rPr>
        <w:t xml:space="preserve">1. </w:t>
      </w:r>
      <w:r w:rsidRPr="005F3228">
        <w:rPr>
          <w:rFonts w:ascii="ZapfHumnst BT" w:hAnsi="ZapfHumnst BT" w:cs="Arial"/>
          <w:b/>
          <w:bCs/>
          <w:i/>
          <w:iCs/>
          <w:sz w:val="23"/>
          <w:szCs w:val="23"/>
        </w:rPr>
        <w:t>Conhecimento</w:t>
      </w:r>
      <w:r w:rsidRPr="005F3228">
        <w:rPr>
          <w:rFonts w:ascii="ZapfHumnst BT" w:hAnsi="ZapfHumnst BT" w:cs="Arial"/>
          <w:i/>
          <w:iCs/>
          <w:sz w:val="23"/>
          <w:szCs w:val="23"/>
        </w:rPr>
        <w:t xml:space="preserve"> e pela </w:t>
      </w:r>
      <w:r w:rsidRPr="005F3228">
        <w:rPr>
          <w:rFonts w:ascii="ZapfHumnst BT" w:hAnsi="ZapfHumnst BT" w:cs="Arial"/>
          <w:b/>
          <w:bCs/>
          <w:i/>
          <w:iCs/>
          <w:caps/>
          <w:sz w:val="23"/>
          <w:szCs w:val="23"/>
        </w:rPr>
        <w:t>procedência</w:t>
      </w:r>
      <w:r w:rsidRPr="005F3228">
        <w:rPr>
          <w:rFonts w:ascii="ZapfHumnst BT" w:hAnsi="ZapfHumnst BT" w:cs="Arial"/>
          <w:i/>
          <w:iCs/>
          <w:sz w:val="23"/>
          <w:szCs w:val="23"/>
        </w:rPr>
        <w:t xml:space="preserve"> da presente inspeção;</w:t>
      </w:r>
      <w:r w:rsidRPr="005F3228">
        <w:rPr>
          <w:rFonts w:ascii="ZapfHumnst BT" w:hAnsi="ZapfHumnst BT" w:cs="Arial"/>
          <w:i/>
          <w:iCs/>
          <w:sz w:val="23"/>
          <w:szCs w:val="23"/>
        </w:rPr>
        <w:t xml:space="preserve"> </w:t>
      </w:r>
      <w:proofErr w:type="gramStart"/>
      <w:r w:rsidRPr="005F3228">
        <w:rPr>
          <w:rFonts w:ascii="ZapfHumnst BT" w:hAnsi="ZapfHumnst BT" w:cs="Arial"/>
          <w:i/>
          <w:iCs/>
          <w:sz w:val="23"/>
          <w:szCs w:val="23"/>
        </w:rPr>
        <w:t>2</w:t>
      </w:r>
      <w:proofErr w:type="gramEnd"/>
      <w:r w:rsidRPr="005F3228">
        <w:rPr>
          <w:rFonts w:ascii="ZapfHumnst BT" w:hAnsi="ZapfHumnst BT" w:cs="Arial"/>
          <w:i/>
          <w:iCs/>
          <w:sz w:val="23"/>
          <w:szCs w:val="23"/>
        </w:rPr>
        <w:t xml:space="preserve">. </w:t>
      </w:r>
      <w:r w:rsidRPr="005F3228">
        <w:rPr>
          <w:rFonts w:ascii="ZapfHumnst BT" w:hAnsi="ZapfHumnst BT" w:cs="Arial"/>
          <w:b/>
          <w:bCs/>
          <w:i/>
          <w:iCs/>
          <w:caps/>
          <w:sz w:val="23"/>
          <w:szCs w:val="23"/>
        </w:rPr>
        <w:t>Aplicação de Multa</w:t>
      </w:r>
      <w:r w:rsidRPr="005F3228">
        <w:rPr>
          <w:rFonts w:ascii="ZapfHumnst BT" w:hAnsi="ZapfHumnst BT" w:cs="Arial"/>
          <w:i/>
          <w:iCs/>
          <w:sz w:val="23"/>
          <w:szCs w:val="23"/>
        </w:rPr>
        <w:t xml:space="preserve"> de 1.000 UFR-PI ao Sr. José Wilson de Carvalho (Prefeito Municipal), com base no art. 79, inciso I, da Lei nº 5.888/2009 c/c art. 206, inciso I, do Regimento Interno desta Corte de Contas;</w:t>
      </w:r>
      <w:r w:rsidRPr="005F3228">
        <w:rPr>
          <w:rFonts w:ascii="ZapfHumnst BT" w:hAnsi="ZapfHumnst BT" w:cs="Arial"/>
          <w:i/>
          <w:iCs/>
          <w:sz w:val="23"/>
          <w:szCs w:val="23"/>
        </w:rPr>
        <w:t xml:space="preserve"> </w:t>
      </w:r>
      <w:proofErr w:type="gramStart"/>
      <w:r w:rsidRPr="005F3228">
        <w:rPr>
          <w:rFonts w:ascii="ZapfHumnst BT" w:hAnsi="ZapfHumnst BT" w:cs="Arial"/>
          <w:i/>
          <w:iCs/>
          <w:sz w:val="23"/>
          <w:szCs w:val="23"/>
        </w:rPr>
        <w:t>3</w:t>
      </w:r>
      <w:proofErr w:type="gramEnd"/>
      <w:r w:rsidRPr="005F3228">
        <w:rPr>
          <w:rFonts w:ascii="ZapfHumnst BT" w:hAnsi="ZapfHumnst BT" w:cs="Arial"/>
          <w:i/>
          <w:iCs/>
          <w:sz w:val="23"/>
          <w:szCs w:val="23"/>
        </w:rPr>
        <w:t xml:space="preserve">. </w:t>
      </w:r>
      <w:r w:rsidRPr="005F3228">
        <w:rPr>
          <w:rFonts w:ascii="ZapfHumnst BT" w:hAnsi="ZapfHumnst BT" w:cs="Arial"/>
          <w:b/>
          <w:bCs/>
          <w:i/>
          <w:iCs/>
          <w:sz w:val="23"/>
          <w:szCs w:val="23"/>
        </w:rPr>
        <w:t>Acolhimento da Proposta de Encaminhamento</w:t>
      </w:r>
      <w:r w:rsidRPr="005F3228">
        <w:rPr>
          <w:rFonts w:ascii="ZapfHumnst BT" w:hAnsi="ZapfHumnst BT" w:cs="Arial"/>
          <w:i/>
          <w:iCs/>
          <w:sz w:val="23"/>
          <w:szCs w:val="23"/>
        </w:rPr>
        <w:t xml:space="preserve"> sugerida pela Equipe Técnica (item 5 – fls. 23/25 da peça 27), a serem adotadas pelos responsáveis da Prefeitura Municipal de Simões-PI:</w:t>
      </w:r>
      <w:r w:rsidRPr="005F3228">
        <w:rPr>
          <w:rFonts w:ascii="ZapfHumnst BT" w:hAnsi="ZapfHumnst BT" w:cs="Arial"/>
          <w:i/>
          <w:iCs/>
          <w:sz w:val="23"/>
          <w:szCs w:val="23"/>
        </w:rPr>
        <w:t xml:space="preserve"> 3.1. </w:t>
      </w:r>
      <w:r w:rsidRPr="005F3228">
        <w:rPr>
          <w:rFonts w:ascii="ZapfHumnst BT" w:hAnsi="ZapfHumnst BT" w:cs="Arial"/>
          <w:b/>
          <w:bCs/>
          <w:i/>
          <w:iCs/>
          <w:sz w:val="23"/>
          <w:szCs w:val="23"/>
        </w:rPr>
        <w:t>DETERMINAR</w:t>
      </w:r>
      <w:r w:rsidRPr="005F3228">
        <w:rPr>
          <w:rFonts w:ascii="ZapfHumnst BT" w:hAnsi="ZapfHumnst BT" w:cs="Arial"/>
          <w:i/>
          <w:iCs/>
          <w:sz w:val="23"/>
          <w:szCs w:val="23"/>
        </w:rPr>
        <w:t xml:space="preserve"> à atual gestão:</w:t>
      </w:r>
      <w:r w:rsidRPr="005F3228">
        <w:rPr>
          <w:rFonts w:ascii="ZapfHumnst BT" w:hAnsi="ZapfHumnst BT" w:cs="Arial"/>
          <w:i/>
          <w:iCs/>
          <w:sz w:val="23"/>
          <w:szCs w:val="23"/>
        </w:rPr>
        <w:t xml:space="preserve"> 3.1.1. </w:t>
      </w:r>
      <w:proofErr w:type="gramStart"/>
      <w:r w:rsidRPr="005F3228">
        <w:rPr>
          <w:rFonts w:ascii="ZapfHumnst BT" w:hAnsi="ZapfHumnst BT" w:cs="Arial"/>
          <w:i/>
          <w:iCs/>
          <w:sz w:val="23"/>
          <w:szCs w:val="23"/>
        </w:rPr>
        <w:t>Implementar</w:t>
      </w:r>
      <w:proofErr w:type="gramEnd"/>
      <w:r w:rsidRPr="005F3228">
        <w:rPr>
          <w:rFonts w:ascii="ZapfHumnst BT" w:hAnsi="ZapfHumnst BT" w:cs="Arial"/>
          <w:i/>
          <w:iCs/>
          <w:sz w:val="23"/>
          <w:szCs w:val="23"/>
        </w:rPr>
        <w:t xml:space="preserve"> controles de manutenção e de gestão da frota pública, </w:t>
      </w:r>
      <w:r w:rsidRPr="005F3228">
        <w:rPr>
          <w:rFonts w:ascii="ZapfHumnst BT" w:hAnsi="ZapfHumnst BT" w:cs="Arial"/>
          <w:i/>
          <w:iCs/>
          <w:sz w:val="23"/>
          <w:szCs w:val="23"/>
        </w:rPr>
        <w:lastRenderedPageBreak/>
        <w:t xml:space="preserve">que permita, no mínimo, o cadastro dos dados dos Equipamentos de Transporte da frota pública municipal, com informações sobre o veículo (modelo, placa, ano, nº RENAVAM, tipo de veículo e de combustível, capacidade de armazenamento em litros, localização por unidade administrativa, propriedade, estado de conservação), bem como permita o acompanhamento periódico dos gastos financeiros incorridos com combustíveis, peças e serviços de manutenção por veículo e máquina, além de informações referentes ao uso individualizado da frota (identificação do solicitante, usuário e do veículo, percurso, km do </w:t>
      </w:r>
      <w:proofErr w:type="spellStart"/>
      <w:r w:rsidRPr="005F3228">
        <w:rPr>
          <w:rFonts w:ascii="ZapfHumnst BT" w:hAnsi="ZapfHumnst BT" w:cs="Arial"/>
          <w:i/>
          <w:iCs/>
          <w:sz w:val="23"/>
          <w:szCs w:val="23"/>
        </w:rPr>
        <w:t>hodômetro</w:t>
      </w:r>
      <w:proofErr w:type="spellEnd"/>
      <w:r w:rsidRPr="005F3228">
        <w:rPr>
          <w:rFonts w:ascii="ZapfHumnst BT" w:hAnsi="ZapfHumnst BT" w:cs="Arial"/>
          <w:i/>
          <w:iCs/>
          <w:sz w:val="23"/>
          <w:szCs w:val="23"/>
        </w:rPr>
        <w:t xml:space="preserve"> na saída e na chegada, data e hora da utilização do veículo, capacidade do tanque, quantidade de abastecimento, combustível abastecido e valor), em observância aos princípios constitucionais de administração pública insculpidos no art. 37, caput, da CF/88 e a Resolução TCE nº 05/2023 c/c Portaria nº125/2024 que determinou o envio de alguns documentos relacionados à gestão de frota na prestação de contas;</w:t>
      </w:r>
      <w:r w:rsidRPr="005F3228">
        <w:rPr>
          <w:rFonts w:ascii="ZapfHumnst BT" w:hAnsi="ZapfHumnst BT" w:cs="Arial"/>
          <w:i/>
          <w:iCs/>
          <w:sz w:val="23"/>
          <w:szCs w:val="23"/>
        </w:rPr>
        <w:t xml:space="preserve"> 3.1.2. </w:t>
      </w:r>
      <w:r w:rsidRPr="005F3228">
        <w:rPr>
          <w:rFonts w:ascii="ZapfHumnst BT" w:hAnsi="ZapfHumnst BT" w:cs="Arial"/>
          <w:i/>
          <w:iCs/>
          <w:sz w:val="23"/>
          <w:szCs w:val="23"/>
        </w:rPr>
        <w:t>Designar fiscal específico para cada contrato, nomeado formalmente, para acompanhar a correta execução contratual, em conformidade com o art. 117 da Lei 14.133/21.</w:t>
      </w:r>
      <w:r w:rsidRPr="005F3228">
        <w:rPr>
          <w:rFonts w:ascii="ZapfHumnst BT" w:hAnsi="ZapfHumnst BT" w:cs="Arial"/>
          <w:i/>
          <w:iCs/>
          <w:sz w:val="23"/>
          <w:szCs w:val="23"/>
        </w:rPr>
        <w:t xml:space="preserve"> 3.2. </w:t>
      </w:r>
      <w:r w:rsidRPr="005F3228">
        <w:rPr>
          <w:rFonts w:ascii="ZapfHumnst BT" w:hAnsi="ZapfHumnst BT" w:cs="Arial"/>
          <w:b/>
          <w:bCs/>
          <w:i/>
          <w:iCs/>
          <w:sz w:val="23"/>
          <w:szCs w:val="23"/>
        </w:rPr>
        <w:t>RECOMENDAR</w:t>
      </w:r>
      <w:r w:rsidRPr="005F3228">
        <w:rPr>
          <w:rFonts w:ascii="ZapfHumnst BT" w:hAnsi="ZapfHumnst BT" w:cs="Arial"/>
          <w:i/>
          <w:iCs/>
          <w:sz w:val="23"/>
          <w:szCs w:val="23"/>
        </w:rPr>
        <w:t xml:space="preserve"> à atual gestão:</w:t>
      </w:r>
      <w:r w:rsidRPr="005F3228">
        <w:rPr>
          <w:rFonts w:ascii="ZapfHumnst BT" w:hAnsi="ZapfHumnst BT" w:cs="Arial"/>
          <w:i/>
          <w:iCs/>
          <w:sz w:val="23"/>
          <w:szCs w:val="23"/>
        </w:rPr>
        <w:t xml:space="preserve"> 3.2.1. </w:t>
      </w:r>
      <w:r w:rsidRPr="005F3228">
        <w:rPr>
          <w:rFonts w:ascii="ZapfHumnst BT" w:hAnsi="ZapfHumnst BT" w:cs="Arial"/>
          <w:i/>
          <w:iCs/>
          <w:sz w:val="23"/>
          <w:szCs w:val="23"/>
        </w:rPr>
        <w:t xml:space="preserve">Estabelecer o fluxo do processo de abastecimento da frota pública, capaz de apresentar informações fidedignas sobre o efetivo consumo de combustíveis da frota, em conformidade com os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37, caput, 70 e 74 da CF/88,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85 e 90, II, da CE/PI,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1º e 12 da IN/TCE-PI nº 05/2017;</w:t>
      </w:r>
      <w:r w:rsidRPr="005F3228">
        <w:rPr>
          <w:rFonts w:ascii="ZapfHumnst BT" w:hAnsi="ZapfHumnst BT" w:cs="Arial"/>
          <w:i/>
          <w:iCs/>
          <w:sz w:val="23"/>
          <w:szCs w:val="23"/>
        </w:rPr>
        <w:t xml:space="preserve"> 3.2.2. </w:t>
      </w:r>
      <w:r w:rsidRPr="005F3228">
        <w:rPr>
          <w:rFonts w:ascii="ZapfHumnst BT" w:hAnsi="ZapfHumnst BT" w:cs="Arial"/>
          <w:i/>
          <w:iCs/>
          <w:sz w:val="23"/>
          <w:szCs w:val="23"/>
        </w:rPr>
        <w:t xml:space="preserve">Assegurar que o setor responsável pelo gerenciamento da frota possua recursos humanos, materiais e tecnológicos adequados para o desenvolvimento de suas atividades e que os trabalhos sejam conduzidos com planejamento, organização, direção e controle, de acordo com os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37, caput, 70 e 74 da CF/88;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85 e 90, II da CE/89; art. 1º e 12 da INTCE/PI nº 05/2017;</w:t>
      </w:r>
      <w:r w:rsidRPr="005F3228">
        <w:rPr>
          <w:rFonts w:ascii="ZapfHumnst BT" w:hAnsi="ZapfHumnst BT" w:cs="Arial"/>
          <w:i/>
          <w:iCs/>
          <w:sz w:val="23"/>
          <w:szCs w:val="23"/>
        </w:rPr>
        <w:t xml:space="preserve"> 3.2.3. </w:t>
      </w:r>
      <w:r w:rsidRPr="005F3228">
        <w:rPr>
          <w:rFonts w:ascii="ZapfHumnst BT" w:hAnsi="ZapfHumnst BT" w:cs="Arial"/>
          <w:i/>
          <w:iCs/>
          <w:sz w:val="23"/>
          <w:szCs w:val="23"/>
        </w:rPr>
        <w:t>Providenciar as medidas necessárias para o registro dos serviços de manutenção e as peças substituídas por Equipamento de Transporte que passaram por manutenção, bem como os gastos financeiros incorridos, entre outras informações;</w:t>
      </w:r>
      <w:r w:rsidRPr="005F3228">
        <w:rPr>
          <w:rFonts w:ascii="ZapfHumnst BT" w:hAnsi="ZapfHumnst BT" w:cs="Arial"/>
          <w:i/>
          <w:iCs/>
          <w:sz w:val="23"/>
          <w:szCs w:val="23"/>
        </w:rPr>
        <w:t xml:space="preserve"> 3.2.4. </w:t>
      </w:r>
      <w:r w:rsidRPr="005F3228">
        <w:rPr>
          <w:rFonts w:ascii="ZapfHumnst BT" w:hAnsi="ZapfHumnst BT" w:cs="Arial"/>
          <w:i/>
          <w:iCs/>
          <w:sz w:val="23"/>
          <w:szCs w:val="23"/>
        </w:rPr>
        <w:t>Providenciar medidas para a guarda dos processos administrativos, com controle do prazo de validade dos documentos dos Equipamentos de Transportes, de infração de trânsito e ressarcimentos de valores ao erário;</w:t>
      </w:r>
      <w:r w:rsidRPr="005F3228">
        <w:rPr>
          <w:rFonts w:ascii="ZapfHumnst BT" w:hAnsi="ZapfHumnst BT" w:cs="Arial"/>
          <w:i/>
          <w:iCs/>
          <w:sz w:val="23"/>
          <w:szCs w:val="23"/>
        </w:rPr>
        <w:t xml:space="preserve"> 3.2.5. </w:t>
      </w:r>
      <w:r w:rsidRPr="005F3228">
        <w:rPr>
          <w:rFonts w:ascii="ZapfHumnst BT" w:hAnsi="ZapfHumnst BT" w:cs="Arial"/>
          <w:i/>
          <w:iCs/>
          <w:sz w:val="23"/>
          <w:szCs w:val="23"/>
        </w:rPr>
        <w:t>Estabelecer um fluxo para os procedimentos de solicitação, autorização e fiscalização dos serviços de manutenção e fornecimento de autopeças pelas oficinas;</w:t>
      </w:r>
      <w:r w:rsidRPr="005F3228">
        <w:rPr>
          <w:rFonts w:ascii="ZapfHumnst BT" w:hAnsi="ZapfHumnst BT" w:cs="Arial"/>
          <w:i/>
          <w:iCs/>
          <w:sz w:val="23"/>
          <w:szCs w:val="23"/>
        </w:rPr>
        <w:t xml:space="preserve"> 3.2.6. </w:t>
      </w:r>
      <w:r w:rsidRPr="005F3228">
        <w:rPr>
          <w:rFonts w:ascii="ZapfHumnst BT" w:hAnsi="ZapfHumnst BT" w:cs="Arial"/>
          <w:i/>
          <w:iCs/>
          <w:sz w:val="23"/>
          <w:szCs w:val="23"/>
        </w:rPr>
        <w:t xml:space="preserve">Providenciar medidas para </w:t>
      </w:r>
      <w:proofErr w:type="gramStart"/>
      <w:r w:rsidRPr="005F3228">
        <w:rPr>
          <w:rFonts w:ascii="ZapfHumnst BT" w:hAnsi="ZapfHumnst BT" w:cs="Arial"/>
          <w:i/>
          <w:iCs/>
          <w:sz w:val="23"/>
          <w:szCs w:val="23"/>
        </w:rPr>
        <w:t>implementar</w:t>
      </w:r>
      <w:proofErr w:type="gramEnd"/>
      <w:r w:rsidRPr="005F3228">
        <w:rPr>
          <w:rFonts w:ascii="ZapfHumnst BT" w:hAnsi="ZapfHumnst BT" w:cs="Arial"/>
          <w:i/>
          <w:iCs/>
          <w:sz w:val="23"/>
          <w:szCs w:val="23"/>
        </w:rPr>
        <w:t xml:space="preserve"> um Plano de Manutenção Preventiva dos Equipamentos de Transporte da frota municipal, que possibilite o planejamento do cronograma das manutenções, permitindo maior previsibilidade orçamentária e financeira dos gastos;</w:t>
      </w:r>
      <w:r w:rsidRPr="005F3228">
        <w:rPr>
          <w:rFonts w:ascii="ZapfHumnst BT" w:hAnsi="ZapfHumnst BT" w:cs="Arial"/>
          <w:i/>
          <w:iCs/>
          <w:sz w:val="23"/>
          <w:szCs w:val="23"/>
        </w:rPr>
        <w:t xml:space="preserve"> 3.2.7. </w:t>
      </w:r>
      <w:r w:rsidRPr="005F3228">
        <w:rPr>
          <w:rFonts w:ascii="ZapfHumnst BT" w:hAnsi="ZapfHumnst BT" w:cs="Arial"/>
          <w:i/>
          <w:iCs/>
          <w:sz w:val="23"/>
          <w:szCs w:val="23"/>
        </w:rPr>
        <w:t>Providenciar as medidas necessárias para o registro do abastecimento de combustível por Equipamento de Transporte;</w:t>
      </w:r>
      <w:r w:rsidRPr="005F3228">
        <w:rPr>
          <w:rFonts w:ascii="ZapfHumnst BT" w:hAnsi="ZapfHumnst BT" w:cs="Arial"/>
          <w:i/>
          <w:iCs/>
          <w:sz w:val="23"/>
          <w:szCs w:val="23"/>
        </w:rPr>
        <w:t xml:space="preserve"> 3.2.8. </w:t>
      </w:r>
      <w:r w:rsidRPr="005F3228">
        <w:rPr>
          <w:rFonts w:ascii="ZapfHumnst BT" w:hAnsi="ZapfHumnst BT" w:cs="Arial"/>
          <w:i/>
          <w:iCs/>
          <w:sz w:val="23"/>
          <w:szCs w:val="23"/>
        </w:rPr>
        <w:t xml:space="preserve">Constituir e </w:t>
      </w:r>
      <w:proofErr w:type="gramStart"/>
      <w:r w:rsidRPr="005F3228">
        <w:rPr>
          <w:rFonts w:ascii="ZapfHumnst BT" w:hAnsi="ZapfHumnst BT" w:cs="Arial"/>
          <w:i/>
          <w:iCs/>
          <w:sz w:val="23"/>
          <w:szCs w:val="23"/>
        </w:rPr>
        <w:t>implementar</w:t>
      </w:r>
      <w:proofErr w:type="gramEnd"/>
      <w:r w:rsidRPr="005F3228">
        <w:rPr>
          <w:rFonts w:ascii="ZapfHumnst BT" w:hAnsi="ZapfHumnst BT" w:cs="Arial"/>
          <w:i/>
          <w:iCs/>
          <w:sz w:val="23"/>
          <w:szCs w:val="23"/>
        </w:rPr>
        <w:t xml:space="preserve"> o controle adequado dos pneumáticos da frota pública, a partir de relatórios gerenciais com periodicidade mínima mensal, de acordo com os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37, caput, 70 e 74 da CF/88;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xml:space="preserve">. 85 e 90, II da CE/89; </w:t>
      </w:r>
      <w:proofErr w:type="spellStart"/>
      <w:r w:rsidRPr="005F3228">
        <w:rPr>
          <w:rFonts w:ascii="ZapfHumnst BT" w:hAnsi="ZapfHumnst BT" w:cs="Arial"/>
          <w:i/>
          <w:iCs/>
          <w:sz w:val="23"/>
          <w:szCs w:val="23"/>
        </w:rPr>
        <w:t>arts</w:t>
      </w:r>
      <w:proofErr w:type="spellEnd"/>
      <w:r w:rsidRPr="005F3228">
        <w:rPr>
          <w:rFonts w:ascii="ZapfHumnst BT" w:hAnsi="ZapfHumnst BT" w:cs="Arial"/>
          <w:i/>
          <w:iCs/>
          <w:sz w:val="23"/>
          <w:szCs w:val="23"/>
        </w:rPr>
        <w:t>. 1º e 12 da IN/TCE-PI nº 05/2017.</w:t>
      </w:r>
      <w:r w:rsidRPr="005F3228">
        <w:rPr>
          <w:rFonts w:ascii="ZapfHumnst BT" w:hAnsi="ZapfHumnst BT" w:cs="Arial"/>
          <w:i/>
          <w:iCs/>
          <w:sz w:val="23"/>
          <w:szCs w:val="23"/>
        </w:rPr>
        <w:t xml:space="preserve"> </w:t>
      </w:r>
      <w:r w:rsidRPr="005F3228">
        <w:rPr>
          <w:rFonts w:ascii="ZapfHumnst BT" w:hAnsi="ZapfHumnst BT" w:cs="Arial"/>
          <w:b/>
          <w:bCs/>
          <w:sz w:val="23"/>
          <w:szCs w:val="23"/>
        </w:rPr>
        <w:t>Presidente</w:t>
      </w:r>
      <w:r w:rsidRPr="005F3228">
        <w:rPr>
          <w:rFonts w:ascii="ZapfHumnst BT" w:hAnsi="ZapfHumnst BT" w:cs="Arial"/>
          <w:sz w:val="23"/>
          <w:szCs w:val="23"/>
        </w:rPr>
        <w:t>: Cons.ª Rejane Ribeiro Sousa Dias.</w:t>
      </w:r>
      <w:r w:rsidRPr="005F3228">
        <w:rPr>
          <w:rFonts w:ascii="ZapfHumnst BT" w:hAnsi="ZapfHumnst BT" w:cs="Arial"/>
          <w:sz w:val="23"/>
          <w:szCs w:val="23"/>
        </w:rPr>
        <w:t xml:space="preserve"> </w:t>
      </w:r>
      <w:r w:rsidRPr="005F3228">
        <w:rPr>
          <w:rFonts w:ascii="ZapfHumnst BT" w:hAnsi="ZapfHumnst BT" w:cs="Arial"/>
          <w:b/>
          <w:bCs/>
          <w:sz w:val="23"/>
          <w:szCs w:val="23"/>
        </w:rPr>
        <w:t>Votantes</w:t>
      </w:r>
      <w:r w:rsidRPr="005F3228">
        <w:rPr>
          <w:rFonts w:ascii="ZapfHumnst BT" w:hAnsi="ZapfHumnst BT" w:cs="Arial"/>
          <w:sz w:val="23"/>
          <w:szCs w:val="23"/>
        </w:rPr>
        <w:t>: Presidente; Cons.ª Flora Izabel Nobre Rodrigues; e Cons. Substituto Jaylson Fabianh Lopes Campelo, convocado para substituir, nesse processo, o Cons. Kleber Dantas Eulálio.</w:t>
      </w:r>
      <w:r w:rsidRPr="005F3228">
        <w:rPr>
          <w:rFonts w:ascii="ZapfHumnst BT" w:hAnsi="ZapfHumnst BT" w:cs="Arial"/>
          <w:sz w:val="23"/>
          <w:szCs w:val="23"/>
        </w:rPr>
        <w:t xml:space="preserve"> </w:t>
      </w:r>
      <w:r w:rsidRPr="005F3228">
        <w:rPr>
          <w:rFonts w:ascii="ZapfHumnst BT" w:hAnsi="ZapfHumnst BT" w:cs="Arial"/>
          <w:b/>
          <w:bCs/>
          <w:sz w:val="23"/>
          <w:szCs w:val="23"/>
          <w:lang w:val="x-none" w:eastAsia="x-none"/>
        </w:rPr>
        <w:t xml:space="preserve">Cons. Substituto(s) </w:t>
      </w:r>
      <w:r w:rsidRPr="005F3228">
        <w:rPr>
          <w:rFonts w:ascii="ZapfHumnst BT" w:hAnsi="ZapfHumnst BT" w:cs="Arial"/>
          <w:b/>
          <w:sz w:val="23"/>
          <w:szCs w:val="23"/>
          <w:lang w:val="x-none" w:eastAsia="x-none"/>
        </w:rPr>
        <w:t>presente(s)</w:t>
      </w:r>
      <w:r w:rsidRPr="005F3228">
        <w:rPr>
          <w:rFonts w:ascii="ZapfHumnst BT" w:hAnsi="ZapfHumnst BT" w:cs="Arial"/>
          <w:sz w:val="23"/>
          <w:szCs w:val="23"/>
          <w:lang w:val="x-none" w:eastAsia="x-none"/>
        </w:rPr>
        <w:t xml:space="preserve">: </w:t>
      </w:r>
      <w:r w:rsidRPr="005F3228">
        <w:rPr>
          <w:rFonts w:ascii="ZapfHumnst BT" w:hAnsi="ZapfHumnst BT" w:cs="Arial"/>
          <w:sz w:val="23"/>
          <w:szCs w:val="23"/>
        </w:rPr>
        <w:t>Jackson Nobre Veras</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lang w:val="x-none" w:eastAsia="x-none"/>
        </w:rPr>
        <w:t>Representante do Ministério Público de Contas</w:t>
      </w:r>
      <w:r w:rsidRPr="005F3228">
        <w:rPr>
          <w:rFonts w:ascii="ZapfHumnst BT" w:hAnsi="ZapfHumnst BT" w:cs="Arial"/>
          <w:b/>
          <w:sz w:val="23"/>
          <w:szCs w:val="23"/>
          <w:lang w:val="x-none" w:eastAsia="x-none"/>
        </w:rPr>
        <w:t xml:space="preserve"> presente</w:t>
      </w:r>
      <w:r w:rsidRPr="005F3228">
        <w:rPr>
          <w:rFonts w:ascii="ZapfHumnst BT" w:hAnsi="ZapfHumnst BT" w:cs="Arial"/>
          <w:sz w:val="23"/>
          <w:szCs w:val="23"/>
          <w:lang w:val="x-none" w:eastAsia="x-none"/>
        </w:rPr>
        <w:t>: Subprocurador-Geral Leandro Maciel do Nascimento</w:t>
      </w:r>
      <w:r w:rsidRPr="005F3228">
        <w:rPr>
          <w:rFonts w:ascii="ZapfHumnst BT" w:hAnsi="ZapfHumnst BT" w:cs="Arial"/>
          <w:sz w:val="23"/>
          <w:szCs w:val="23"/>
          <w:lang w:eastAsia="x-none"/>
        </w:rPr>
        <w:t>.</w:t>
      </w:r>
      <w:r w:rsidRPr="005F3228">
        <w:rPr>
          <w:rFonts w:ascii="ZapfHumnst BT" w:hAnsi="ZapfHumnst BT" w:cs="Arial"/>
          <w:sz w:val="23"/>
          <w:szCs w:val="23"/>
          <w:lang w:eastAsia="x-none"/>
        </w:rPr>
        <w:t xml:space="preserve"> </w:t>
      </w:r>
      <w:r w:rsidRPr="005F3228">
        <w:rPr>
          <w:rFonts w:ascii="ZapfHumnst BT" w:hAnsi="ZapfHumnst BT" w:cs="Arial"/>
          <w:b/>
          <w:bCs/>
          <w:sz w:val="23"/>
          <w:szCs w:val="23"/>
        </w:rPr>
        <w:t>Ausente(s)</w:t>
      </w:r>
      <w:r w:rsidRPr="005F3228">
        <w:rPr>
          <w:rFonts w:ascii="ZapfHumnst BT" w:hAnsi="ZapfHumnst BT" w:cs="Arial"/>
          <w:sz w:val="23"/>
          <w:szCs w:val="23"/>
        </w:rPr>
        <w:t>: Cons. Kleber Dantas Eulálio.</w:t>
      </w:r>
    </w:p>
    <w:p w14:paraId="6F4BF80E" w14:textId="77777777" w:rsidR="009F28E1" w:rsidRPr="005F3228" w:rsidRDefault="009F28E1" w:rsidP="009F28E1">
      <w:pPr>
        <w:spacing w:line="310" w:lineRule="exact"/>
        <w:jc w:val="both"/>
        <w:rPr>
          <w:rFonts w:ascii="ZapfHumnst BT" w:hAnsi="ZapfHumnst BT" w:cs="Arial"/>
          <w:sz w:val="23"/>
          <w:szCs w:val="23"/>
        </w:rPr>
      </w:pPr>
    </w:p>
    <w:p w14:paraId="6ADE8FB8" w14:textId="2647C324" w:rsidR="00CC7CDE" w:rsidRPr="005F3228" w:rsidRDefault="007143C7" w:rsidP="006E0C83">
      <w:pPr>
        <w:spacing w:line="360" w:lineRule="auto"/>
        <w:jc w:val="both"/>
        <w:rPr>
          <w:rFonts w:ascii="ZapfHumnst BT" w:hAnsi="ZapfHumnst BT" w:cs="Arial"/>
          <w:sz w:val="23"/>
          <w:szCs w:val="23"/>
        </w:rPr>
      </w:pPr>
      <w:r w:rsidRPr="005F3228">
        <w:rPr>
          <w:rFonts w:ascii="ZapfHumnst BT" w:hAnsi="ZapfHumnst BT" w:cs="Arial"/>
          <w:sz w:val="23"/>
          <w:szCs w:val="23"/>
        </w:rPr>
        <w:t xml:space="preserve">Nada mais havendo a tratar, o </w:t>
      </w:r>
      <w:proofErr w:type="gramStart"/>
      <w:r w:rsidRPr="005F3228">
        <w:rPr>
          <w:rFonts w:ascii="ZapfHumnst BT" w:hAnsi="ZapfHumnst BT" w:cs="Arial"/>
          <w:sz w:val="23"/>
          <w:szCs w:val="23"/>
        </w:rPr>
        <w:t>Sr.</w:t>
      </w:r>
      <w:proofErr w:type="gramEnd"/>
      <w:r w:rsidRPr="005F3228">
        <w:rPr>
          <w:rFonts w:ascii="ZapfHumnst BT" w:hAnsi="ZapfHumnst BT" w:cs="Arial"/>
          <w:sz w:val="23"/>
          <w:szCs w:val="23"/>
        </w:rPr>
        <w:t xml:space="preserve"> Presidente deu por encerrada a Sessão, do que para constar, eu, </w:t>
      </w:r>
      <w:r w:rsidR="00B414C5" w:rsidRPr="005F3228">
        <w:rPr>
          <w:rFonts w:ascii="ZapfHumnst BT" w:hAnsi="ZapfHumnst BT" w:cs="Arial"/>
          <w:sz w:val="23"/>
          <w:szCs w:val="23"/>
        </w:rPr>
        <w:t>Jean Carlos Andrade Soares</w:t>
      </w:r>
      <w:r w:rsidRPr="005F3228">
        <w:rPr>
          <w:rFonts w:ascii="ZapfHumnst BT" w:hAnsi="ZapfHumnst BT" w:cs="Arial"/>
          <w:sz w:val="23"/>
          <w:szCs w:val="23"/>
        </w:rPr>
        <w:t xml:space="preserve">, </w:t>
      </w:r>
      <w:r w:rsidR="00B414C5" w:rsidRPr="005F3228">
        <w:rPr>
          <w:rFonts w:ascii="ZapfHumnst BT" w:hAnsi="ZapfHumnst BT" w:cs="Arial"/>
          <w:sz w:val="23"/>
          <w:szCs w:val="23"/>
        </w:rPr>
        <w:t>S</w:t>
      </w:r>
      <w:r w:rsidRPr="005F3228">
        <w:rPr>
          <w:rFonts w:ascii="ZapfHumnst BT" w:hAnsi="ZapfHumnst BT" w:cs="Arial"/>
          <w:sz w:val="23"/>
          <w:szCs w:val="23"/>
        </w:rPr>
        <w:t>ecretári</w:t>
      </w:r>
      <w:r w:rsidR="00B414C5" w:rsidRPr="005F3228">
        <w:rPr>
          <w:rFonts w:ascii="ZapfHumnst BT" w:hAnsi="ZapfHumnst BT" w:cs="Arial"/>
          <w:sz w:val="23"/>
          <w:szCs w:val="23"/>
        </w:rPr>
        <w:t>o</w:t>
      </w:r>
      <w:r w:rsidRPr="005F3228">
        <w:rPr>
          <w:rFonts w:ascii="ZapfHumnst BT" w:hAnsi="ZapfHumnst BT" w:cs="Arial"/>
          <w:sz w:val="23"/>
          <w:szCs w:val="23"/>
        </w:rPr>
        <w:t xml:space="preserve"> da </w:t>
      </w:r>
      <w:r w:rsidR="00B414C5" w:rsidRPr="005F3228">
        <w:rPr>
          <w:rFonts w:ascii="ZapfHumnst BT" w:hAnsi="ZapfHumnst BT" w:cs="Arial"/>
          <w:sz w:val="23"/>
          <w:szCs w:val="23"/>
        </w:rPr>
        <w:t xml:space="preserve">Primeira Câmara </w:t>
      </w:r>
      <w:r w:rsidRPr="005F3228">
        <w:rPr>
          <w:rFonts w:ascii="ZapfHumnst BT" w:hAnsi="ZapfHumnst BT" w:cs="Arial"/>
          <w:sz w:val="23"/>
          <w:szCs w:val="23"/>
        </w:rPr>
        <w:t>do Tribunal de Contas do Estado</w:t>
      </w:r>
      <w:r w:rsidR="005C0542" w:rsidRPr="005F3228">
        <w:rPr>
          <w:rFonts w:ascii="ZapfHumnst BT" w:hAnsi="ZapfHumnst BT" w:cs="Arial"/>
          <w:sz w:val="23"/>
          <w:szCs w:val="23"/>
        </w:rPr>
        <w:t xml:space="preserve"> do Piauí</w:t>
      </w:r>
      <w:r w:rsidRPr="005F3228">
        <w:rPr>
          <w:rFonts w:ascii="ZapfHumnst BT" w:hAnsi="ZapfHumnst BT" w:cs="Arial"/>
          <w:sz w:val="23"/>
          <w:szCs w:val="23"/>
        </w:rPr>
        <w:t>, lavrei a presente ata, que, depois de lida e aprovada, será assinada pelo</w:t>
      </w:r>
      <w:r w:rsidR="005C0542" w:rsidRPr="005F3228">
        <w:rPr>
          <w:rFonts w:ascii="ZapfHumnst BT" w:hAnsi="ZapfHumnst BT" w:cs="Arial"/>
          <w:sz w:val="23"/>
          <w:szCs w:val="23"/>
        </w:rPr>
        <w:t>(a)</w:t>
      </w:r>
      <w:r w:rsidRPr="005F3228">
        <w:rPr>
          <w:rFonts w:ascii="ZapfHumnst BT" w:hAnsi="ZapfHumnst BT" w:cs="Arial"/>
          <w:sz w:val="23"/>
          <w:szCs w:val="23"/>
        </w:rPr>
        <w:t xml:space="preserve"> </w:t>
      </w:r>
      <w:proofErr w:type="spellStart"/>
      <w:r w:rsidRPr="005F3228">
        <w:rPr>
          <w:rFonts w:ascii="ZapfHumnst BT" w:hAnsi="ZapfHumnst BT" w:cs="Arial"/>
          <w:sz w:val="23"/>
          <w:szCs w:val="23"/>
        </w:rPr>
        <w:t>Sr</w:t>
      </w:r>
      <w:proofErr w:type="spellEnd"/>
      <w:r w:rsidR="005C0542" w:rsidRPr="005F3228">
        <w:rPr>
          <w:rFonts w:ascii="ZapfHumnst BT" w:hAnsi="ZapfHumnst BT" w:cs="Arial"/>
          <w:sz w:val="23"/>
          <w:szCs w:val="23"/>
        </w:rPr>
        <w:t>(a)</w:t>
      </w:r>
      <w:r w:rsidRPr="005F3228">
        <w:rPr>
          <w:rFonts w:ascii="ZapfHumnst BT" w:hAnsi="ZapfHumnst BT" w:cs="Arial"/>
          <w:sz w:val="23"/>
          <w:szCs w:val="23"/>
        </w:rPr>
        <w:t xml:space="preserve">. </w:t>
      </w:r>
      <w:proofErr w:type="gramStart"/>
      <w:r w:rsidRPr="005F3228">
        <w:rPr>
          <w:rFonts w:ascii="ZapfHumnst BT" w:hAnsi="ZapfHumnst BT" w:cs="Arial"/>
          <w:sz w:val="23"/>
          <w:szCs w:val="23"/>
        </w:rPr>
        <w:t>Presidente</w:t>
      </w:r>
      <w:r w:rsidR="005C0542" w:rsidRPr="005F3228">
        <w:rPr>
          <w:rFonts w:ascii="ZapfHumnst BT" w:hAnsi="ZapfHumnst BT" w:cs="Arial"/>
          <w:sz w:val="23"/>
          <w:szCs w:val="23"/>
        </w:rPr>
        <w:t>(</w:t>
      </w:r>
      <w:proofErr w:type="gramEnd"/>
      <w:r w:rsidR="005C0542" w:rsidRPr="005F3228">
        <w:rPr>
          <w:rFonts w:ascii="ZapfHumnst BT" w:hAnsi="ZapfHumnst BT" w:cs="Arial"/>
          <w:sz w:val="23"/>
          <w:szCs w:val="23"/>
        </w:rPr>
        <w:t>a)</w:t>
      </w:r>
      <w:r w:rsidRPr="005F3228">
        <w:rPr>
          <w:rFonts w:ascii="ZapfHumnst BT" w:hAnsi="ZapfHumnst BT" w:cs="Arial"/>
          <w:sz w:val="23"/>
          <w:szCs w:val="23"/>
        </w:rPr>
        <w:t xml:space="preserve">, pelos Conselheiros, </w:t>
      </w:r>
      <w:r w:rsidR="00B056C2" w:rsidRPr="005F3228">
        <w:rPr>
          <w:rFonts w:ascii="ZapfHumnst BT" w:hAnsi="ZapfHumnst BT" w:cs="Arial"/>
          <w:sz w:val="23"/>
          <w:szCs w:val="23"/>
        </w:rPr>
        <w:t xml:space="preserve">pelos Conselheiros Substitutos, </w:t>
      </w:r>
      <w:r w:rsidRPr="005F3228">
        <w:rPr>
          <w:rFonts w:ascii="ZapfHumnst BT" w:hAnsi="ZapfHumnst BT" w:cs="Arial"/>
          <w:sz w:val="23"/>
          <w:szCs w:val="23"/>
        </w:rPr>
        <w:t>pelo(a) Procurador(a) e por mim subscrito.</w:t>
      </w:r>
    </w:p>
    <w:p w14:paraId="76492653" w14:textId="77777777" w:rsidR="00782DE2" w:rsidRPr="005F3228" w:rsidRDefault="00782DE2" w:rsidP="006E0C83">
      <w:pPr>
        <w:spacing w:line="360" w:lineRule="auto"/>
        <w:jc w:val="both"/>
        <w:rPr>
          <w:rFonts w:ascii="ZapfHumnst BT" w:hAnsi="ZapfHumnst BT" w:cs="Arial"/>
          <w:sz w:val="23"/>
          <w:szCs w:val="23"/>
        </w:rPr>
      </w:pPr>
    </w:p>
    <w:p w14:paraId="42C5DB47" w14:textId="76889C85" w:rsidR="009261ED" w:rsidRPr="005F3228" w:rsidRDefault="00B056C2" w:rsidP="006E0C83">
      <w:pPr>
        <w:keepNext/>
        <w:spacing w:line="360" w:lineRule="auto"/>
        <w:jc w:val="both"/>
        <w:rPr>
          <w:rFonts w:ascii="ZapfHumnst BT" w:hAnsi="ZapfHumnst BT" w:cs="Arial"/>
          <w:sz w:val="23"/>
          <w:szCs w:val="23"/>
        </w:rPr>
      </w:pPr>
      <w:r w:rsidRPr="005F3228">
        <w:rPr>
          <w:rFonts w:ascii="ZapfHumnst BT" w:hAnsi="ZapfHumnst BT" w:cs="Arial"/>
          <w:sz w:val="23"/>
          <w:szCs w:val="23"/>
        </w:rPr>
        <w:t xml:space="preserve">Cons.ª Rejane Ribeiro Sousa Dias </w:t>
      </w:r>
      <w:r w:rsidR="0031596E" w:rsidRPr="005F3228">
        <w:rPr>
          <w:rFonts w:ascii="ZapfHumnst BT" w:hAnsi="ZapfHumnst BT" w:cs="Arial"/>
          <w:sz w:val="23"/>
          <w:szCs w:val="23"/>
        </w:rPr>
        <w:t>– Presidente</w:t>
      </w:r>
    </w:p>
    <w:p w14:paraId="7DC7B756" w14:textId="77777777" w:rsidR="00B056C2" w:rsidRPr="005F3228" w:rsidRDefault="00B056C2" w:rsidP="006E0C83">
      <w:pPr>
        <w:keepNext/>
        <w:spacing w:line="360" w:lineRule="auto"/>
        <w:jc w:val="both"/>
        <w:rPr>
          <w:rFonts w:ascii="ZapfHumnst BT" w:hAnsi="ZapfHumnst BT" w:cs="Arial"/>
          <w:sz w:val="23"/>
          <w:szCs w:val="23"/>
        </w:rPr>
      </w:pPr>
      <w:r w:rsidRPr="005F3228">
        <w:rPr>
          <w:rFonts w:ascii="ZapfHumnst BT" w:hAnsi="ZapfHumnst BT" w:cs="Arial"/>
          <w:sz w:val="23"/>
          <w:szCs w:val="23"/>
        </w:rPr>
        <w:t>Cons. Kleber Dantas Eulálio</w:t>
      </w:r>
    </w:p>
    <w:p w14:paraId="34EFFF0B" w14:textId="77777777" w:rsidR="00B056C2" w:rsidRPr="005F3228" w:rsidRDefault="00B056C2" w:rsidP="006E0C83">
      <w:pPr>
        <w:keepNext/>
        <w:spacing w:line="360" w:lineRule="auto"/>
        <w:jc w:val="both"/>
        <w:rPr>
          <w:rFonts w:ascii="ZapfHumnst BT" w:hAnsi="ZapfHumnst BT" w:cs="Arial"/>
          <w:sz w:val="23"/>
          <w:szCs w:val="23"/>
        </w:rPr>
      </w:pPr>
      <w:r w:rsidRPr="005F3228">
        <w:rPr>
          <w:rFonts w:ascii="ZapfHumnst BT" w:hAnsi="ZapfHumnst BT" w:cs="Arial"/>
          <w:sz w:val="23"/>
          <w:szCs w:val="23"/>
        </w:rPr>
        <w:t>Cons.ª Flora Izabel Nobre Rodrigues</w:t>
      </w:r>
    </w:p>
    <w:p w14:paraId="799DDEAC" w14:textId="77777777" w:rsidR="00B056C2" w:rsidRPr="005F3228" w:rsidRDefault="00B056C2" w:rsidP="006E0C83">
      <w:pPr>
        <w:keepNext/>
        <w:spacing w:line="360" w:lineRule="auto"/>
        <w:jc w:val="both"/>
        <w:rPr>
          <w:rFonts w:ascii="ZapfHumnst BT" w:hAnsi="ZapfHumnst BT" w:cs="Arial"/>
          <w:sz w:val="23"/>
          <w:szCs w:val="23"/>
        </w:rPr>
      </w:pPr>
      <w:r w:rsidRPr="005F3228">
        <w:rPr>
          <w:rFonts w:ascii="ZapfHumnst BT" w:hAnsi="ZapfHumnst BT" w:cs="Arial"/>
          <w:sz w:val="23"/>
          <w:szCs w:val="23"/>
        </w:rPr>
        <w:t xml:space="preserve">Cons. Substituto Jaylson Fabianh Lopes </w:t>
      </w:r>
      <w:proofErr w:type="gramStart"/>
      <w:r w:rsidRPr="005F3228">
        <w:rPr>
          <w:rFonts w:ascii="ZapfHumnst BT" w:hAnsi="ZapfHumnst BT" w:cs="Arial"/>
          <w:sz w:val="23"/>
          <w:szCs w:val="23"/>
        </w:rPr>
        <w:t>Campelo</w:t>
      </w:r>
      <w:proofErr w:type="gramEnd"/>
    </w:p>
    <w:p w14:paraId="6ACCC8E2" w14:textId="38746C8A" w:rsidR="0030240C" w:rsidRPr="005F3228" w:rsidRDefault="0030240C" w:rsidP="006E0C83">
      <w:pPr>
        <w:keepNext/>
        <w:spacing w:line="360" w:lineRule="auto"/>
        <w:jc w:val="both"/>
        <w:rPr>
          <w:rFonts w:ascii="ZapfHumnst BT" w:hAnsi="ZapfHumnst BT" w:cs="Arial"/>
          <w:sz w:val="23"/>
          <w:szCs w:val="23"/>
        </w:rPr>
      </w:pPr>
      <w:r w:rsidRPr="005F3228">
        <w:rPr>
          <w:rFonts w:ascii="ZapfHumnst BT" w:hAnsi="ZapfHumnst BT" w:cs="Arial"/>
          <w:sz w:val="23"/>
          <w:szCs w:val="23"/>
        </w:rPr>
        <w:t xml:space="preserve">Cons. Substituto Jackson Nobre </w:t>
      </w:r>
      <w:proofErr w:type="gramStart"/>
      <w:r w:rsidRPr="005F3228">
        <w:rPr>
          <w:rFonts w:ascii="ZapfHumnst BT" w:hAnsi="ZapfHumnst BT" w:cs="Arial"/>
          <w:sz w:val="23"/>
          <w:szCs w:val="23"/>
        </w:rPr>
        <w:t>Veras</w:t>
      </w:r>
      <w:proofErr w:type="gramEnd"/>
    </w:p>
    <w:p w14:paraId="49EBA76D" w14:textId="7719BB57" w:rsidR="00C57363" w:rsidRPr="005F3228" w:rsidRDefault="001C2281" w:rsidP="00121D2B">
      <w:pPr>
        <w:keepNext/>
        <w:spacing w:line="360" w:lineRule="auto"/>
        <w:jc w:val="both"/>
        <w:rPr>
          <w:rFonts w:ascii="ZapfHumnst BT" w:hAnsi="ZapfHumnst BT" w:cs="Arial"/>
          <w:sz w:val="23"/>
          <w:szCs w:val="23"/>
        </w:rPr>
      </w:pPr>
      <w:r w:rsidRPr="005F3228">
        <w:rPr>
          <w:rFonts w:ascii="ZapfHumnst BT" w:hAnsi="ZapfHumnst BT" w:cs="Arial"/>
          <w:sz w:val="23"/>
          <w:szCs w:val="23"/>
        </w:rPr>
        <w:t xml:space="preserve">Subprocurador-Geral </w:t>
      </w:r>
      <w:r w:rsidR="00B056C2" w:rsidRPr="005F3228">
        <w:rPr>
          <w:rFonts w:ascii="ZapfHumnst BT" w:hAnsi="ZapfHumnst BT" w:cs="Arial"/>
          <w:sz w:val="23"/>
          <w:szCs w:val="23"/>
        </w:rPr>
        <w:t>Leandro Maciel do Nascimento</w:t>
      </w:r>
      <w:r w:rsidRPr="005F3228">
        <w:rPr>
          <w:rFonts w:ascii="ZapfHumnst BT" w:hAnsi="ZapfHumnst BT" w:cs="Arial"/>
          <w:sz w:val="23"/>
          <w:szCs w:val="23"/>
        </w:rPr>
        <w:t xml:space="preserve"> – </w:t>
      </w:r>
      <w:proofErr w:type="gramStart"/>
      <w:r w:rsidRPr="005F3228">
        <w:rPr>
          <w:rFonts w:ascii="ZapfHumnst BT" w:hAnsi="ZapfHumnst BT" w:cs="Arial"/>
          <w:sz w:val="23"/>
          <w:szCs w:val="23"/>
        </w:rPr>
        <w:t>Procurador(</w:t>
      </w:r>
      <w:proofErr w:type="gramEnd"/>
      <w:r w:rsidRPr="005F3228">
        <w:rPr>
          <w:rFonts w:ascii="ZapfHumnst BT" w:hAnsi="ZapfHumnst BT" w:cs="Arial"/>
          <w:sz w:val="23"/>
          <w:szCs w:val="23"/>
        </w:rPr>
        <w:t>a) de Contas junto ao TCE</w:t>
      </w:r>
    </w:p>
    <w:sectPr w:rsidR="00C57363" w:rsidRPr="005F3228" w:rsidSect="00620A7F">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16C20" w14:textId="77777777" w:rsidR="00D92492" w:rsidRDefault="00D92492" w:rsidP="00BE1DA4">
      <w:r>
        <w:separator/>
      </w:r>
    </w:p>
  </w:endnote>
  <w:endnote w:type="continuationSeparator" w:id="0">
    <w:p w14:paraId="74E68A20" w14:textId="77777777" w:rsidR="00D92492" w:rsidRDefault="00D92492" w:rsidP="00B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panose1 w:val="020B050205050809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49887" w14:textId="77777777" w:rsidR="00060CB3" w:rsidRDefault="00060CB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F441" w14:textId="30CB9E1C" w:rsidR="00D92492" w:rsidRPr="00B726E0" w:rsidRDefault="00D92492" w:rsidP="007143C7">
    <w:pPr>
      <w:pStyle w:val="Rodap"/>
      <w:pBdr>
        <w:top w:val="single" w:sz="4" w:space="1" w:color="auto"/>
      </w:pBdr>
      <w:tabs>
        <w:tab w:val="clear" w:pos="8504"/>
        <w:tab w:val="right" w:pos="8505"/>
      </w:tabs>
      <w:ind w:right="-1"/>
      <w:jc w:val="both"/>
      <w:rPr>
        <w:rFonts w:ascii="Arial" w:hAnsi="Arial" w:cs="Arial"/>
        <w:i/>
        <w:sz w:val="16"/>
        <w:szCs w:val="16"/>
      </w:rPr>
    </w:pPr>
    <w:r w:rsidRPr="00B726E0">
      <w:rPr>
        <w:rFonts w:ascii="Arial" w:hAnsi="Arial" w:cs="Arial"/>
        <w:i/>
        <w:sz w:val="18"/>
        <w:szCs w:val="18"/>
      </w:rPr>
      <w:t>Ata da Sessão Ordinária da Primeira Câmara nº 0</w:t>
    </w:r>
    <w:r w:rsidR="00A12C39" w:rsidRPr="00B726E0">
      <w:rPr>
        <w:rFonts w:ascii="Arial" w:hAnsi="Arial" w:cs="Arial"/>
        <w:i/>
        <w:sz w:val="18"/>
        <w:szCs w:val="18"/>
      </w:rPr>
      <w:t>0</w:t>
    </w:r>
    <w:r w:rsidR="00060CB3">
      <w:rPr>
        <w:rFonts w:ascii="Arial" w:hAnsi="Arial" w:cs="Arial"/>
        <w:i/>
        <w:sz w:val="18"/>
        <w:szCs w:val="18"/>
      </w:rPr>
      <w:t>2</w:t>
    </w:r>
    <w:r w:rsidRPr="00B726E0">
      <w:rPr>
        <w:rFonts w:ascii="Arial" w:hAnsi="Arial" w:cs="Arial"/>
        <w:i/>
        <w:sz w:val="18"/>
        <w:szCs w:val="18"/>
      </w:rPr>
      <w:t xml:space="preserve"> de </w:t>
    </w:r>
    <w:r w:rsidR="00060CB3">
      <w:rPr>
        <w:rFonts w:ascii="Arial" w:hAnsi="Arial" w:cs="Arial"/>
        <w:i/>
        <w:sz w:val="18"/>
        <w:szCs w:val="18"/>
      </w:rPr>
      <w:t>04/02</w:t>
    </w:r>
    <w:r w:rsidR="00B414C5">
      <w:rPr>
        <w:rFonts w:ascii="Arial" w:hAnsi="Arial" w:cs="Arial"/>
        <w:i/>
        <w:sz w:val="18"/>
        <w:szCs w:val="18"/>
      </w:rPr>
      <w:t>/202</w:t>
    </w:r>
    <w:r w:rsidR="009C0795">
      <w:rPr>
        <w:rFonts w:ascii="Arial" w:hAnsi="Arial" w:cs="Arial"/>
        <w:i/>
        <w:sz w:val="18"/>
        <w:szCs w:val="18"/>
      </w:rPr>
      <w:t>5</w:t>
    </w:r>
    <w:r w:rsidRPr="00B726E0">
      <w:rPr>
        <w:rFonts w:ascii="Arial" w:hAnsi="Arial" w:cs="Arial"/>
        <w:i/>
        <w:sz w:val="18"/>
        <w:szCs w:val="18"/>
      </w:rPr>
      <w:t>.</w:t>
    </w:r>
    <w:r w:rsidRPr="00B726E0">
      <w:rPr>
        <w:rFonts w:ascii="Arial" w:hAnsi="Arial" w:cs="Arial"/>
        <w:i/>
        <w:sz w:val="18"/>
        <w:szCs w:val="18"/>
      </w:rPr>
      <w:tab/>
      <w:t xml:space="preserve"> </w:t>
    </w:r>
    <w:r w:rsidRPr="00B726E0">
      <w:rPr>
        <w:rStyle w:val="Nmerodepgina"/>
        <w:rFonts w:ascii="Arial" w:hAnsi="Arial" w:cs="Arial"/>
        <w:i/>
        <w:sz w:val="18"/>
        <w:szCs w:val="18"/>
      </w:rPr>
      <w:fldChar w:fldCharType="begin"/>
    </w:r>
    <w:r w:rsidRPr="00B726E0">
      <w:rPr>
        <w:rStyle w:val="Nmerodepgina"/>
        <w:rFonts w:ascii="Arial" w:hAnsi="Arial" w:cs="Arial"/>
        <w:i/>
        <w:sz w:val="18"/>
        <w:szCs w:val="18"/>
      </w:rPr>
      <w:instrText xml:space="preserve"> PAGE </w:instrText>
    </w:r>
    <w:r w:rsidRPr="00B726E0">
      <w:rPr>
        <w:rStyle w:val="Nmerodepgina"/>
        <w:rFonts w:ascii="Arial" w:hAnsi="Arial" w:cs="Arial"/>
        <w:i/>
        <w:sz w:val="18"/>
        <w:szCs w:val="18"/>
      </w:rPr>
      <w:fldChar w:fldCharType="separate"/>
    </w:r>
    <w:r w:rsidR="005F3228">
      <w:rPr>
        <w:rStyle w:val="Nmerodepgina"/>
        <w:rFonts w:ascii="Arial" w:hAnsi="Arial" w:cs="Arial"/>
        <w:i/>
        <w:noProof/>
        <w:sz w:val="18"/>
        <w:szCs w:val="18"/>
      </w:rPr>
      <w:t>9</w:t>
    </w:r>
    <w:r w:rsidRPr="00B726E0">
      <w:rPr>
        <w:rStyle w:val="Nmerodepgina"/>
        <w:rFonts w:ascii="Arial" w:hAnsi="Arial" w:cs="Arial"/>
        <w:i/>
        <w:sz w:val="18"/>
        <w:szCs w:val="18"/>
      </w:rPr>
      <w:fldChar w:fldCharType="end"/>
    </w:r>
  </w:p>
  <w:p w14:paraId="79427A43" w14:textId="77777777" w:rsidR="00D92492" w:rsidRDefault="00D92492" w:rsidP="000C335D">
    <w:pPr>
      <w:pStyle w:val="Rodap"/>
      <w:tabs>
        <w:tab w:val="clear" w:pos="4252"/>
        <w:tab w:val="center" w:pos="467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665E5" w14:textId="77777777" w:rsidR="00060CB3" w:rsidRDefault="00060C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3CD17" w14:textId="77777777" w:rsidR="00D92492" w:rsidRDefault="00D92492" w:rsidP="00BE1DA4">
      <w:r>
        <w:separator/>
      </w:r>
    </w:p>
  </w:footnote>
  <w:footnote w:type="continuationSeparator" w:id="0">
    <w:p w14:paraId="12C21E0D" w14:textId="77777777" w:rsidR="00D92492" w:rsidRDefault="00D92492" w:rsidP="00BE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1EC5" w14:textId="77777777" w:rsidR="00060CB3" w:rsidRDefault="00060CB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536D3" w14:textId="2A11586F" w:rsidR="00D92492" w:rsidRDefault="00D92492">
    <w:pPr>
      <w:pStyle w:val="Cabealho"/>
    </w:pPr>
    <w:r>
      <w:rPr>
        <w:noProof/>
      </w:rPr>
      <w:drawing>
        <wp:anchor distT="0" distB="0" distL="114300" distR="114300" simplePos="0" relativeHeight="251658240" behindDoc="1" locked="0" layoutInCell="1" allowOverlap="1" wp14:anchorId="373C9CAA" wp14:editId="7F92D693">
          <wp:simplePos x="0" y="0"/>
          <wp:positionH relativeFrom="column">
            <wp:posOffset>-789430</wp:posOffset>
          </wp:positionH>
          <wp:positionV relativeFrom="paragraph">
            <wp:posOffset>-343869</wp:posOffset>
          </wp:positionV>
          <wp:extent cx="6452867" cy="961970"/>
          <wp:effectExtent l="0" t="0" r="571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4" cy="962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7A16F6D" wp14:editId="3983BB01">
              <wp:simplePos x="0" y="0"/>
              <wp:positionH relativeFrom="column">
                <wp:posOffset>2345690</wp:posOffset>
              </wp:positionH>
              <wp:positionV relativeFrom="paragraph">
                <wp:posOffset>-26035</wp:posOffset>
              </wp:positionV>
              <wp:extent cx="2203450" cy="3683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84.7pt;margin-top:-2.05pt;width:173.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" fillcolor="window" stroked="f" strokeweight=".5pt">
              <v:path arrowok="t"/>
              <v:textbo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E416" w14:textId="77777777" w:rsidR="00060CB3" w:rsidRDefault="00060C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058"/>
    <w:multiLevelType w:val="hybridMultilevel"/>
    <w:tmpl w:val="61AEA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441173"/>
    <w:multiLevelType w:val="hybridMultilevel"/>
    <w:tmpl w:val="5038F6D4"/>
    <w:lvl w:ilvl="0" w:tplc="582054D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767509"/>
    <w:multiLevelType w:val="multilevel"/>
    <w:tmpl w:val="B262CBC8"/>
    <w:lvl w:ilvl="0">
      <w:start w:val="1"/>
      <w:numFmt w:val="decimal"/>
      <w:lvlText w:val="%1."/>
      <w:lvlJc w:val="left"/>
      <w:pPr>
        <w:ind w:left="360" w:hanging="360"/>
      </w:pPr>
      <w:rPr>
        <w:rFonts w:hint="default"/>
      </w:rPr>
    </w:lvl>
    <w:lvl w:ilvl="1">
      <w:start w:val="1"/>
      <w:numFmt w:val="none"/>
      <w:lvlText w:val="3.2.2."/>
      <w:lvlJc w:val="left"/>
      <w:pPr>
        <w:ind w:left="792" w:hanging="432"/>
      </w:pPr>
      <w:rPr>
        <w:rFonts w:hint="default"/>
      </w:rPr>
    </w:lvl>
    <w:lvl w:ilvl="2">
      <w:start w:val="1"/>
      <w:numFmt w:val="decimal"/>
      <w:lvlText w:val="%1.%2.%3."/>
      <w:lvlJc w:val="left"/>
      <w:pPr>
        <w:ind w:left="1224" w:hanging="504"/>
      </w:pPr>
      <w:rPr>
        <w:rFonts w:hint="default"/>
      </w:rPr>
    </w:lvl>
    <w:lvl w:ilvl="3">
      <w:start w:val="3"/>
      <w:numFmt w:val="none"/>
      <w:lvlText w:val="3.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327317"/>
    <w:multiLevelType w:val="hybridMultilevel"/>
    <w:tmpl w:val="2990C6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9F48E5"/>
    <w:multiLevelType w:val="hybridMultilevel"/>
    <w:tmpl w:val="9064DE58"/>
    <w:lvl w:ilvl="0" w:tplc="453EC96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1C564684"/>
    <w:multiLevelType w:val="multilevel"/>
    <w:tmpl w:val="0416001F"/>
    <w:styleLink w:val="Estilo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111059"/>
    <w:multiLevelType w:val="hybridMultilevel"/>
    <w:tmpl w:val="9F9008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2390782A"/>
    <w:multiLevelType w:val="hybridMultilevel"/>
    <w:tmpl w:val="6736F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4574D2"/>
    <w:multiLevelType w:val="hybridMultilevel"/>
    <w:tmpl w:val="F3A4A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897C60"/>
    <w:multiLevelType w:val="hybridMultilevel"/>
    <w:tmpl w:val="3776297A"/>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22A0DF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E94F34"/>
    <w:multiLevelType w:val="hybridMultilevel"/>
    <w:tmpl w:val="96DE46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8081D35"/>
    <w:multiLevelType w:val="hybridMultilevel"/>
    <w:tmpl w:val="6BC84E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05C3287"/>
    <w:multiLevelType w:val="hybridMultilevel"/>
    <w:tmpl w:val="9592684A"/>
    <w:lvl w:ilvl="0" w:tplc="041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78B4862"/>
    <w:multiLevelType w:val="hybridMultilevel"/>
    <w:tmpl w:val="46464BC6"/>
    <w:lvl w:ilvl="0" w:tplc="04160017">
      <w:start w:val="1"/>
      <w:numFmt w:val="lowerLetter"/>
      <w:lvlText w:val="%1)"/>
      <w:lvlJc w:val="left"/>
      <w:pPr>
        <w:ind w:left="1808" w:hanging="360"/>
      </w:p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15">
    <w:nsid w:val="58295FD6"/>
    <w:multiLevelType w:val="hybridMultilevel"/>
    <w:tmpl w:val="E53CEA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7C7908"/>
    <w:multiLevelType w:val="hybridMultilevel"/>
    <w:tmpl w:val="0868D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2DA120C"/>
    <w:multiLevelType w:val="hybridMultilevel"/>
    <w:tmpl w:val="E87A3914"/>
    <w:lvl w:ilvl="0" w:tplc="0416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nsid w:val="62E37181"/>
    <w:multiLevelType w:val="multilevel"/>
    <w:tmpl w:val="6480EA48"/>
    <w:lvl w:ilvl="0">
      <w:start w:val="4"/>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6BD21F6"/>
    <w:multiLevelType w:val="multilevel"/>
    <w:tmpl w:val="85A449A6"/>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7DE6CDA"/>
    <w:multiLevelType w:val="multilevel"/>
    <w:tmpl w:val="0416001F"/>
    <w:numStyleLink w:val="Estilo1"/>
  </w:abstractNum>
  <w:abstractNum w:abstractNumId="21">
    <w:nsid w:val="6B1D0656"/>
    <w:multiLevelType w:val="hybridMultilevel"/>
    <w:tmpl w:val="74348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44968E4"/>
    <w:multiLevelType w:val="hybridMultilevel"/>
    <w:tmpl w:val="7244372E"/>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77D558F"/>
    <w:multiLevelType w:val="hybridMultilevel"/>
    <w:tmpl w:val="E0B88668"/>
    <w:lvl w:ilvl="0" w:tplc="041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7FA106B"/>
    <w:multiLevelType w:val="hybridMultilevel"/>
    <w:tmpl w:val="26E23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4"/>
  </w:num>
  <w:num w:numId="3">
    <w:abstractNumId w:val="17"/>
  </w:num>
  <w:num w:numId="4">
    <w:abstractNumId w:val="0"/>
  </w:num>
  <w:num w:numId="5">
    <w:abstractNumId w:val="15"/>
  </w:num>
  <w:num w:numId="6">
    <w:abstractNumId w:val="21"/>
  </w:num>
  <w:num w:numId="7">
    <w:abstractNumId w:val="14"/>
  </w:num>
  <w:num w:numId="8">
    <w:abstractNumId w:val="22"/>
  </w:num>
  <w:num w:numId="9">
    <w:abstractNumId w:val="9"/>
  </w:num>
  <w:num w:numId="10">
    <w:abstractNumId w:val="6"/>
  </w:num>
  <w:num w:numId="11">
    <w:abstractNumId w:val="12"/>
  </w:num>
  <w:num w:numId="12">
    <w:abstractNumId w:val="7"/>
  </w:num>
  <w:num w:numId="13">
    <w:abstractNumId w:val="8"/>
  </w:num>
  <w:num w:numId="14">
    <w:abstractNumId w:val="24"/>
  </w:num>
  <w:num w:numId="15">
    <w:abstractNumId w:val="11"/>
  </w:num>
  <w:num w:numId="16">
    <w:abstractNumId w:val="23"/>
  </w:num>
  <w:num w:numId="17">
    <w:abstractNumId w:val="20"/>
  </w:num>
  <w:num w:numId="18">
    <w:abstractNumId w:val="5"/>
  </w:num>
  <w:num w:numId="19">
    <w:abstractNumId w:val="1"/>
  </w:num>
  <w:num w:numId="20">
    <w:abstractNumId w:val="3"/>
  </w:num>
  <w:num w:numId="21">
    <w:abstractNumId w:val="13"/>
  </w:num>
  <w:num w:numId="22">
    <w:abstractNumId w:val="18"/>
  </w:num>
  <w:num w:numId="23">
    <w:abstractNumId w:val="10"/>
  </w:num>
  <w:num w:numId="24">
    <w:abstractNumId w:val="19"/>
  </w:num>
  <w:num w:numId="25">
    <w:abstractNumId w:val="2"/>
  </w:num>
  <w:num w:numId="26">
    <w:abstractNumId w:val="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3"/>
        <w:numFmt w:val="none"/>
        <w:lvlText w:val="3.1.2."/>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
    <w:lvlOverride w:ilvl="0">
      <w:lvl w:ilvl="0">
        <w:start w:val="1"/>
        <w:numFmt w:val="decimal"/>
        <w:lvlText w:val="%1."/>
        <w:lvlJc w:val="left"/>
        <w:pPr>
          <w:ind w:left="360" w:hanging="360"/>
        </w:pPr>
        <w:rPr>
          <w:rFonts w:hint="default"/>
        </w:rPr>
      </w:lvl>
    </w:lvlOverride>
    <w:lvlOverride w:ilvl="1">
      <w:lvl w:ilvl="1">
        <w:start w:val="1"/>
        <w:numFmt w:val="none"/>
        <w:lvlText w:val="3.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3"/>
        <w:numFmt w:val="none"/>
        <w:lvlText w:val="3.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2"/>
    <w:lvlOverride w:ilvl="0">
      <w:lvl w:ilvl="0">
        <w:start w:val="1"/>
        <w:numFmt w:val="decimal"/>
        <w:lvlText w:val="%1."/>
        <w:lvlJc w:val="left"/>
        <w:pPr>
          <w:ind w:left="360" w:hanging="360"/>
        </w:pPr>
        <w:rPr>
          <w:rFonts w:hint="default"/>
        </w:rPr>
      </w:lvl>
    </w:lvlOverride>
    <w:lvlOverride w:ilvl="1">
      <w:lvl w:ilvl="1">
        <w:start w:val="1"/>
        <w:numFmt w:val="none"/>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3"/>
        <w:numFmt w:val="none"/>
        <w:lvlText w:val="3.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
    <w:lvlOverride w:ilvl="0">
      <w:lvl w:ilvl="0">
        <w:start w:val="1"/>
        <w:numFmt w:val="decimal"/>
        <w:lvlText w:val="%1."/>
        <w:lvlJc w:val="left"/>
        <w:pPr>
          <w:ind w:left="360" w:hanging="360"/>
        </w:pPr>
        <w:rPr>
          <w:rFonts w:hint="default"/>
        </w:rPr>
      </w:lvl>
    </w:lvlOverride>
    <w:lvlOverride w:ilvl="1">
      <w:lvl w:ilvl="1">
        <w:start w:val="1"/>
        <w:numFmt w:val="none"/>
        <w:lvlText w:val="3.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3"/>
        <w:numFmt w:val="none"/>
        <w:lvlText w:val="3.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
    <w:lvlOverride w:ilvl="0">
      <w:lvl w:ilvl="0">
        <w:start w:val="1"/>
        <w:numFmt w:val="decimal"/>
        <w:lvlText w:val="%1."/>
        <w:lvlJc w:val="left"/>
        <w:pPr>
          <w:ind w:left="360" w:hanging="360"/>
        </w:pPr>
        <w:rPr>
          <w:rFonts w:hint="default"/>
        </w:rPr>
      </w:lvl>
    </w:lvlOverride>
    <w:lvlOverride w:ilvl="1">
      <w:lvl w:ilvl="1">
        <w:start w:val="1"/>
        <w:numFmt w:val="none"/>
        <w:lvlText w:val="3.2.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3"/>
        <w:numFmt w:val="none"/>
        <w:lvlText w:val="3.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
    <w:lvlOverride w:ilvl="0">
      <w:lvl w:ilvl="0">
        <w:start w:val="1"/>
        <w:numFmt w:val="decimal"/>
        <w:lvlText w:val="%1."/>
        <w:lvlJc w:val="left"/>
        <w:pPr>
          <w:ind w:left="360" w:hanging="360"/>
        </w:pPr>
        <w:rPr>
          <w:rFonts w:hint="default"/>
        </w:rPr>
      </w:lvl>
    </w:lvlOverride>
    <w:lvlOverride w:ilvl="1">
      <w:lvl w:ilvl="1">
        <w:start w:val="1"/>
        <w:numFmt w:val="none"/>
        <w:lvlText w:val="3.2.5."/>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3"/>
        <w:numFmt w:val="none"/>
        <w:lvlText w:val="3.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
    <w:lvlOverride w:ilvl="0">
      <w:lvl w:ilvl="0">
        <w:start w:val="1"/>
        <w:numFmt w:val="decimal"/>
        <w:lvlText w:val="%1."/>
        <w:lvlJc w:val="left"/>
        <w:pPr>
          <w:ind w:left="360" w:hanging="360"/>
        </w:pPr>
        <w:rPr>
          <w:rFonts w:hint="default"/>
        </w:rPr>
      </w:lvl>
    </w:lvlOverride>
    <w:lvlOverride w:ilvl="1">
      <w:lvl w:ilvl="1">
        <w:start w:val="1"/>
        <w:numFmt w:val="none"/>
        <w:lvlText w:val="3.2.6."/>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3"/>
        <w:numFmt w:val="none"/>
        <w:lvlText w:val="3.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2"/>
    <w:lvlOverride w:ilvl="0">
      <w:lvl w:ilvl="0">
        <w:start w:val="1"/>
        <w:numFmt w:val="decimal"/>
        <w:lvlText w:val="%1."/>
        <w:lvlJc w:val="left"/>
        <w:pPr>
          <w:ind w:left="360" w:hanging="360"/>
        </w:pPr>
        <w:rPr>
          <w:rFonts w:hint="default"/>
        </w:rPr>
      </w:lvl>
    </w:lvlOverride>
    <w:lvlOverride w:ilvl="1">
      <w:lvl w:ilvl="1">
        <w:start w:val="1"/>
        <w:numFmt w:val="none"/>
        <w:lvlText w:val="3.2.7."/>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3"/>
        <w:numFmt w:val="none"/>
        <w:lvlText w:val="3.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2"/>
    <w:lvlOverride w:ilvl="0">
      <w:lvl w:ilvl="0">
        <w:start w:val="1"/>
        <w:numFmt w:val="decimal"/>
        <w:lvlText w:val="%1."/>
        <w:lvlJc w:val="left"/>
        <w:pPr>
          <w:ind w:left="360" w:hanging="360"/>
        </w:pPr>
        <w:rPr>
          <w:rFonts w:hint="default"/>
        </w:rPr>
      </w:lvl>
    </w:lvlOverride>
    <w:lvlOverride w:ilvl="1">
      <w:lvl w:ilvl="1">
        <w:start w:val="1"/>
        <w:numFmt w:val="none"/>
        <w:lvlText w:val="3.2.8."/>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3"/>
        <w:numFmt w:val="none"/>
        <w:lvlText w:val="3.1.1."/>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9B"/>
    <w:rsid w:val="00004F14"/>
    <w:rsid w:val="00007B8E"/>
    <w:rsid w:val="00010CC4"/>
    <w:rsid w:val="00010E9D"/>
    <w:rsid w:val="000125D0"/>
    <w:rsid w:val="00013AA1"/>
    <w:rsid w:val="00016B35"/>
    <w:rsid w:val="00016DF8"/>
    <w:rsid w:val="00017323"/>
    <w:rsid w:val="0003259D"/>
    <w:rsid w:val="00032747"/>
    <w:rsid w:val="000330FF"/>
    <w:rsid w:val="000356CA"/>
    <w:rsid w:val="000466A3"/>
    <w:rsid w:val="00054A59"/>
    <w:rsid w:val="00056260"/>
    <w:rsid w:val="000608B4"/>
    <w:rsid w:val="00060CB3"/>
    <w:rsid w:val="00065C37"/>
    <w:rsid w:val="00073462"/>
    <w:rsid w:val="000738B8"/>
    <w:rsid w:val="000766F8"/>
    <w:rsid w:val="00087C25"/>
    <w:rsid w:val="00090BB6"/>
    <w:rsid w:val="000A208F"/>
    <w:rsid w:val="000B480F"/>
    <w:rsid w:val="000B71FA"/>
    <w:rsid w:val="000C0511"/>
    <w:rsid w:val="000C335D"/>
    <w:rsid w:val="000D18DA"/>
    <w:rsid w:val="000D5123"/>
    <w:rsid w:val="000E1586"/>
    <w:rsid w:val="000E5472"/>
    <w:rsid w:val="000E7938"/>
    <w:rsid w:val="000F1F00"/>
    <w:rsid w:val="000F2C2A"/>
    <w:rsid w:val="000F3AFB"/>
    <w:rsid w:val="000F4FEE"/>
    <w:rsid w:val="000F55C1"/>
    <w:rsid w:val="000F6367"/>
    <w:rsid w:val="000F7400"/>
    <w:rsid w:val="001019F4"/>
    <w:rsid w:val="00102E8C"/>
    <w:rsid w:val="00104CBA"/>
    <w:rsid w:val="00110540"/>
    <w:rsid w:val="0011104A"/>
    <w:rsid w:val="0011226F"/>
    <w:rsid w:val="00121D2B"/>
    <w:rsid w:val="00124E63"/>
    <w:rsid w:val="00125D7D"/>
    <w:rsid w:val="00125FF2"/>
    <w:rsid w:val="001314EE"/>
    <w:rsid w:val="00144F01"/>
    <w:rsid w:val="00145C57"/>
    <w:rsid w:val="001511D2"/>
    <w:rsid w:val="00153E37"/>
    <w:rsid w:val="0015476E"/>
    <w:rsid w:val="00161DB5"/>
    <w:rsid w:val="00163391"/>
    <w:rsid w:val="00173B42"/>
    <w:rsid w:val="001755B6"/>
    <w:rsid w:val="001767E9"/>
    <w:rsid w:val="00177B17"/>
    <w:rsid w:val="00180EA1"/>
    <w:rsid w:val="00181780"/>
    <w:rsid w:val="00190EE4"/>
    <w:rsid w:val="00191581"/>
    <w:rsid w:val="001A16FE"/>
    <w:rsid w:val="001B0CD1"/>
    <w:rsid w:val="001B1C95"/>
    <w:rsid w:val="001C2281"/>
    <w:rsid w:val="001C2E32"/>
    <w:rsid w:val="001C4A58"/>
    <w:rsid w:val="001C5806"/>
    <w:rsid w:val="001C5A56"/>
    <w:rsid w:val="001C6995"/>
    <w:rsid w:val="001D0484"/>
    <w:rsid w:val="001D19FE"/>
    <w:rsid w:val="001D2339"/>
    <w:rsid w:val="001D37E1"/>
    <w:rsid w:val="001E3938"/>
    <w:rsid w:val="001E5A55"/>
    <w:rsid w:val="001E5A86"/>
    <w:rsid w:val="001E7AF9"/>
    <w:rsid w:val="001F4BCC"/>
    <w:rsid w:val="00200BDD"/>
    <w:rsid w:val="00201511"/>
    <w:rsid w:val="00204B71"/>
    <w:rsid w:val="002132CC"/>
    <w:rsid w:val="00224D5D"/>
    <w:rsid w:val="00236323"/>
    <w:rsid w:val="002570CB"/>
    <w:rsid w:val="00263B73"/>
    <w:rsid w:val="00263B8A"/>
    <w:rsid w:val="00264C8A"/>
    <w:rsid w:val="00275498"/>
    <w:rsid w:val="00281114"/>
    <w:rsid w:val="002821DA"/>
    <w:rsid w:val="002824C2"/>
    <w:rsid w:val="00285EA6"/>
    <w:rsid w:val="0029041E"/>
    <w:rsid w:val="002916D1"/>
    <w:rsid w:val="002926AC"/>
    <w:rsid w:val="00292B74"/>
    <w:rsid w:val="002A72C7"/>
    <w:rsid w:val="002B3915"/>
    <w:rsid w:val="002B5058"/>
    <w:rsid w:val="002B6613"/>
    <w:rsid w:val="002B721E"/>
    <w:rsid w:val="002D1C78"/>
    <w:rsid w:val="002D29CC"/>
    <w:rsid w:val="002D608B"/>
    <w:rsid w:val="002E12E1"/>
    <w:rsid w:val="002E2151"/>
    <w:rsid w:val="002E3BDE"/>
    <w:rsid w:val="002E3F64"/>
    <w:rsid w:val="002F05B9"/>
    <w:rsid w:val="002F66B7"/>
    <w:rsid w:val="00301E82"/>
    <w:rsid w:val="0030240C"/>
    <w:rsid w:val="003058C3"/>
    <w:rsid w:val="00305976"/>
    <w:rsid w:val="00307935"/>
    <w:rsid w:val="00311836"/>
    <w:rsid w:val="0031338C"/>
    <w:rsid w:val="00314A43"/>
    <w:rsid w:val="0031596E"/>
    <w:rsid w:val="00316D31"/>
    <w:rsid w:val="00316F95"/>
    <w:rsid w:val="003217EB"/>
    <w:rsid w:val="003234D3"/>
    <w:rsid w:val="003308D6"/>
    <w:rsid w:val="00333D29"/>
    <w:rsid w:val="0034338B"/>
    <w:rsid w:val="00351425"/>
    <w:rsid w:val="00352CF2"/>
    <w:rsid w:val="00355271"/>
    <w:rsid w:val="00356850"/>
    <w:rsid w:val="00361C0C"/>
    <w:rsid w:val="00363480"/>
    <w:rsid w:val="003640D3"/>
    <w:rsid w:val="0037047D"/>
    <w:rsid w:val="00370C63"/>
    <w:rsid w:val="003729BC"/>
    <w:rsid w:val="00374D9E"/>
    <w:rsid w:val="00381460"/>
    <w:rsid w:val="003819CC"/>
    <w:rsid w:val="003837E8"/>
    <w:rsid w:val="00385058"/>
    <w:rsid w:val="00390C6B"/>
    <w:rsid w:val="003A0E07"/>
    <w:rsid w:val="003A5E90"/>
    <w:rsid w:val="003B19FC"/>
    <w:rsid w:val="003C1352"/>
    <w:rsid w:val="003C5A62"/>
    <w:rsid w:val="003C7486"/>
    <w:rsid w:val="003D2100"/>
    <w:rsid w:val="003E024E"/>
    <w:rsid w:val="003E52A1"/>
    <w:rsid w:val="003E6124"/>
    <w:rsid w:val="003F048D"/>
    <w:rsid w:val="003F3DD1"/>
    <w:rsid w:val="003F40E1"/>
    <w:rsid w:val="003F565F"/>
    <w:rsid w:val="004074D1"/>
    <w:rsid w:val="004107CE"/>
    <w:rsid w:val="00411640"/>
    <w:rsid w:val="004155FB"/>
    <w:rsid w:val="0041751B"/>
    <w:rsid w:val="0042175E"/>
    <w:rsid w:val="004224B1"/>
    <w:rsid w:val="004229DA"/>
    <w:rsid w:val="0042573B"/>
    <w:rsid w:val="0043016E"/>
    <w:rsid w:val="00433B2F"/>
    <w:rsid w:val="0045474D"/>
    <w:rsid w:val="00457983"/>
    <w:rsid w:val="00463D1B"/>
    <w:rsid w:val="004678A4"/>
    <w:rsid w:val="00470BF5"/>
    <w:rsid w:val="00474787"/>
    <w:rsid w:val="00482CD1"/>
    <w:rsid w:val="00485898"/>
    <w:rsid w:val="004A3DA3"/>
    <w:rsid w:val="004A489B"/>
    <w:rsid w:val="004A6D47"/>
    <w:rsid w:val="004B2A73"/>
    <w:rsid w:val="004B313E"/>
    <w:rsid w:val="004C0A0D"/>
    <w:rsid w:val="004C253D"/>
    <w:rsid w:val="004D1563"/>
    <w:rsid w:val="004E17C9"/>
    <w:rsid w:val="004F1BE0"/>
    <w:rsid w:val="004F522D"/>
    <w:rsid w:val="004F664D"/>
    <w:rsid w:val="004F7BCB"/>
    <w:rsid w:val="00504674"/>
    <w:rsid w:val="00515003"/>
    <w:rsid w:val="00515A57"/>
    <w:rsid w:val="00515CC2"/>
    <w:rsid w:val="00516FE5"/>
    <w:rsid w:val="0052119D"/>
    <w:rsid w:val="0052700A"/>
    <w:rsid w:val="00533193"/>
    <w:rsid w:val="00537E78"/>
    <w:rsid w:val="00542033"/>
    <w:rsid w:val="005423D9"/>
    <w:rsid w:val="00544727"/>
    <w:rsid w:val="005473C6"/>
    <w:rsid w:val="00552BD9"/>
    <w:rsid w:val="00553EF8"/>
    <w:rsid w:val="00555D97"/>
    <w:rsid w:val="00560EC1"/>
    <w:rsid w:val="00561F85"/>
    <w:rsid w:val="00562050"/>
    <w:rsid w:val="00563C83"/>
    <w:rsid w:val="005675B7"/>
    <w:rsid w:val="00567C9C"/>
    <w:rsid w:val="00571302"/>
    <w:rsid w:val="00574D10"/>
    <w:rsid w:val="00575137"/>
    <w:rsid w:val="005762DA"/>
    <w:rsid w:val="00584E3A"/>
    <w:rsid w:val="00590429"/>
    <w:rsid w:val="005960D5"/>
    <w:rsid w:val="00596A94"/>
    <w:rsid w:val="005A2B24"/>
    <w:rsid w:val="005A6784"/>
    <w:rsid w:val="005A7772"/>
    <w:rsid w:val="005B059C"/>
    <w:rsid w:val="005B10E9"/>
    <w:rsid w:val="005B1B58"/>
    <w:rsid w:val="005C0542"/>
    <w:rsid w:val="005C4306"/>
    <w:rsid w:val="005C56FB"/>
    <w:rsid w:val="005C6058"/>
    <w:rsid w:val="005D7C9F"/>
    <w:rsid w:val="005E0492"/>
    <w:rsid w:val="005E0AA1"/>
    <w:rsid w:val="005F3228"/>
    <w:rsid w:val="005F59DB"/>
    <w:rsid w:val="005F611E"/>
    <w:rsid w:val="00601DF8"/>
    <w:rsid w:val="0060630D"/>
    <w:rsid w:val="00612E69"/>
    <w:rsid w:val="00615928"/>
    <w:rsid w:val="00620A7F"/>
    <w:rsid w:val="0062289A"/>
    <w:rsid w:val="0062294C"/>
    <w:rsid w:val="0062322F"/>
    <w:rsid w:val="00623EA5"/>
    <w:rsid w:val="00625E70"/>
    <w:rsid w:val="006302F0"/>
    <w:rsid w:val="00635C51"/>
    <w:rsid w:val="00637AD2"/>
    <w:rsid w:val="00642067"/>
    <w:rsid w:val="00650D9C"/>
    <w:rsid w:val="006563FF"/>
    <w:rsid w:val="006623ED"/>
    <w:rsid w:val="006762EE"/>
    <w:rsid w:val="00682A5C"/>
    <w:rsid w:val="006849A9"/>
    <w:rsid w:val="0069297C"/>
    <w:rsid w:val="00696B2D"/>
    <w:rsid w:val="0069759C"/>
    <w:rsid w:val="006A609B"/>
    <w:rsid w:val="006B10B8"/>
    <w:rsid w:val="006B2FF1"/>
    <w:rsid w:val="006B574E"/>
    <w:rsid w:val="006C03FD"/>
    <w:rsid w:val="006C353D"/>
    <w:rsid w:val="006C41E0"/>
    <w:rsid w:val="006D0357"/>
    <w:rsid w:val="006D14C3"/>
    <w:rsid w:val="006D1FC6"/>
    <w:rsid w:val="006D534B"/>
    <w:rsid w:val="006E0C83"/>
    <w:rsid w:val="006E112D"/>
    <w:rsid w:val="006E1E75"/>
    <w:rsid w:val="006E2D23"/>
    <w:rsid w:val="006E3652"/>
    <w:rsid w:val="006E4A11"/>
    <w:rsid w:val="006F39C4"/>
    <w:rsid w:val="006F41EE"/>
    <w:rsid w:val="006F660A"/>
    <w:rsid w:val="00706BDD"/>
    <w:rsid w:val="0071098C"/>
    <w:rsid w:val="00710BA8"/>
    <w:rsid w:val="007143C7"/>
    <w:rsid w:val="00714F07"/>
    <w:rsid w:val="00733575"/>
    <w:rsid w:val="007340A9"/>
    <w:rsid w:val="00735E54"/>
    <w:rsid w:val="00741B81"/>
    <w:rsid w:val="007469E4"/>
    <w:rsid w:val="0075261B"/>
    <w:rsid w:val="00772E59"/>
    <w:rsid w:val="0077713D"/>
    <w:rsid w:val="007800F9"/>
    <w:rsid w:val="00782DE2"/>
    <w:rsid w:val="007905C1"/>
    <w:rsid w:val="00793478"/>
    <w:rsid w:val="00793591"/>
    <w:rsid w:val="007A1D1A"/>
    <w:rsid w:val="007A276E"/>
    <w:rsid w:val="007A5410"/>
    <w:rsid w:val="007B176B"/>
    <w:rsid w:val="007B7BE0"/>
    <w:rsid w:val="007C260D"/>
    <w:rsid w:val="007C2DAB"/>
    <w:rsid w:val="007C6231"/>
    <w:rsid w:val="007C6898"/>
    <w:rsid w:val="007D02E9"/>
    <w:rsid w:val="007D041B"/>
    <w:rsid w:val="007E5837"/>
    <w:rsid w:val="007F3836"/>
    <w:rsid w:val="008020E4"/>
    <w:rsid w:val="00806667"/>
    <w:rsid w:val="008073DA"/>
    <w:rsid w:val="00811610"/>
    <w:rsid w:val="008410DC"/>
    <w:rsid w:val="008423AD"/>
    <w:rsid w:val="0084390C"/>
    <w:rsid w:val="00850A56"/>
    <w:rsid w:val="00853C08"/>
    <w:rsid w:val="00854C36"/>
    <w:rsid w:val="008570EB"/>
    <w:rsid w:val="008577B3"/>
    <w:rsid w:val="008861F9"/>
    <w:rsid w:val="00886DDA"/>
    <w:rsid w:val="00893E0A"/>
    <w:rsid w:val="00894E40"/>
    <w:rsid w:val="008A18FF"/>
    <w:rsid w:val="008A32D6"/>
    <w:rsid w:val="008A398A"/>
    <w:rsid w:val="008A3B68"/>
    <w:rsid w:val="008A677D"/>
    <w:rsid w:val="008B367D"/>
    <w:rsid w:val="008B4CCD"/>
    <w:rsid w:val="008B57EB"/>
    <w:rsid w:val="008C0471"/>
    <w:rsid w:val="008C5672"/>
    <w:rsid w:val="008D4A14"/>
    <w:rsid w:val="008D6E03"/>
    <w:rsid w:val="008D7784"/>
    <w:rsid w:val="008E6EBB"/>
    <w:rsid w:val="008E7845"/>
    <w:rsid w:val="008F60E7"/>
    <w:rsid w:val="00901906"/>
    <w:rsid w:val="009055B5"/>
    <w:rsid w:val="00905DA8"/>
    <w:rsid w:val="009162C6"/>
    <w:rsid w:val="00916778"/>
    <w:rsid w:val="009225C1"/>
    <w:rsid w:val="009261ED"/>
    <w:rsid w:val="009359A5"/>
    <w:rsid w:val="00944DBB"/>
    <w:rsid w:val="0094775E"/>
    <w:rsid w:val="0095311F"/>
    <w:rsid w:val="00954150"/>
    <w:rsid w:val="0096539B"/>
    <w:rsid w:val="00990D39"/>
    <w:rsid w:val="009935F4"/>
    <w:rsid w:val="009A08D7"/>
    <w:rsid w:val="009A26AA"/>
    <w:rsid w:val="009B3644"/>
    <w:rsid w:val="009B5E0C"/>
    <w:rsid w:val="009C0795"/>
    <w:rsid w:val="009C746A"/>
    <w:rsid w:val="009D4BC4"/>
    <w:rsid w:val="009D4D65"/>
    <w:rsid w:val="009E3DB4"/>
    <w:rsid w:val="009E4579"/>
    <w:rsid w:val="009E4E0D"/>
    <w:rsid w:val="009F28E1"/>
    <w:rsid w:val="009F3EDD"/>
    <w:rsid w:val="00A00BFF"/>
    <w:rsid w:val="00A0117B"/>
    <w:rsid w:val="00A06111"/>
    <w:rsid w:val="00A10F20"/>
    <w:rsid w:val="00A12559"/>
    <w:rsid w:val="00A12C39"/>
    <w:rsid w:val="00A13C42"/>
    <w:rsid w:val="00A21F78"/>
    <w:rsid w:val="00A4141A"/>
    <w:rsid w:val="00A4287C"/>
    <w:rsid w:val="00A43A92"/>
    <w:rsid w:val="00A526A2"/>
    <w:rsid w:val="00A62A7D"/>
    <w:rsid w:val="00A63C19"/>
    <w:rsid w:val="00A63C38"/>
    <w:rsid w:val="00A666A4"/>
    <w:rsid w:val="00A77466"/>
    <w:rsid w:val="00A77537"/>
    <w:rsid w:val="00A85835"/>
    <w:rsid w:val="00A93B00"/>
    <w:rsid w:val="00AB7A94"/>
    <w:rsid w:val="00AC112D"/>
    <w:rsid w:val="00AC1A10"/>
    <w:rsid w:val="00AC2340"/>
    <w:rsid w:val="00AC6E29"/>
    <w:rsid w:val="00AC729A"/>
    <w:rsid w:val="00AD0581"/>
    <w:rsid w:val="00AD15F0"/>
    <w:rsid w:val="00AD1A88"/>
    <w:rsid w:val="00AD4FAB"/>
    <w:rsid w:val="00AD75B6"/>
    <w:rsid w:val="00AE06C4"/>
    <w:rsid w:val="00AE2E26"/>
    <w:rsid w:val="00AE2EFF"/>
    <w:rsid w:val="00AF06BE"/>
    <w:rsid w:val="00AF2335"/>
    <w:rsid w:val="00AF2CB6"/>
    <w:rsid w:val="00AF38EB"/>
    <w:rsid w:val="00B00179"/>
    <w:rsid w:val="00B0311C"/>
    <w:rsid w:val="00B04B60"/>
    <w:rsid w:val="00B056C2"/>
    <w:rsid w:val="00B36A9C"/>
    <w:rsid w:val="00B36E17"/>
    <w:rsid w:val="00B37668"/>
    <w:rsid w:val="00B414C5"/>
    <w:rsid w:val="00B4174D"/>
    <w:rsid w:val="00B43FE0"/>
    <w:rsid w:val="00B45453"/>
    <w:rsid w:val="00B53069"/>
    <w:rsid w:val="00B53E2A"/>
    <w:rsid w:val="00B6380A"/>
    <w:rsid w:val="00B677AE"/>
    <w:rsid w:val="00B726E0"/>
    <w:rsid w:val="00B82476"/>
    <w:rsid w:val="00B82DA2"/>
    <w:rsid w:val="00B84264"/>
    <w:rsid w:val="00B95ECA"/>
    <w:rsid w:val="00B9603E"/>
    <w:rsid w:val="00B966E1"/>
    <w:rsid w:val="00BA1E23"/>
    <w:rsid w:val="00BB3A39"/>
    <w:rsid w:val="00BB3DA4"/>
    <w:rsid w:val="00BC2015"/>
    <w:rsid w:val="00BD0D7C"/>
    <w:rsid w:val="00BD1C4B"/>
    <w:rsid w:val="00BD4A13"/>
    <w:rsid w:val="00BD65D6"/>
    <w:rsid w:val="00BE1DA4"/>
    <w:rsid w:val="00BE6CDB"/>
    <w:rsid w:val="00BF4173"/>
    <w:rsid w:val="00BF60C9"/>
    <w:rsid w:val="00BF6443"/>
    <w:rsid w:val="00BF6784"/>
    <w:rsid w:val="00BF691B"/>
    <w:rsid w:val="00BF6931"/>
    <w:rsid w:val="00C13FD2"/>
    <w:rsid w:val="00C15A23"/>
    <w:rsid w:val="00C1682C"/>
    <w:rsid w:val="00C20905"/>
    <w:rsid w:val="00C20E4A"/>
    <w:rsid w:val="00C33D52"/>
    <w:rsid w:val="00C35CE8"/>
    <w:rsid w:val="00C35E95"/>
    <w:rsid w:val="00C47554"/>
    <w:rsid w:val="00C549BB"/>
    <w:rsid w:val="00C57363"/>
    <w:rsid w:val="00C76217"/>
    <w:rsid w:val="00C77750"/>
    <w:rsid w:val="00C830F0"/>
    <w:rsid w:val="00C870E1"/>
    <w:rsid w:val="00C95508"/>
    <w:rsid w:val="00C958A2"/>
    <w:rsid w:val="00CC0398"/>
    <w:rsid w:val="00CC1209"/>
    <w:rsid w:val="00CC2F2A"/>
    <w:rsid w:val="00CC3A65"/>
    <w:rsid w:val="00CC679A"/>
    <w:rsid w:val="00CC7CDE"/>
    <w:rsid w:val="00CD0720"/>
    <w:rsid w:val="00CD4A7D"/>
    <w:rsid w:val="00CE0066"/>
    <w:rsid w:val="00CE193B"/>
    <w:rsid w:val="00CE1F69"/>
    <w:rsid w:val="00CE29F0"/>
    <w:rsid w:val="00CE31A4"/>
    <w:rsid w:val="00CE381B"/>
    <w:rsid w:val="00CE6915"/>
    <w:rsid w:val="00CE7D14"/>
    <w:rsid w:val="00CF001F"/>
    <w:rsid w:val="00CF4ABC"/>
    <w:rsid w:val="00CF5E4C"/>
    <w:rsid w:val="00D0428C"/>
    <w:rsid w:val="00D103CC"/>
    <w:rsid w:val="00D12C87"/>
    <w:rsid w:val="00D1489B"/>
    <w:rsid w:val="00D1495E"/>
    <w:rsid w:val="00D21D30"/>
    <w:rsid w:val="00D23EBE"/>
    <w:rsid w:val="00D477E7"/>
    <w:rsid w:val="00D55DF5"/>
    <w:rsid w:val="00D56E0A"/>
    <w:rsid w:val="00D61896"/>
    <w:rsid w:val="00D6298E"/>
    <w:rsid w:val="00D64011"/>
    <w:rsid w:val="00D703D2"/>
    <w:rsid w:val="00D708EB"/>
    <w:rsid w:val="00D72D66"/>
    <w:rsid w:val="00D7393F"/>
    <w:rsid w:val="00D74C30"/>
    <w:rsid w:val="00D74CD6"/>
    <w:rsid w:val="00D84077"/>
    <w:rsid w:val="00D865AB"/>
    <w:rsid w:val="00D868AA"/>
    <w:rsid w:val="00D86C48"/>
    <w:rsid w:val="00D86E82"/>
    <w:rsid w:val="00D92492"/>
    <w:rsid w:val="00D9316C"/>
    <w:rsid w:val="00D93313"/>
    <w:rsid w:val="00D958D7"/>
    <w:rsid w:val="00DA5BEC"/>
    <w:rsid w:val="00DA67CC"/>
    <w:rsid w:val="00DB32E7"/>
    <w:rsid w:val="00DB4ACA"/>
    <w:rsid w:val="00DB5BF0"/>
    <w:rsid w:val="00DD58F0"/>
    <w:rsid w:val="00DD67EE"/>
    <w:rsid w:val="00DD7475"/>
    <w:rsid w:val="00DE0EAD"/>
    <w:rsid w:val="00DE129D"/>
    <w:rsid w:val="00DE6D2C"/>
    <w:rsid w:val="00E13CF5"/>
    <w:rsid w:val="00E1679C"/>
    <w:rsid w:val="00E31A97"/>
    <w:rsid w:val="00E4159D"/>
    <w:rsid w:val="00E41A1D"/>
    <w:rsid w:val="00E43ABD"/>
    <w:rsid w:val="00E505C8"/>
    <w:rsid w:val="00E51849"/>
    <w:rsid w:val="00E56923"/>
    <w:rsid w:val="00E6055B"/>
    <w:rsid w:val="00E62D26"/>
    <w:rsid w:val="00E717F3"/>
    <w:rsid w:val="00E831A6"/>
    <w:rsid w:val="00E83204"/>
    <w:rsid w:val="00E84148"/>
    <w:rsid w:val="00E8519A"/>
    <w:rsid w:val="00E94C63"/>
    <w:rsid w:val="00EA1E59"/>
    <w:rsid w:val="00EB0CE2"/>
    <w:rsid w:val="00EB499F"/>
    <w:rsid w:val="00EB6106"/>
    <w:rsid w:val="00EC2A66"/>
    <w:rsid w:val="00ED017D"/>
    <w:rsid w:val="00ED2B1F"/>
    <w:rsid w:val="00ED30A6"/>
    <w:rsid w:val="00ED34FF"/>
    <w:rsid w:val="00ED636B"/>
    <w:rsid w:val="00EE0403"/>
    <w:rsid w:val="00EE5AC4"/>
    <w:rsid w:val="00EE6FFD"/>
    <w:rsid w:val="00EF11FA"/>
    <w:rsid w:val="00EF71F7"/>
    <w:rsid w:val="00EF77BC"/>
    <w:rsid w:val="00F07403"/>
    <w:rsid w:val="00F12800"/>
    <w:rsid w:val="00F14DC6"/>
    <w:rsid w:val="00F23BF8"/>
    <w:rsid w:val="00F24550"/>
    <w:rsid w:val="00F332C1"/>
    <w:rsid w:val="00F3359E"/>
    <w:rsid w:val="00F3457D"/>
    <w:rsid w:val="00F3478F"/>
    <w:rsid w:val="00F36F33"/>
    <w:rsid w:val="00F36FC8"/>
    <w:rsid w:val="00F37C6B"/>
    <w:rsid w:val="00F40485"/>
    <w:rsid w:val="00F52963"/>
    <w:rsid w:val="00F5384C"/>
    <w:rsid w:val="00F54771"/>
    <w:rsid w:val="00F62A34"/>
    <w:rsid w:val="00F6503A"/>
    <w:rsid w:val="00F659D4"/>
    <w:rsid w:val="00F730E6"/>
    <w:rsid w:val="00F80007"/>
    <w:rsid w:val="00F81817"/>
    <w:rsid w:val="00F83476"/>
    <w:rsid w:val="00F84B92"/>
    <w:rsid w:val="00F84D2E"/>
    <w:rsid w:val="00F906DD"/>
    <w:rsid w:val="00F910CD"/>
    <w:rsid w:val="00F94F3D"/>
    <w:rsid w:val="00F95742"/>
    <w:rsid w:val="00FA407A"/>
    <w:rsid w:val="00FA693B"/>
    <w:rsid w:val="00FA7156"/>
    <w:rsid w:val="00FB7357"/>
    <w:rsid w:val="00FC1DD3"/>
    <w:rsid w:val="00FC636D"/>
    <w:rsid w:val="00FD02A0"/>
    <w:rsid w:val="00FD3CC1"/>
    <w:rsid w:val="00FD7E97"/>
    <w:rsid w:val="00FE07B3"/>
    <w:rsid w:val="00FE2C33"/>
    <w:rsid w:val="00FE6215"/>
    <w:rsid w:val="00FE6C20"/>
    <w:rsid w:val="00FF231B"/>
    <w:rsid w:val="00FF6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 w:type="numbering" w:customStyle="1" w:styleId="Estilo1">
    <w:name w:val="Estilo1"/>
    <w:uiPriority w:val="99"/>
    <w:rsid w:val="00CC1209"/>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 w:type="numbering" w:customStyle="1" w:styleId="Estilo1">
    <w:name w:val="Estilo1"/>
    <w:uiPriority w:val="99"/>
    <w:rsid w:val="00CC120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3294">
      <w:bodyDiv w:val="1"/>
      <w:marLeft w:val="0"/>
      <w:marRight w:val="0"/>
      <w:marTop w:val="0"/>
      <w:marBottom w:val="0"/>
      <w:divBdr>
        <w:top w:val="none" w:sz="0" w:space="0" w:color="auto"/>
        <w:left w:val="none" w:sz="0" w:space="0" w:color="auto"/>
        <w:bottom w:val="none" w:sz="0" w:space="0" w:color="auto"/>
        <w:right w:val="none" w:sz="0" w:space="0" w:color="auto"/>
      </w:divBdr>
    </w:div>
    <w:div w:id="18306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S\SPC\MANUAL%20MARCA%20TCE\Timbrado_Word_Oficial%20-%20PRIMEIRA%20C&#194;MA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20AD-41BC-4272-8A3C-DCF6FA94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Timbrado_Word_Oficial - PRIMEIRA CÂMARA</Template>
  <TotalTime>28</TotalTime>
  <Pages>14</Pages>
  <Words>7062</Words>
  <Characters>38141</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Carlos Andrade Soares</dc:creator>
  <cp:lastModifiedBy>Jackson Ferreira de Sousa</cp:lastModifiedBy>
  <cp:revision>19</cp:revision>
  <dcterms:created xsi:type="dcterms:W3CDTF">2025-02-04T11:51:00Z</dcterms:created>
  <dcterms:modified xsi:type="dcterms:W3CDTF">2025-03-11T14:06:00Z</dcterms:modified>
</cp:coreProperties>
</file>