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8" w:rsidRPr="00BF7385" w:rsidRDefault="00AF3D9C">
      <w:pPr>
        <w:rPr>
          <w:rFonts w:cstheme="minorHAnsi"/>
          <w:b/>
        </w:rPr>
      </w:pPr>
      <w:r w:rsidRPr="00BF7385">
        <w:rPr>
          <w:rFonts w:cstheme="minorHAnsi"/>
          <w:b/>
          <w:noProof/>
          <w:lang w:eastAsia="pt-BR"/>
        </w:rPr>
        <mc:AlternateContent>
          <mc:Choice Requires="wps">
            <w:drawing>
              <wp:anchor distT="0" distB="0" distL="114300" distR="114300" simplePos="0" relativeHeight="251666432" behindDoc="0" locked="0" layoutInCell="1" allowOverlap="1" wp14:anchorId="559E392E" wp14:editId="32048FF3">
                <wp:simplePos x="0" y="0"/>
                <wp:positionH relativeFrom="column">
                  <wp:posOffset>3996055</wp:posOffset>
                </wp:positionH>
                <wp:positionV relativeFrom="paragraph">
                  <wp:posOffset>4110355</wp:posOffset>
                </wp:positionV>
                <wp:extent cx="2374265" cy="44767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noFill/>
                          <a:miter lim="800000"/>
                          <a:headEnd/>
                          <a:tailEnd/>
                        </a:ln>
                      </wps:spPr>
                      <wps:txbx>
                        <w:txbxContent>
                          <w:p w:rsidR="007F7808" w:rsidRPr="003E67B8" w:rsidRDefault="007F7808"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Setembro</w:t>
                            </w:r>
                            <w:r w:rsidRPr="003E67B8">
                              <w:rPr>
                                <w:rFonts w:ascii="Times New Roman" w:hAnsi="Times New Roman" w:cs="Times New Roman"/>
                                <w:i/>
                                <w:color w:val="006600"/>
                                <w:sz w:val="36"/>
                                <w:szCs w:val="36"/>
                              </w:rPr>
                              <w:t xml:space="preserve"> 2024</w:t>
                            </w:r>
                          </w:p>
                          <w:p w:rsidR="007F7808" w:rsidRDefault="007F78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14.65pt;margin-top:323.6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" stroked="f">
                <v:textbox>
                  <w:txbxContent>
                    <w:p w:rsidR="007F7808" w:rsidRPr="003E67B8" w:rsidRDefault="007F7808"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Setembro</w:t>
                      </w:r>
                      <w:r w:rsidRPr="003E67B8">
                        <w:rPr>
                          <w:rFonts w:ascii="Times New Roman" w:hAnsi="Times New Roman" w:cs="Times New Roman"/>
                          <w:i/>
                          <w:color w:val="006600"/>
                          <w:sz w:val="36"/>
                          <w:szCs w:val="36"/>
                        </w:rPr>
                        <w:t xml:space="preserve"> 2024</w:t>
                      </w:r>
                    </w:p>
                    <w:p w:rsidR="007F7808" w:rsidRDefault="007F7808"/>
                  </w:txbxContent>
                </v:textbox>
              </v:shape>
            </w:pict>
          </mc:Fallback>
        </mc:AlternateContent>
      </w:r>
      <w:r w:rsidR="00D242A2" w:rsidRPr="00BF7385">
        <w:rPr>
          <w:rFonts w:cstheme="minorHAnsi"/>
          <w:b/>
          <w:noProof/>
          <w:lang w:eastAsia="pt-BR"/>
        </w:rPr>
        <mc:AlternateContent>
          <mc:Choice Requires="wps">
            <w:drawing>
              <wp:anchor distT="0" distB="0" distL="114300" distR="114300" simplePos="0" relativeHeight="251670528" behindDoc="0" locked="0" layoutInCell="1" allowOverlap="1" wp14:anchorId="741328E1" wp14:editId="1E142425">
                <wp:simplePos x="0" y="0"/>
                <wp:positionH relativeFrom="column">
                  <wp:posOffset>4152900</wp:posOffset>
                </wp:positionH>
                <wp:positionV relativeFrom="paragraph">
                  <wp:posOffset>9187815</wp:posOffset>
                </wp:positionV>
                <wp:extent cx="2374265"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noFill/>
                        <a:ln w="9525">
                          <a:noFill/>
                          <a:miter lim="800000"/>
                          <a:headEnd/>
                          <a:tailEnd/>
                        </a:ln>
                      </wps:spPr>
                      <wps:txbx>
                        <w:txbxContent>
                          <w:p w:rsidR="007F7808" w:rsidRPr="00D242A2" w:rsidRDefault="007F7808" w:rsidP="003E67B8">
                            <w:pPr>
                              <w:jc w:val="right"/>
                              <w:rPr>
                                <w:rFonts w:cstheme="minorHAnsi"/>
                                <w:b/>
                                <w:color w:val="FFFFFF" w:themeColor="background1"/>
                                <w:sz w:val="26"/>
                                <w:szCs w:val="26"/>
                              </w:rPr>
                            </w:pPr>
                            <w:r>
                              <w:rPr>
                                <w:rFonts w:cstheme="minorHAnsi"/>
                                <w:b/>
                                <w:color w:val="FFFFFF" w:themeColor="background1"/>
                                <w:sz w:val="26"/>
                                <w:szCs w:val="26"/>
                              </w:rPr>
                              <w:t>Ano 09 | N 009</w:t>
                            </w:r>
                          </w:p>
                          <w:p w:rsidR="007F7808" w:rsidRDefault="007F78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27pt;margin-top:723.45pt;width:186.95pt;height:28.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" filled="f" stroked="f">
                <v:textbox>
                  <w:txbxContent>
                    <w:p w:rsidR="007F7808" w:rsidRPr="00D242A2" w:rsidRDefault="007F7808" w:rsidP="003E67B8">
                      <w:pPr>
                        <w:jc w:val="right"/>
                        <w:rPr>
                          <w:rFonts w:cstheme="minorHAnsi"/>
                          <w:b/>
                          <w:color w:val="FFFFFF" w:themeColor="background1"/>
                          <w:sz w:val="26"/>
                          <w:szCs w:val="26"/>
                        </w:rPr>
                      </w:pPr>
                      <w:r>
                        <w:rPr>
                          <w:rFonts w:cstheme="minorHAnsi"/>
                          <w:b/>
                          <w:color w:val="FFFFFF" w:themeColor="background1"/>
                          <w:sz w:val="26"/>
                          <w:szCs w:val="26"/>
                        </w:rPr>
                        <w:t>Ano 09 | N 009</w:t>
                      </w:r>
                    </w:p>
                    <w:p w:rsidR="007F7808" w:rsidRDefault="007F7808"/>
                  </w:txbxContent>
                </v:textbox>
              </v:shape>
            </w:pict>
          </mc:Fallback>
        </mc:AlternateContent>
      </w:r>
      <w:r w:rsidR="003E67B8" w:rsidRPr="00BF7385">
        <w:rPr>
          <w:rFonts w:cstheme="minorHAnsi"/>
          <w:b/>
          <w:noProof/>
          <w:lang w:eastAsia="pt-BR"/>
        </w:rPr>
        <w:drawing>
          <wp:anchor distT="0" distB="0" distL="114300" distR="114300" simplePos="0" relativeHeight="251664384" behindDoc="1" locked="0" layoutInCell="1" allowOverlap="1" wp14:anchorId="05BB6235" wp14:editId="00B338AA">
            <wp:simplePos x="0" y="0"/>
            <wp:positionH relativeFrom="column">
              <wp:posOffset>-323850</wp:posOffset>
            </wp:positionH>
            <wp:positionV relativeFrom="paragraph">
              <wp:posOffset>-876300</wp:posOffset>
            </wp:positionV>
            <wp:extent cx="7523547" cy="10661650"/>
            <wp:effectExtent l="0" t="0" r="1270" b="635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Boletim_2024.png"/>
                    <pic:cNvPicPr/>
                  </pic:nvPicPr>
                  <pic:blipFill>
                    <a:blip r:embed="rId10">
                      <a:extLst>
                        <a:ext uri="{28A0092B-C50C-407E-A947-70E740481C1C}">
                          <a14:useLocalDpi xmlns:a14="http://schemas.microsoft.com/office/drawing/2010/main" val="0"/>
                        </a:ext>
                      </a:extLst>
                    </a:blip>
                    <a:stretch>
                      <a:fillRect/>
                    </a:stretch>
                  </pic:blipFill>
                  <pic:spPr>
                    <a:xfrm>
                      <a:off x="0" y="0"/>
                      <a:ext cx="7523547" cy="10661650"/>
                    </a:xfrm>
                    <a:prstGeom prst="rect">
                      <a:avLst/>
                    </a:prstGeom>
                  </pic:spPr>
                </pic:pic>
              </a:graphicData>
            </a:graphic>
            <wp14:sizeRelH relativeFrom="page">
              <wp14:pctWidth>0</wp14:pctWidth>
            </wp14:sizeRelH>
            <wp14:sizeRelV relativeFrom="page">
              <wp14:pctHeight>0</wp14:pctHeight>
            </wp14:sizeRelV>
          </wp:anchor>
        </w:drawing>
      </w:r>
      <w:r w:rsidR="003E67B8" w:rsidRPr="00BF7385">
        <w:rPr>
          <w:rFonts w:cstheme="minorHAnsi"/>
          <w:b/>
        </w:rPr>
        <w:br w:type="page"/>
      </w:r>
    </w:p>
    <w:p w:rsidR="00937F99" w:rsidRPr="00BF7385" w:rsidRDefault="00937F99" w:rsidP="0035258F">
      <w:pPr>
        <w:rPr>
          <w:rFonts w:cstheme="minorHAnsi"/>
        </w:rPr>
      </w:pPr>
    </w:p>
    <w:sdt>
      <w:sdtPr>
        <w:rPr>
          <w:rFonts w:cstheme="minorHAnsi"/>
        </w:rPr>
        <w:id w:val="-899279946"/>
        <w:docPartObj>
          <w:docPartGallery w:val="Cover Pages"/>
          <w:docPartUnique/>
        </w:docPartObj>
      </w:sdtPr>
      <w:sdtEndPr>
        <w:rPr>
          <w:b/>
          <w:bCs/>
        </w:rPr>
      </w:sdtEndPr>
      <w:sdtContent>
        <w:p w:rsidR="002820DA" w:rsidRPr="00BF7385" w:rsidRDefault="002820DA" w:rsidP="0035258F">
          <w:pPr>
            <w:rPr>
              <w:rFonts w:cstheme="minorHAnsi"/>
            </w:rPr>
          </w:pPr>
        </w:p>
        <w:p w:rsidR="002820DA" w:rsidRPr="00BF7385" w:rsidRDefault="002820DA" w:rsidP="0035258F">
          <w:pPr>
            <w:rPr>
              <w:rFonts w:cstheme="minorHAnsi"/>
            </w:rPr>
          </w:pPr>
        </w:p>
        <w:p w:rsidR="002820DA" w:rsidRPr="00BF7385" w:rsidRDefault="002820DA" w:rsidP="0035258F">
          <w:pPr>
            <w:rPr>
              <w:rFonts w:cstheme="minorHAnsi"/>
            </w:rPr>
          </w:pPr>
        </w:p>
        <w:p w:rsidR="00722556" w:rsidRPr="00BF7385"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rsidR="002820DA" w:rsidRPr="00BF7385" w:rsidRDefault="00173445" w:rsidP="00F175DC">
              <w:pPr>
                <w:suppressOverlap/>
                <w:jc w:val="center"/>
                <w:rPr>
                  <w:rFonts w:cstheme="minorHAnsi"/>
                </w:rPr>
              </w:pPr>
              <w:r w:rsidRPr="00BF7385">
                <w:rPr>
                  <w:rFonts w:eastAsiaTheme="majorEastAsia" w:cstheme="minorHAnsi"/>
                  <w:b/>
                  <w:sz w:val="32"/>
                  <w:szCs w:val="32"/>
                </w:rPr>
                <w:t xml:space="preserve">EDIÇÃO OFICIAL – </w:t>
              </w:r>
              <w:r w:rsidR="00893F70" w:rsidRPr="00BF7385">
                <w:rPr>
                  <w:rFonts w:eastAsiaTheme="majorEastAsia" w:cstheme="minorHAnsi"/>
                  <w:b/>
                  <w:sz w:val="32"/>
                  <w:szCs w:val="32"/>
                </w:rPr>
                <w:t>SETEMBR</w:t>
              </w:r>
              <w:r w:rsidRPr="00BF7385">
                <w:rPr>
                  <w:rFonts w:eastAsiaTheme="majorEastAsia" w:cstheme="minorHAnsi"/>
                  <w:b/>
                  <w:sz w:val="32"/>
                  <w:szCs w:val="32"/>
                </w:rPr>
                <w:t>O – 2024</w:t>
              </w:r>
            </w:p>
          </w:sdtContent>
        </w:sdt>
        <w:p w:rsidR="00660785" w:rsidRPr="00BF7385" w:rsidRDefault="00D41D8D" w:rsidP="0035258F">
          <w:pPr>
            <w:ind w:left="3119"/>
            <w:rPr>
              <w:rFonts w:cstheme="minorHAnsi"/>
              <w:b/>
              <w:bCs/>
            </w:rPr>
          </w:pPr>
          <w:r w:rsidRPr="00BF7385">
            <w:rPr>
              <w:noProof/>
              <w:lang w:eastAsia="pt-BR"/>
            </w:rPr>
            <mc:AlternateContent>
              <mc:Choice Requires="wps">
                <w:drawing>
                  <wp:anchor distT="0" distB="0" distL="0" distR="0" simplePos="0" relativeHeight="251795456" behindDoc="1" locked="0" layoutInCell="1" allowOverlap="1" wp14:anchorId="76918814" wp14:editId="481E5B8E">
                    <wp:simplePos x="0" y="0"/>
                    <wp:positionH relativeFrom="page">
                      <wp:posOffset>7032770</wp:posOffset>
                    </wp:positionH>
                    <wp:positionV relativeFrom="page">
                      <wp:posOffset>10210800</wp:posOffset>
                    </wp:positionV>
                    <wp:extent cx="290195" cy="480695"/>
                    <wp:effectExtent l="0" t="0" r="0" b="0"/>
                    <wp:wrapNone/>
                    <wp:docPr id="30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7F7808" w:rsidRDefault="007F7808" w:rsidP="00D41D8D">
                                <w:pPr>
                                  <w:spacing w:before="55"/>
                                  <w:ind w:left="20"/>
                                  <w:jc w:val="center"/>
                                  <w:rPr>
                                    <w:rFonts w:ascii="Arial"/>
                                    <w:b/>
                                    <w:sz w:val="30"/>
                                  </w:rPr>
                                </w:pPr>
                                <w:r>
                                  <w:rPr>
                                    <w:rFonts w:ascii="Arial"/>
                                    <w:b/>
                                    <w:color w:val="FEFEFE"/>
                                    <w:spacing w:val="-5"/>
                                    <w:sz w:val="30"/>
                                  </w:rPr>
                                  <w:t>02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28" type="#_x0000_t202" style="position:absolute;left:0;text-align:left;margin-left:553.75pt;margin-top:804pt;width:22.85pt;height:37.8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" filled="f" stroked="f">
                    <v:path arrowok="t"/>
                    <v:textbox inset="0,0,0,0">
                      <w:txbxContent>
                        <w:p w:rsidR="007F7808" w:rsidRDefault="007F7808" w:rsidP="00D41D8D">
                          <w:pPr>
                            <w:spacing w:before="55"/>
                            <w:ind w:left="20"/>
                            <w:jc w:val="center"/>
                            <w:rPr>
                              <w:rFonts w:ascii="Arial"/>
                              <w:b/>
                              <w:sz w:val="30"/>
                            </w:rPr>
                          </w:pPr>
                          <w:r>
                            <w:rPr>
                              <w:rFonts w:ascii="Arial"/>
                              <w:b/>
                              <w:color w:val="FEFEFE"/>
                              <w:spacing w:val="-5"/>
                              <w:sz w:val="30"/>
                            </w:rPr>
                            <w:t>02</w:t>
                          </w:r>
                        </w:p>
                      </w:txbxContent>
                    </v:textbox>
                    <w10:wrap anchorx="page" anchory="page"/>
                  </v:shape>
                </w:pict>
              </mc:Fallback>
            </mc:AlternateContent>
          </w:r>
          <w:r w:rsidR="00E60FED" w:rsidRPr="00BF7385">
            <w:rPr>
              <w:rFonts w:cstheme="minorHAnsi"/>
              <w:b/>
              <w:bCs/>
              <w:noProof/>
              <w:lang w:eastAsia="pt-BR"/>
            </w:rPr>
            <mc:AlternateContent>
              <mc:Choice Requires="wps">
                <w:drawing>
                  <wp:anchor distT="0" distB="0" distL="114300" distR="114300" simplePos="0" relativeHeight="251700224" behindDoc="0" locked="0" layoutInCell="1" allowOverlap="1" wp14:anchorId="4FAB385E" wp14:editId="769E498F">
                    <wp:simplePos x="0" y="0"/>
                    <wp:positionH relativeFrom="column">
                      <wp:posOffset>5892800</wp:posOffset>
                    </wp:positionH>
                    <wp:positionV relativeFrom="paragraph">
                      <wp:posOffset>6589782</wp:posOffset>
                    </wp:positionV>
                    <wp:extent cx="469044" cy="413219"/>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469044" cy="413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808" w:rsidRPr="00E60FED" w:rsidRDefault="007F7808">
                                <w:pPr>
                                  <w:rPr>
                                    <w:b/>
                                    <w:color w:val="FFFFFF" w:themeColor="background1"/>
                                    <w:sz w:val="52"/>
                                  </w:rPr>
                                </w:pPr>
                                <w:r>
                                  <w:rPr>
                                    <w:b/>
                                    <w:color w:val="FFFFFF" w:themeColor="background1"/>
                                    <w:sz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29" type="#_x0000_t202" style="position:absolute;left:0;text-align:left;margin-left:464pt;margin-top:518.9pt;width:36.9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" filled="f" stroked="f" strokeweight=".5pt">
                    <v:textbox>
                      <w:txbxContent>
                        <w:p w:rsidR="007F7808" w:rsidRPr="00E60FED" w:rsidRDefault="007F7808">
                          <w:pPr>
                            <w:rPr>
                              <w:b/>
                              <w:color w:val="FFFFFF" w:themeColor="background1"/>
                              <w:sz w:val="52"/>
                            </w:rPr>
                          </w:pPr>
                          <w:r>
                            <w:rPr>
                              <w:b/>
                              <w:color w:val="FFFFFF" w:themeColor="background1"/>
                              <w:sz w:val="36"/>
                            </w:rPr>
                            <w:t>02</w:t>
                          </w:r>
                        </w:p>
                      </w:txbxContent>
                    </v:textbox>
                  </v:shape>
                </w:pict>
              </mc:Fallback>
            </mc:AlternateContent>
          </w:r>
          <w:r w:rsidR="00983FDD" w:rsidRPr="00BF7385">
            <w:rPr>
              <w:rFonts w:cstheme="minorHAnsi"/>
              <w:b/>
              <w:bCs/>
              <w:noProof/>
              <w:lang w:eastAsia="pt-BR"/>
            </w:rPr>
            <mc:AlternateContent>
              <mc:Choice Requires="wps">
                <w:drawing>
                  <wp:anchor distT="0" distB="0" distL="114300" distR="114300" simplePos="0" relativeHeight="251674624" behindDoc="0" locked="0" layoutInCell="1" allowOverlap="1" wp14:anchorId="3178E3DE" wp14:editId="05CA8B4D">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rsidR="007F7808" w:rsidRDefault="007F7808" w:rsidP="003F3AA8">
                                <w:pPr>
                                  <w:jc w:val="both"/>
                                </w:pPr>
                                <w:r w:rsidRPr="00722556">
                                  <w:t>TRIBUNAL DE CONTAS DO ESTADO DO PIAUÍ</w:t>
                                </w:r>
                              </w:p>
                              <w:p w:rsidR="007F7808" w:rsidRDefault="007F7808"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I1tpxEmAgAAKQQAAA4AAAAAAAAAAAAAAAAALgIAAGRycy9lMm9E&#10;b2MueG1sUEsBAi0AFAAGAAgAAAAhAEsyzJ3fAAAACwEAAA8AAAAAAAAAAAAAAAAAgAQAAGRycy9k&#10;b3ducmV2LnhtbFBLBQYAAAAABAAEAPMAAACMBQAAAAA=&#10;" stroked="f">
                    <v:textbox>
                      <w:txbxContent>
                        <w:p w:rsidR="007F7808" w:rsidRDefault="007F7808" w:rsidP="003F3AA8">
                          <w:pPr>
                            <w:jc w:val="both"/>
                          </w:pPr>
                          <w:r w:rsidRPr="00722556">
                            <w:t>TRIBUNAL DE CONTAS DO ESTADO DO PIAUÍ</w:t>
                          </w:r>
                        </w:p>
                        <w:p w:rsidR="007F7808" w:rsidRDefault="007F7808" w:rsidP="003F3AA8">
                          <w:pPr>
                            <w:jc w:val="both"/>
                          </w:pPr>
                          <w:r w:rsidRPr="00722556">
                            <w:t>COMISSÃO DE REGIMENTO E JURISPRUDÊNCIA</w:t>
                          </w:r>
                        </w:p>
                      </w:txbxContent>
                    </v:textbox>
                  </v:shape>
                </w:pict>
              </mc:Fallback>
            </mc:AlternateContent>
          </w:r>
          <w:r w:rsidR="00983FDD" w:rsidRPr="00BF7385">
            <w:rPr>
              <w:rFonts w:cstheme="minorHAnsi"/>
              <w:noProof/>
              <w:lang w:eastAsia="pt-BR"/>
            </w:rPr>
            <mc:AlternateContent>
              <mc:Choice Requires="wps">
                <w:drawing>
                  <wp:anchor distT="0" distB="0" distL="114300" distR="114300" simplePos="0" relativeHeight="251663360" behindDoc="0" locked="0" layoutInCell="1" allowOverlap="1" wp14:anchorId="464EBFAC" wp14:editId="561BF3E3">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7F7808" w:rsidRPr="00722556" w:rsidRDefault="007F7808"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Setembro</w:t>
                                    </w:r>
                                    <w:r w:rsidRPr="00722556">
                                      <w:rPr>
                                        <w:sz w:val="24"/>
                                        <w:szCs w:val="24"/>
                                      </w:rPr>
                                      <w:t xml:space="preserve"> de 2024. Este documento não substitui a publicação oficial das decisões e seus efeitos legais. </w:t>
                                    </w:r>
                                  </w:p>
                                </w:sdtContent>
                              </w:sdt>
                              <w:p w:rsidR="007F7808" w:rsidRDefault="007F7808"/>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1"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7F7808" w:rsidRPr="00722556" w:rsidRDefault="007F7808"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Setembro</w:t>
                              </w:r>
                              <w:r w:rsidRPr="00722556">
                                <w:rPr>
                                  <w:sz w:val="24"/>
                                  <w:szCs w:val="24"/>
                                </w:rPr>
                                <w:t xml:space="preserve"> de 2024. Este documento não substitui a publicação oficial das decisões e seus efeitos legais. </w:t>
                              </w:r>
                            </w:p>
                          </w:sdtContent>
                        </w:sdt>
                        <w:p w:rsidR="007F7808" w:rsidRDefault="007F7808"/>
                      </w:txbxContent>
                    </v:textbox>
                    <w10:wrap anchorx="margin" anchory="margin"/>
                  </v:shape>
                </w:pict>
              </mc:Fallback>
            </mc:AlternateContent>
          </w:r>
          <w:r w:rsidR="002820DA" w:rsidRPr="00BF7385">
            <w:rPr>
              <w:rFonts w:cstheme="minorHAnsi"/>
              <w:b/>
              <w:bCs/>
            </w:rPr>
            <w:br w:type="page"/>
          </w:r>
        </w:p>
      </w:sdtContent>
    </w:sdt>
    <w:p w:rsidR="00C474DA" w:rsidRPr="00BF7385" w:rsidRDefault="00C474DA" w:rsidP="00C474DA">
      <w:pPr>
        <w:pStyle w:val="Corpodetexto"/>
        <w:rPr>
          <w:sz w:val="20"/>
        </w:rPr>
      </w:pPr>
    </w:p>
    <w:p w:rsidR="00C474DA" w:rsidRPr="00BF7385" w:rsidRDefault="00D242A2" w:rsidP="00C474DA">
      <w:pPr>
        <w:pStyle w:val="Corpodetexto"/>
        <w:spacing w:before="170"/>
        <w:rPr>
          <w:sz w:val="20"/>
        </w:rPr>
      </w:pPr>
      <w:r w:rsidRPr="00BF7385">
        <w:rPr>
          <w:rFonts w:ascii="Arial" w:hAnsi="Arial" w:cs="Arial"/>
          <w:noProof/>
        </w:rPr>
        <mc:AlternateContent>
          <mc:Choice Requires="wps">
            <w:drawing>
              <wp:anchor distT="0" distB="0" distL="0" distR="0" simplePos="0" relativeHeight="251764736" behindDoc="0" locked="0" layoutInCell="1" allowOverlap="1" wp14:anchorId="09683378" wp14:editId="7D8B3A90">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BF7385">
        <w:rPr>
          <w:rFonts w:cstheme="minorHAnsi"/>
          <w:noProof/>
        </w:rPr>
        <w:drawing>
          <wp:anchor distT="0" distB="0" distL="114300" distR="114300" simplePos="0" relativeHeight="251826176" behindDoc="1" locked="0" layoutInCell="1" allowOverlap="1" wp14:anchorId="61529A73" wp14:editId="38FC1C99">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74DA" w:rsidRPr="00BF7385" w:rsidRDefault="00C474DA" w:rsidP="00C474DA">
      <w:pPr>
        <w:ind w:right="829"/>
        <w:jc w:val="right"/>
        <w:rPr>
          <w:rFonts w:ascii="Arial" w:hAnsi="Arial" w:cs="Arial"/>
          <w:b/>
          <w:sz w:val="20"/>
        </w:rPr>
      </w:pPr>
      <w:r w:rsidRPr="00BF7385">
        <w:rPr>
          <w:rFonts w:ascii="Arial" w:hAnsi="Arial" w:cs="Arial"/>
          <w:b/>
          <w:color w:val="373435"/>
          <w:sz w:val="20"/>
        </w:rPr>
        <w:t>COMISSÃO</w:t>
      </w:r>
      <w:r w:rsidRPr="00BF7385">
        <w:rPr>
          <w:rFonts w:ascii="Arial" w:hAnsi="Arial" w:cs="Arial"/>
          <w:b/>
          <w:color w:val="373435"/>
          <w:spacing w:val="-2"/>
          <w:sz w:val="20"/>
        </w:rPr>
        <w:t xml:space="preserve"> </w:t>
      </w:r>
      <w:r w:rsidRPr="00BF7385">
        <w:rPr>
          <w:rFonts w:ascii="Arial" w:hAnsi="Arial" w:cs="Arial"/>
          <w:b/>
          <w:color w:val="373435"/>
          <w:sz w:val="20"/>
        </w:rPr>
        <w:t>DE</w:t>
      </w:r>
      <w:r w:rsidRPr="00BF7385">
        <w:rPr>
          <w:rFonts w:ascii="Arial" w:hAnsi="Arial" w:cs="Arial"/>
          <w:b/>
          <w:color w:val="373435"/>
          <w:spacing w:val="-2"/>
          <w:sz w:val="20"/>
        </w:rPr>
        <w:t xml:space="preserve"> </w:t>
      </w:r>
      <w:r w:rsidRPr="00BF7385">
        <w:rPr>
          <w:rFonts w:ascii="Arial" w:hAnsi="Arial" w:cs="Arial"/>
          <w:b/>
          <w:color w:val="373435"/>
          <w:sz w:val="20"/>
        </w:rPr>
        <w:t>REGIMENTO</w:t>
      </w:r>
      <w:r w:rsidRPr="00BF7385">
        <w:rPr>
          <w:rFonts w:ascii="Arial" w:hAnsi="Arial" w:cs="Arial"/>
          <w:b/>
          <w:color w:val="373435"/>
          <w:spacing w:val="-2"/>
          <w:sz w:val="20"/>
        </w:rPr>
        <w:t xml:space="preserve"> </w:t>
      </w:r>
      <w:r w:rsidRPr="00BF7385">
        <w:rPr>
          <w:rFonts w:ascii="Arial" w:hAnsi="Arial" w:cs="Arial"/>
          <w:b/>
          <w:color w:val="373435"/>
          <w:sz w:val="20"/>
        </w:rPr>
        <w:t>E</w:t>
      </w:r>
      <w:r w:rsidRPr="00BF7385">
        <w:rPr>
          <w:rFonts w:ascii="Arial" w:hAnsi="Arial" w:cs="Arial"/>
          <w:b/>
          <w:color w:val="373435"/>
          <w:spacing w:val="-1"/>
          <w:sz w:val="20"/>
        </w:rPr>
        <w:t xml:space="preserve"> </w:t>
      </w:r>
      <w:r w:rsidRPr="00BF7385">
        <w:rPr>
          <w:rFonts w:ascii="Arial" w:hAnsi="Arial" w:cs="Arial"/>
          <w:b/>
          <w:color w:val="373435"/>
          <w:spacing w:val="-2"/>
          <w:sz w:val="20"/>
        </w:rPr>
        <w:t>JURISPRUDÊNCIA</w:t>
      </w:r>
    </w:p>
    <w:p w:rsidR="00C474DA" w:rsidRPr="00BF7385" w:rsidRDefault="00C474DA" w:rsidP="00C474DA">
      <w:pPr>
        <w:spacing w:before="107"/>
        <w:ind w:right="829"/>
        <w:jc w:val="right"/>
        <w:rPr>
          <w:rFonts w:ascii="Arial" w:hAnsi="Arial" w:cs="Arial"/>
          <w:sz w:val="20"/>
        </w:rPr>
      </w:pPr>
      <w:r w:rsidRPr="00BF7385">
        <w:rPr>
          <w:rFonts w:ascii="Arial" w:hAnsi="Arial" w:cs="Arial"/>
          <w:color w:val="373435"/>
          <w:sz w:val="20"/>
        </w:rPr>
        <w:t>Conselheira</w:t>
      </w:r>
      <w:r w:rsidRPr="00BF7385">
        <w:rPr>
          <w:rFonts w:ascii="Arial" w:hAnsi="Arial" w:cs="Arial"/>
          <w:color w:val="373435"/>
          <w:spacing w:val="-11"/>
          <w:sz w:val="20"/>
        </w:rPr>
        <w:t xml:space="preserve"> </w:t>
      </w:r>
      <w:proofErr w:type="spellStart"/>
      <w:r w:rsidRPr="00BF7385">
        <w:rPr>
          <w:rFonts w:ascii="Arial" w:hAnsi="Arial" w:cs="Arial"/>
          <w:color w:val="373435"/>
          <w:sz w:val="20"/>
        </w:rPr>
        <w:t>Waltânia</w:t>
      </w:r>
      <w:proofErr w:type="spellEnd"/>
      <w:r w:rsidRPr="00BF7385">
        <w:rPr>
          <w:rFonts w:ascii="Arial" w:hAnsi="Arial" w:cs="Arial"/>
          <w:color w:val="373435"/>
          <w:spacing w:val="-7"/>
          <w:sz w:val="20"/>
        </w:rPr>
        <w:t xml:space="preserve"> </w:t>
      </w:r>
      <w:r w:rsidRPr="00BF7385">
        <w:rPr>
          <w:rFonts w:ascii="Arial" w:hAnsi="Arial" w:cs="Arial"/>
          <w:color w:val="373435"/>
          <w:sz w:val="20"/>
        </w:rPr>
        <w:t>Maria</w:t>
      </w:r>
      <w:r w:rsidRPr="00BF7385">
        <w:rPr>
          <w:rFonts w:ascii="Arial" w:hAnsi="Arial" w:cs="Arial"/>
          <w:color w:val="373435"/>
          <w:spacing w:val="-7"/>
          <w:sz w:val="20"/>
        </w:rPr>
        <w:t xml:space="preserve"> </w:t>
      </w:r>
      <w:r w:rsidRPr="00BF7385">
        <w:rPr>
          <w:rFonts w:ascii="Arial" w:hAnsi="Arial" w:cs="Arial"/>
          <w:color w:val="373435"/>
          <w:sz w:val="20"/>
        </w:rPr>
        <w:t>Nogueira</w:t>
      </w:r>
      <w:r w:rsidRPr="00BF7385">
        <w:rPr>
          <w:rFonts w:ascii="Arial" w:hAnsi="Arial" w:cs="Arial"/>
          <w:color w:val="373435"/>
          <w:spacing w:val="-7"/>
          <w:sz w:val="20"/>
        </w:rPr>
        <w:t xml:space="preserve"> </w:t>
      </w:r>
      <w:r w:rsidRPr="00BF7385">
        <w:rPr>
          <w:rFonts w:ascii="Arial" w:hAnsi="Arial" w:cs="Arial"/>
          <w:color w:val="373435"/>
          <w:sz w:val="20"/>
        </w:rPr>
        <w:t>de</w:t>
      </w:r>
      <w:r w:rsidRPr="00BF7385">
        <w:rPr>
          <w:rFonts w:ascii="Arial" w:hAnsi="Arial" w:cs="Arial"/>
          <w:color w:val="373435"/>
          <w:spacing w:val="-8"/>
          <w:sz w:val="20"/>
        </w:rPr>
        <w:t xml:space="preserve"> </w:t>
      </w:r>
      <w:r w:rsidRPr="00BF7385">
        <w:rPr>
          <w:rFonts w:ascii="Arial" w:hAnsi="Arial" w:cs="Arial"/>
          <w:color w:val="373435"/>
          <w:sz w:val="20"/>
        </w:rPr>
        <w:t>Sousa</w:t>
      </w:r>
      <w:r w:rsidRPr="00BF7385">
        <w:rPr>
          <w:rFonts w:ascii="Arial" w:hAnsi="Arial" w:cs="Arial"/>
          <w:color w:val="373435"/>
          <w:spacing w:val="-7"/>
          <w:sz w:val="20"/>
        </w:rPr>
        <w:t xml:space="preserve"> </w:t>
      </w:r>
      <w:r w:rsidRPr="00BF7385">
        <w:rPr>
          <w:rFonts w:ascii="Arial" w:hAnsi="Arial" w:cs="Arial"/>
          <w:color w:val="373435"/>
          <w:sz w:val="20"/>
        </w:rPr>
        <w:t>Leal</w:t>
      </w:r>
      <w:r w:rsidRPr="00BF7385">
        <w:rPr>
          <w:rFonts w:ascii="Arial" w:hAnsi="Arial" w:cs="Arial"/>
          <w:color w:val="373435"/>
          <w:spacing w:val="-14"/>
          <w:sz w:val="20"/>
        </w:rPr>
        <w:t xml:space="preserve"> </w:t>
      </w:r>
      <w:r w:rsidRPr="00BF7385">
        <w:rPr>
          <w:rFonts w:ascii="Arial" w:hAnsi="Arial" w:cs="Arial"/>
          <w:color w:val="373435"/>
          <w:spacing w:val="-2"/>
          <w:sz w:val="20"/>
        </w:rPr>
        <w:t>Alvarenga</w:t>
      </w:r>
    </w:p>
    <w:p w:rsidR="00C474DA" w:rsidRPr="00BF7385" w:rsidRDefault="00C474DA" w:rsidP="00C474DA">
      <w:pPr>
        <w:spacing w:before="107" w:line="350" w:lineRule="auto"/>
        <w:ind w:left="5438" w:right="829" w:firstLine="900"/>
        <w:jc w:val="right"/>
        <w:rPr>
          <w:rFonts w:ascii="Arial" w:hAnsi="Arial" w:cs="Arial"/>
          <w:sz w:val="20"/>
        </w:rPr>
      </w:pPr>
      <w:r w:rsidRPr="00BF7385">
        <w:rPr>
          <w:rFonts w:ascii="Arial" w:hAnsi="Arial" w:cs="Arial"/>
          <w:color w:val="373435"/>
          <w:sz w:val="20"/>
        </w:rPr>
        <w:t>Conselheira</w:t>
      </w:r>
      <w:r w:rsidRPr="00BF7385">
        <w:rPr>
          <w:rFonts w:ascii="Arial" w:hAnsi="Arial" w:cs="Arial"/>
          <w:color w:val="373435"/>
          <w:spacing w:val="-9"/>
          <w:sz w:val="20"/>
        </w:rPr>
        <w:t xml:space="preserve"> </w:t>
      </w:r>
      <w:r w:rsidRPr="00BF7385">
        <w:rPr>
          <w:rFonts w:ascii="Arial" w:hAnsi="Arial" w:cs="Arial"/>
          <w:color w:val="373435"/>
          <w:sz w:val="20"/>
        </w:rPr>
        <w:t>Flora</w:t>
      </w:r>
      <w:r w:rsidRPr="00BF7385">
        <w:rPr>
          <w:rFonts w:ascii="Arial" w:hAnsi="Arial" w:cs="Arial"/>
          <w:color w:val="373435"/>
          <w:spacing w:val="-9"/>
          <w:sz w:val="20"/>
        </w:rPr>
        <w:t xml:space="preserve"> </w:t>
      </w:r>
      <w:r w:rsidRPr="00BF7385">
        <w:rPr>
          <w:rFonts w:ascii="Arial" w:hAnsi="Arial" w:cs="Arial"/>
          <w:color w:val="373435"/>
          <w:sz w:val="20"/>
        </w:rPr>
        <w:t>Izabel</w:t>
      </w:r>
      <w:r w:rsidRPr="00BF7385">
        <w:rPr>
          <w:rFonts w:ascii="Arial" w:hAnsi="Arial" w:cs="Arial"/>
          <w:color w:val="373435"/>
          <w:spacing w:val="-9"/>
          <w:sz w:val="20"/>
        </w:rPr>
        <w:t xml:space="preserve"> </w:t>
      </w:r>
      <w:r w:rsidRPr="00BF7385">
        <w:rPr>
          <w:rFonts w:ascii="Arial" w:hAnsi="Arial" w:cs="Arial"/>
          <w:color w:val="373435"/>
          <w:sz w:val="20"/>
        </w:rPr>
        <w:t>Nobre</w:t>
      </w:r>
      <w:r w:rsidRPr="00BF7385">
        <w:rPr>
          <w:rFonts w:ascii="Arial" w:hAnsi="Arial" w:cs="Arial"/>
          <w:color w:val="373435"/>
          <w:spacing w:val="-9"/>
          <w:sz w:val="20"/>
        </w:rPr>
        <w:t xml:space="preserve"> </w:t>
      </w:r>
      <w:r w:rsidRPr="00BF7385">
        <w:rPr>
          <w:rFonts w:ascii="Arial" w:hAnsi="Arial" w:cs="Arial"/>
          <w:color w:val="373435"/>
          <w:sz w:val="20"/>
        </w:rPr>
        <w:t>Rodrigues Conselheira</w:t>
      </w:r>
      <w:r w:rsidRPr="00BF7385">
        <w:rPr>
          <w:rFonts w:ascii="Arial" w:hAnsi="Arial" w:cs="Arial"/>
          <w:color w:val="373435"/>
          <w:spacing w:val="-12"/>
          <w:sz w:val="20"/>
        </w:rPr>
        <w:t xml:space="preserve"> </w:t>
      </w:r>
      <w:r w:rsidRPr="00BF7385">
        <w:rPr>
          <w:rFonts w:ascii="Arial" w:hAnsi="Arial" w:cs="Arial"/>
          <w:color w:val="373435"/>
          <w:sz w:val="20"/>
        </w:rPr>
        <w:t>Lilian</w:t>
      </w:r>
      <w:r w:rsidRPr="00BF7385">
        <w:rPr>
          <w:rFonts w:ascii="Arial" w:hAnsi="Arial" w:cs="Arial"/>
          <w:color w:val="373435"/>
          <w:spacing w:val="-8"/>
          <w:sz w:val="20"/>
        </w:rPr>
        <w:t xml:space="preserve"> </w:t>
      </w:r>
      <w:r w:rsidRPr="00BF7385">
        <w:rPr>
          <w:rFonts w:ascii="Arial" w:hAnsi="Arial" w:cs="Arial"/>
          <w:color w:val="373435"/>
          <w:sz w:val="20"/>
        </w:rPr>
        <w:t>de</w:t>
      </w:r>
      <w:r w:rsidRPr="00BF7385">
        <w:rPr>
          <w:rFonts w:ascii="Arial" w:hAnsi="Arial" w:cs="Arial"/>
          <w:color w:val="373435"/>
          <w:spacing w:val="-14"/>
          <w:sz w:val="20"/>
        </w:rPr>
        <w:t xml:space="preserve"> </w:t>
      </w:r>
      <w:r w:rsidRPr="00BF7385">
        <w:rPr>
          <w:rFonts w:ascii="Arial" w:hAnsi="Arial" w:cs="Arial"/>
          <w:color w:val="373435"/>
          <w:sz w:val="20"/>
        </w:rPr>
        <w:t>Almeida</w:t>
      </w:r>
      <w:r w:rsidRPr="00BF7385">
        <w:rPr>
          <w:rFonts w:ascii="Arial" w:hAnsi="Arial" w:cs="Arial"/>
          <w:color w:val="373435"/>
          <w:spacing w:val="-8"/>
          <w:sz w:val="20"/>
        </w:rPr>
        <w:t xml:space="preserve"> </w:t>
      </w:r>
      <w:r w:rsidRPr="00BF7385">
        <w:rPr>
          <w:rFonts w:ascii="Arial" w:hAnsi="Arial" w:cs="Arial"/>
          <w:color w:val="373435"/>
          <w:sz w:val="20"/>
        </w:rPr>
        <w:t>Veloso</w:t>
      </w:r>
      <w:r w:rsidRPr="00BF7385">
        <w:rPr>
          <w:rFonts w:ascii="Arial" w:hAnsi="Arial" w:cs="Arial"/>
          <w:color w:val="373435"/>
          <w:spacing w:val="-8"/>
          <w:sz w:val="20"/>
        </w:rPr>
        <w:t xml:space="preserve"> </w:t>
      </w:r>
      <w:r w:rsidRPr="00BF7385">
        <w:rPr>
          <w:rFonts w:ascii="Arial" w:hAnsi="Arial" w:cs="Arial"/>
          <w:color w:val="373435"/>
          <w:sz w:val="20"/>
        </w:rPr>
        <w:t>Nunes</w:t>
      </w:r>
      <w:r w:rsidRPr="00BF7385">
        <w:rPr>
          <w:rFonts w:ascii="Arial" w:hAnsi="Arial" w:cs="Arial"/>
          <w:color w:val="373435"/>
          <w:spacing w:val="-8"/>
          <w:sz w:val="20"/>
        </w:rPr>
        <w:t xml:space="preserve"> </w:t>
      </w:r>
      <w:r w:rsidRPr="00BF7385">
        <w:rPr>
          <w:rFonts w:ascii="Arial" w:hAnsi="Arial" w:cs="Arial"/>
          <w:color w:val="373435"/>
          <w:spacing w:val="-2"/>
          <w:sz w:val="20"/>
        </w:rPr>
        <w:t>Martins</w:t>
      </w:r>
    </w:p>
    <w:p w:rsidR="00C474DA" w:rsidRPr="00BF7385" w:rsidRDefault="00C474DA" w:rsidP="00C474DA">
      <w:pPr>
        <w:pStyle w:val="Corpodetexto"/>
        <w:spacing w:before="108"/>
        <w:rPr>
          <w:rFonts w:ascii="Arial" w:hAnsi="Arial" w:cs="Arial"/>
          <w:sz w:val="20"/>
        </w:rPr>
      </w:pPr>
    </w:p>
    <w:p w:rsidR="00C474DA" w:rsidRPr="00BF7385" w:rsidRDefault="00C474DA" w:rsidP="00C474DA">
      <w:pPr>
        <w:ind w:right="829"/>
        <w:jc w:val="right"/>
        <w:rPr>
          <w:rFonts w:ascii="Arial" w:hAnsi="Arial" w:cs="Arial"/>
          <w:b/>
          <w:sz w:val="20"/>
        </w:rPr>
      </w:pPr>
      <w:r w:rsidRPr="00BF7385">
        <w:rPr>
          <w:rFonts w:ascii="Arial" w:hAnsi="Arial" w:cs="Arial"/>
          <w:b/>
          <w:color w:val="373435"/>
          <w:sz w:val="20"/>
        </w:rPr>
        <w:t>PROCURADOR</w:t>
      </w:r>
      <w:r w:rsidRPr="00BF7385">
        <w:rPr>
          <w:rFonts w:ascii="Arial" w:hAnsi="Arial" w:cs="Arial"/>
          <w:b/>
          <w:color w:val="373435"/>
          <w:spacing w:val="-6"/>
          <w:sz w:val="20"/>
        </w:rPr>
        <w:t xml:space="preserve"> </w:t>
      </w:r>
      <w:r w:rsidRPr="00BF7385">
        <w:rPr>
          <w:rFonts w:ascii="Arial" w:hAnsi="Arial" w:cs="Arial"/>
          <w:b/>
          <w:color w:val="373435"/>
          <w:sz w:val="20"/>
        </w:rPr>
        <w:t>GERAL</w:t>
      </w:r>
      <w:r w:rsidRPr="00BF7385">
        <w:rPr>
          <w:rFonts w:ascii="Arial" w:hAnsi="Arial" w:cs="Arial"/>
          <w:b/>
          <w:color w:val="373435"/>
          <w:spacing w:val="-10"/>
          <w:sz w:val="20"/>
        </w:rPr>
        <w:t xml:space="preserve"> </w:t>
      </w:r>
      <w:r w:rsidRPr="00BF7385">
        <w:rPr>
          <w:rFonts w:ascii="Arial" w:hAnsi="Arial" w:cs="Arial"/>
          <w:b/>
          <w:color w:val="373435"/>
          <w:sz w:val="20"/>
        </w:rPr>
        <w:t>DE</w:t>
      </w:r>
      <w:r w:rsidRPr="00BF7385">
        <w:rPr>
          <w:rFonts w:ascii="Arial" w:hAnsi="Arial" w:cs="Arial"/>
          <w:b/>
          <w:color w:val="373435"/>
          <w:spacing w:val="-6"/>
          <w:sz w:val="20"/>
        </w:rPr>
        <w:t xml:space="preserve"> </w:t>
      </w:r>
      <w:r w:rsidRPr="00BF7385">
        <w:rPr>
          <w:rFonts w:ascii="Arial" w:hAnsi="Arial" w:cs="Arial"/>
          <w:b/>
          <w:color w:val="373435"/>
          <w:spacing w:val="-2"/>
          <w:sz w:val="20"/>
        </w:rPr>
        <w:t>CONTAS</w:t>
      </w:r>
    </w:p>
    <w:p w:rsidR="00C474DA" w:rsidRPr="00BF7385" w:rsidRDefault="00C474DA" w:rsidP="00C474DA">
      <w:pPr>
        <w:spacing w:before="107"/>
        <w:ind w:right="829"/>
        <w:jc w:val="right"/>
        <w:rPr>
          <w:rFonts w:ascii="Arial" w:hAnsi="Arial" w:cs="Arial"/>
          <w:sz w:val="20"/>
        </w:rPr>
      </w:pPr>
      <w:r w:rsidRPr="00BF7385">
        <w:rPr>
          <w:rFonts w:ascii="Arial" w:hAnsi="Arial" w:cs="Arial"/>
          <w:color w:val="373435"/>
          <w:sz w:val="20"/>
        </w:rPr>
        <w:t>Plínio Valente Ramos Neto</w:t>
      </w:r>
    </w:p>
    <w:p w:rsidR="00C474DA" w:rsidRPr="00BF7385" w:rsidRDefault="00C474DA" w:rsidP="00C474DA">
      <w:pPr>
        <w:pStyle w:val="Corpodetexto"/>
        <w:spacing w:before="213"/>
        <w:rPr>
          <w:rFonts w:ascii="Arial" w:hAnsi="Arial" w:cs="Arial"/>
          <w:sz w:val="20"/>
        </w:rPr>
      </w:pPr>
    </w:p>
    <w:p w:rsidR="00C474DA" w:rsidRPr="00BF7385" w:rsidRDefault="00C474DA" w:rsidP="00C474DA">
      <w:pPr>
        <w:ind w:right="829"/>
        <w:jc w:val="right"/>
        <w:rPr>
          <w:rFonts w:ascii="Arial" w:hAnsi="Arial" w:cs="Arial"/>
          <w:b/>
          <w:sz w:val="20"/>
        </w:rPr>
      </w:pPr>
      <w:r w:rsidRPr="00BF7385">
        <w:rPr>
          <w:rFonts w:ascii="Arial" w:hAnsi="Arial" w:cs="Arial"/>
          <w:b/>
          <w:color w:val="373435"/>
          <w:sz w:val="20"/>
        </w:rPr>
        <w:t xml:space="preserve">CONSELHEIRO </w:t>
      </w:r>
      <w:r w:rsidRPr="00BF7385">
        <w:rPr>
          <w:rFonts w:ascii="Arial" w:hAnsi="Arial" w:cs="Arial"/>
          <w:b/>
          <w:color w:val="373435"/>
          <w:spacing w:val="-2"/>
          <w:sz w:val="20"/>
        </w:rPr>
        <w:t>SUBSTITUTO</w:t>
      </w:r>
    </w:p>
    <w:p w:rsidR="00C474DA" w:rsidRPr="00BF7385" w:rsidRDefault="00C474DA" w:rsidP="00C474DA">
      <w:pPr>
        <w:spacing w:before="107"/>
        <w:ind w:right="829"/>
        <w:jc w:val="right"/>
        <w:rPr>
          <w:rFonts w:ascii="Arial" w:hAnsi="Arial" w:cs="Arial"/>
          <w:sz w:val="20"/>
        </w:rPr>
      </w:pPr>
      <w:proofErr w:type="spellStart"/>
      <w:r w:rsidRPr="00BF7385">
        <w:rPr>
          <w:rFonts w:ascii="Arial" w:hAnsi="Arial" w:cs="Arial"/>
          <w:color w:val="373435"/>
          <w:sz w:val="20"/>
        </w:rPr>
        <w:t>Jaylson</w:t>
      </w:r>
      <w:proofErr w:type="spellEnd"/>
      <w:r w:rsidRPr="00BF7385">
        <w:rPr>
          <w:rFonts w:ascii="Arial" w:hAnsi="Arial" w:cs="Arial"/>
          <w:color w:val="373435"/>
          <w:spacing w:val="-7"/>
          <w:sz w:val="20"/>
        </w:rPr>
        <w:t xml:space="preserve"> </w:t>
      </w:r>
      <w:proofErr w:type="spellStart"/>
      <w:r w:rsidRPr="00BF7385">
        <w:rPr>
          <w:rFonts w:ascii="Arial" w:hAnsi="Arial" w:cs="Arial"/>
          <w:color w:val="373435"/>
          <w:sz w:val="20"/>
        </w:rPr>
        <w:t>Fabianh</w:t>
      </w:r>
      <w:proofErr w:type="spellEnd"/>
      <w:r w:rsidRPr="00BF7385">
        <w:rPr>
          <w:rFonts w:ascii="Arial" w:hAnsi="Arial" w:cs="Arial"/>
          <w:color w:val="373435"/>
          <w:spacing w:val="-6"/>
          <w:sz w:val="20"/>
        </w:rPr>
        <w:t xml:space="preserve"> </w:t>
      </w:r>
      <w:r w:rsidRPr="00BF7385">
        <w:rPr>
          <w:rFonts w:ascii="Arial" w:hAnsi="Arial" w:cs="Arial"/>
          <w:color w:val="373435"/>
          <w:sz w:val="20"/>
        </w:rPr>
        <w:t>Lopes</w:t>
      </w:r>
      <w:r w:rsidRPr="00BF7385">
        <w:rPr>
          <w:rFonts w:ascii="Arial" w:hAnsi="Arial" w:cs="Arial"/>
          <w:color w:val="373435"/>
          <w:spacing w:val="-7"/>
          <w:sz w:val="20"/>
        </w:rPr>
        <w:t xml:space="preserve"> </w:t>
      </w:r>
      <w:r w:rsidRPr="00BF7385">
        <w:rPr>
          <w:rFonts w:ascii="Arial" w:hAnsi="Arial" w:cs="Arial"/>
          <w:color w:val="373435"/>
          <w:spacing w:val="-2"/>
          <w:sz w:val="20"/>
        </w:rPr>
        <w:t>Campelo</w:t>
      </w:r>
    </w:p>
    <w:p w:rsidR="00C474DA" w:rsidRPr="00BF7385" w:rsidRDefault="00C474DA" w:rsidP="00C474DA">
      <w:pPr>
        <w:pStyle w:val="Corpodetexto"/>
        <w:spacing w:before="213"/>
        <w:rPr>
          <w:rFonts w:ascii="Arial" w:hAnsi="Arial" w:cs="Arial"/>
          <w:sz w:val="20"/>
        </w:rPr>
      </w:pPr>
    </w:p>
    <w:p w:rsidR="00C474DA" w:rsidRPr="00BF7385" w:rsidRDefault="00C474DA" w:rsidP="00C474DA">
      <w:pPr>
        <w:ind w:right="829"/>
        <w:jc w:val="right"/>
        <w:rPr>
          <w:rFonts w:ascii="Arial" w:hAnsi="Arial" w:cs="Arial"/>
          <w:b/>
          <w:sz w:val="20"/>
        </w:rPr>
      </w:pPr>
      <w:r w:rsidRPr="00BF7385">
        <w:rPr>
          <w:rFonts w:ascii="Arial" w:hAnsi="Arial" w:cs="Arial"/>
          <w:noProof/>
          <w:lang w:eastAsia="pt-BR"/>
        </w:rPr>
        <mc:AlternateContent>
          <mc:Choice Requires="wps">
            <w:drawing>
              <wp:anchor distT="0" distB="0" distL="0" distR="0" simplePos="0" relativeHeight="251763712" behindDoc="0" locked="0" layoutInCell="1" allowOverlap="1" wp14:anchorId="3AE1E5DC" wp14:editId="073BFF51">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cs5gIAAKs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BF7385">
        <w:rPr>
          <w:rFonts w:ascii="Arial" w:hAnsi="Arial" w:cs="Arial"/>
          <w:b/>
          <w:color w:val="373435"/>
          <w:sz w:val="20"/>
        </w:rPr>
        <w:t>AUDITOR</w:t>
      </w:r>
      <w:r w:rsidRPr="00BF7385">
        <w:rPr>
          <w:rFonts w:ascii="Arial" w:hAnsi="Arial" w:cs="Arial"/>
          <w:b/>
          <w:color w:val="373435"/>
          <w:spacing w:val="-10"/>
          <w:sz w:val="20"/>
        </w:rPr>
        <w:t xml:space="preserve"> </w:t>
      </w:r>
      <w:r w:rsidRPr="00BF7385">
        <w:rPr>
          <w:rFonts w:ascii="Arial" w:hAnsi="Arial" w:cs="Arial"/>
          <w:b/>
          <w:color w:val="373435"/>
          <w:sz w:val="20"/>
        </w:rPr>
        <w:t>DE</w:t>
      </w:r>
      <w:r w:rsidRPr="00BF7385">
        <w:rPr>
          <w:rFonts w:ascii="Arial" w:hAnsi="Arial" w:cs="Arial"/>
          <w:b/>
          <w:color w:val="373435"/>
          <w:spacing w:val="-10"/>
          <w:sz w:val="20"/>
        </w:rPr>
        <w:t xml:space="preserve"> </w:t>
      </w:r>
      <w:r w:rsidRPr="00BF7385">
        <w:rPr>
          <w:rFonts w:ascii="Arial" w:hAnsi="Arial" w:cs="Arial"/>
          <w:b/>
          <w:color w:val="373435"/>
          <w:sz w:val="20"/>
        </w:rPr>
        <w:t>CONTROLE</w:t>
      </w:r>
      <w:r w:rsidRPr="00BF7385">
        <w:rPr>
          <w:rFonts w:ascii="Arial" w:hAnsi="Arial" w:cs="Arial"/>
          <w:b/>
          <w:color w:val="373435"/>
          <w:spacing w:val="-9"/>
          <w:sz w:val="20"/>
        </w:rPr>
        <w:t xml:space="preserve"> </w:t>
      </w:r>
      <w:r w:rsidRPr="00BF7385">
        <w:rPr>
          <w:rFonts w:ascii="Arial" w:hAnsi="Arial" w:cs="Arial"/>
          <w:b/>
          <w:color w:val="373435"/>
          <w:spacing w:val="-2"/>
          <w:sz w:val="20"/>
        </w:rPr>
        <w:t>EXTERNO</w:t>
      </w:r>
    </w:p>
    <w:p w:rsidR="00C474DA" w:rsidRPr="00BF7385" w:rsidRDefault="00C474DA" w:rsidP="00C474DA">
      <w:pPr>
        <w:spacing w:before="107" w:line="350" w:lineRule="auto"/>
        <w:ind w:left="7606" w:right="829" w:hanging="79"/>
        <w:jc w:val="right"/>
        <w:rPr>
          <w:rFonts w:ascii="Arial" w:hAnsi="Arial" w:cs="Arial"/>
          <w:sz w:val="20"/>
        </w:rPr>
      </w:pPr>
      <w:r w:rsidRPr="00BF7385">
        <w:rPr>
          <w:rFonts w:ascii="Arial" w:hAnsi="Arial" w:cs="Arial"/>
          <w:color w:val="373435"/>
          <w:sz w:val="20"/>
        </w:rPr>
        <w:t>Arthur Rosa Ribeiro Cunha Aline</w:t>
      </w:r>
      <w:r w:rsidRPr="00BF7385">
        <w:rPr>
          <w:rFonts w:ascii="Arial" w:hAnsi="Arial" w:cs="Arial"/>
          <w:color w:val="373435"/>
          <w:spacing w:val="-5"/>
          <w:sz w:val="20"/>
        </w:rPr>
        <w:t xml:space="preserve"> </w:t>
      </w:r>
      <w:r w:rsidRPr="00BF7385">
        <w:rPr>
          <w:rFonts w:ascii="Arial" w:hAnsi="Arial" w:cs="Arial"/>
          <w:color w:val="373435"/>
          <w:sz w:val="20"/>
        </w:rPr>
        <w:t>de</w:t>
      </w:r>
      <w:r w:rsidRPr="00BF7385">
        <w:rPr>
          <w:rFonts w:ascii="Arial" w:hAnsi="Arial" w:cs="Arial"/>
          <w:color w:val="373435"/>
          <w:spacing w:val="-5"/>
          <w:sz w:val="20"/>
        </w:rPr>
        <w:t xml:space="preserve"> </w:t>
      </w:r>
      <w:r w:rsidRPr="00BF7385">
        <w:rPr>
          <w:rFonts w:ascii="Arial" w:hAnsi="Arial" w:cs="Arial"/>
          <w:color w:val="373435"/>
          <w:sz w:val="20"/>
        </w:rPr>
        <w:t>Oliveira</w:t>
      </w:r>
      <w:r w:rsidRPr="00BF7385">
        <w:rPr>
          <w:rFonts w:ascii="Arial" w:hAnsi="Arial" w:cs="Arial"/>
          <w:color w:val="373435"/>
          <w:spacing w:val="-4"/>
          <w:sz w:val="20"/>
        </w:rPr>
        <w:t xml:space="preserve"> </w:t>
      </w:r>
      <w:proofErr w:type="spellStart"/>
      <w:r w:rsidRPr="00BF7385">
        <w:rPr>
          <w:rFonts w:ascii="Arial" w:hAnsi="Arial" w:cs="Arial"/>
          <w:color w:val="373435"/>
          <w:sz w:val="20"/>
        </w:rPr>
        <w:t>Pierot</w:t>
      </w:r>
      <w:proofErr w:type="spellEnd"/>
      <w:r w:rsidRPr="00BF7385">
        <w:rPr>
          <w:rFonts w:ascii="Arial" w:hAnsi="Arial" w:cs="Arial"/>
          <w:color w:val="373435"/>
          <w:spacing w:val="-5"/>
          <w:sz w:val="20"/>
        </w:rPr>
        <w:t xml:space="preserve"> </w:t>
      </w:r>
      <w:r w:rsidRPr="00BF7385">
        <w:rPr>
          <w:rFonts w:ascii="Arial" w:hAnsi="Arial" w:cs="Arial"/>
          <w:color w:val="373435"/>
          <w:spacing w:val="-4"/>
          <w:sz w:val="20"/>
        </w:rPr>
        <w:t>Leal</w:t>
      </w:r>
    </w:p>
    <w:p w:rsidR="00C474DA" w:rsidRPr="00BF7385" w:rsidRDefault="00C474DA" w:rsidP="00C474DA">
      <w:pPr>
        <w:pStyle w:val="Corpodetexto"/>
        <w:spacing w:before="108"/>
        <w:rPr>
          <w:rFonts w:ascii="Arial" w:hAnsi="Arial" w:cs="Arial"/>
          <w:sz w:val="20"/>
        </w:rPr>
      </w:pPr>
    </w:p>
    <w:p w:rsidR="00C474DA" w:rsidRPr="00BF7385" w:rsidRDefault="00C474DA" w:rsidP="00C474DA">
      <w:pPr>
        <w:ind w:right="829"/>
        <w:jc w:val="right"/>
        <w:rPr>
          <w:rFonts w:ascii="Arial" w:hAnsi="Arial" w:cs="Arial"/>
          <w:b/>
          <w:sz w:val="20"/>
        </w:rPr>
      </w:pPr>
      <w:r w:rsidRPr="00BF7385">
        <w:rPr>
          <w:rFonts w:ascii="Arial" w:hAnsi="Arial" w:cs="Arial"/>
          <w:b/>
          <w:color w:val="373435"/>
          <w:sz w:val="20"/>
        </w:rPr>
        <w:t>COORDENAÇÃO</w:t>
      </w:r>
      <w:r w:rsidRPr="00BF7385">
        <w:rPr>
          <w:rFonts w:ascii="Arial" w:hAnsi="Arial" w:cs="Arial"/>
          <w:b/>
          <w:color w:val="373435"/>
          <w:spacing w:val="-10"/>
          <w:sz w:val="20"/>
        </w:rPr>
        <w:t xml:space="preserve"> </w:t>
      </w:r>
      <w:r w:rsidRPr="00BF7385">
        <w:rPr>
          <w:rFonts w:ascii="Arial" w:hAnsi="Arial" w:cs="Arial"/>
          <w:b/>
          <w:color w:val="373435"/>
          <w:sz w:val="20"/>
        </w:rPr>
        <w:t>E</w:t>
      </w:r>
      <w:r w:rsidRPr="00BF7385">
        <w:rPr>
          <w:rFonts w:ascii="Arial" w:hAnsi="Arial" w:cs="Arial"/>
          <w:b/>
          <w:color w:val="373435"/>
          <w:spacing w:val="-9"/>
          <w:sz w:val="20"/>
        </w:rPr>
        <w:t xml:space="preserve"> </w:t>
      </w:r>
      <w:r w:rsidRPr="00BF7385">
        <w:rPr>
          <w:rFonts w:ascii="Arial" w:hAnsi="Arial" w:cs="Arial"/>
          <w:b/>
          <w:color w:val="373435"/>
          <w:spacing w:val="-2"/>
          <w:sz w:val="20"/>
        </w:rPr>
        <w:t>ELABORAÇÃO</w:t>
      </w:r>
    </w:p>
    <w:p w:rsidR="00C474DA" w:rsidRPr="00BF7385" w:rsidRDefault="00C474DA" w:rsidP="00C474DA">
      <w:pPr>
        <w:spacing w:before="107"/>
        <w:ind w:right="830"/>
        <w:jc w:val="right"/>
        <w:rPr>
          <w:rFonts w:ascii="Arial" w:hAnsi="Arial" w:cs="Arial"/>
          <w:sz w:val="20"/>
        </w:rPr>
      </w:pPr>
      <w:proofErr w:type="spellStart"/>
      <w:r w:rsidRPr="00BF7385">
        <w:rPr>
          <w:rFonts w:ascii="Arial" w:hAnsi="Arial" w:cs="Arial"/>
          <w:color w:val="373435"/>
          <w:sz w:val="20"/>
        </w:rPr>
        <w:t>Yngrid</w:t>
      </w:r>
      <w:proofErr w:type="spellEnd"/>
      <w:r w:rsidRPr="00BF7385">
        <w:rPr>
          <w:rFonts w:ascii="Arial" w:hAnsi="Arial" w:cs="Arial"/>
          <w:color w:val="373435"/>
          <w:spacing w:val="-7"/>
          <w:sz w:val="20"/>
        </w:rPr>
        <w:t xml:space="preserve"> </w:t>
      </w:r>
      <w:r w:rsidRPr="00BF7385">
        <w:rPr>
          <w:rFonts w:ascii="Arial" w:hAnsi="Arial" w:cs="Arial"/>
          <w:color w:val="373435"/>
          <w:sz w:val="20"/>
        </w:rPr>
        <w:t>Fernandes</w:t>
      </w:r>
      <w:r w:rsidRPr="00BF7385">
        <w:rPr>
          <w:rFonts w:ascii="Arial" w:hAnsi="Arial" w:cs="Arial"/>
          <w:color w:val="373435"/>
          <w:spacing w:val="-6"/>
          <w:sz w:val="20"/>
        </w:rPr>
        <w:t xml:space="preserve"> </w:t>
      </w:r>
      <w:r w:rsidRPr="00BF7385">
        <w:rPr>
          <w:rFonts w:ascii="Arial" w:hAnsi="Arial" w:cs="Arial"/>
          <w:color w:val="373435"/>
          <w:sz w:val="20"/>
        </w:rPr>
        <w:t>Nogueira</w:t>
      </w:r>
      <w:r w:rsidRPr="00BF7385">
        <w:rPr>
          <w:rFonts w:ascii="Arial" w:hAnsi="Arial" w:cs="Arial"/>
          <w:color w:val="373435"/>
          <w:spacing w:val="-7"/>
          <w:sz w:val="20"/>
        </w:rPr>
        <w:t xml:space="preserve"> </w:t>
      </w:r>
      <w:r w:rsidRPr="00BF7385">
        <w:rPr>
          <w:rFonts w:ascii="Arial" w:hAnsi="Arial" w:cs="Arial"/>
          <w:color w:val="373435"/>
          <w:sz w:val="20"/>
        </w:rPr>
        <w:t>de</w:t>
      </w:r>
      <w:r w:rsidRPr="00BF7385">
        <w:rPr>
          <w:rFonts w:ascii="Arial" w:hAnsi="Arial" w:cs="Arial"/>
          <w:color w:val="373435"/>
          <w:spacing w:val="-6"/>
          <w:sz w:val="20"/>
        </w:rPr>
        <w:t xml:space="preserve"> </w:t>
      </w:r>
      <w:r w:rsidRPr="00BF7385">
        <w:rPr>
          <w:rFonts w:ascii="Arial" w:hAnsi="Arial" w:cs="Arial"/>
          <w:color w:val="373435"/>
          <w:spacing w:val="-2"/>
          <w:sz w:val="20"/>
        </w:rPr>
        <w:t>Sousa</w:t>
      </w:r>
    </w:p>
    <w:p w:rsidR="00C474DA" w:rsidRPr="00BF7385" w:rsidRDefault="00C474DA" w:rsidP="00C474DA">
      <w:pPr>
        <w:spacing w:before="98"/>
        <w:ind w:right="829"/>
        <w:jc w:val="right"/>
        <w:rPr>
          <w:rFonts w:ascii="Arial" w:hAnsi="Arial" w:cs="Arial"/>
          <w:i/>
          <w:sz w:val="18"/>
        </w:rPr>
      </w:pPr>
      <w:r w:rsidRPr="00BF7385">
        <w:rPr>
          <w:rFonts w:ascii="Arial" w:hAnsi="Arial" w:cs="Arial"/>
          <w:i/>
          <w:color w:val="373435"/>
          <w:sz w:val="18"/>
        </w:rPr>
        <w:t>Assistente</w:t>
      </w:r>
      <w:r w:rsidRPr="00BF7385">
        <w:rPr>
          <w:rFonts w:ascii="Arial" w:hAnsi="Arial" w:cs="Arial"/>
          <w:i/>
          <w:color w:val="373435"/>
          <w:spacing w:val="-7"/>
          <w:sz w:val="18"/>
        </w:rPr>
        <w:t xml:space="preserve"> </w:t>
      </w:r>
      <w:r w:rsidRPr="00BF7385">
        <w:rPr>
          <w:rFonts w:ascii="Arial" w:hAnsi="Arial" w:cs="Arial"/>
          <w:i/>
          <w:color w:val="373435"/>
          <w:sz w:val="18"/>
        </w:rPr>
        <w:t>de</w:t>
      </w:r>
      <w:r w:rsidRPr="00BF7385">
        <w:rPr>
          <w:rFonts w:ascii="Arial" w:hAnsi="Arial" w:cs="Arial"/>
          <w:i/>
          <w:color w:val="373435"/>
          <w:spacing w:val="-11"/>
          <w:sz w:val="18"/>
        </w:rPr>
        <w:t xml:space="preserve"> </w:t>
      </w:r>
      <w:r w:rsidRPr="00BF7385">
        <w:rPr>
          <w:rFonts w:ascii="Arial" w:hAnsi="Arial" w:cs="Arial"/>
          <w:i/>
          <w:color w:val="373435"/>
          <w:spacing w:val="-2"/>
          <w:sz w:val="18"/>
        </w:rPr>
        <w:t>Administração</w:t>
      </w:r>
    </w:p>
    <w:p w:rsidR="00C474DA" w:rsidRPr="00BF7385" w:rsidRDefault="00C474DA" w:rsidP="00C474DA">
      <w:pPr>
        <w:pStyle w:val="Corpodetexto"/>
        <w:spacing w:before="201"/>
        <w:rPr>
          <w:rFonts w:ascii="Arial" w:hAnsi="Arial" w:cs="Arial"/>
          <w:i/>
          <w:sz w:val="18"/>
        </w:rPr>
      </w:pPr>
    </w:p>
    <w:p w:rsidR="00C474DA" w:rsidRPr="00BF7385" w:rsidRDefault="00C474DA" w:rsidP="00C474DA">
      <w:pPr>
        <w:ind w:right="829"/>
        <w:jc w:val="right"/>
        <w:rPr>
          <w:rFonts w:ascii="Arial" w:hAnsi="Arial" w:cs="Arial"/>
          <w:sz w:val="20"/>
        </w:rPr>
      </w:pPr>
      <w:proofErr w:type="spellStart"/>
      <w:r w:rsidRPr="00BF7385">
        <w:rPr>
          <w:rFonts w:ascii="Arial" w:hAnsi="Arial" w:cs="Arial"/>
          <w:color w:val="373435"/>
          <w:sz w:val="20"/>
        </w:rPr>
        <w:t>Elayny</w:t>
      </w:r>
      <w:proofErr w:type="spellEnd"/>
      <w:r w:rsidRPr="00BF7385">
        <w:rPr>
          <w:rFonts w:ascii="Arial" w:hAnsi="Arial" w:cs="Arial"/>
          <w:color w:val="373435"/>
          <w:spacing w:val="-9"/>
          <w:sz w:val="20"/>
        </w:rPr>
        <w:t xml:space="preserve"> </w:t>
      </w:r>
      <w:proofErr w:type="spellStart"/>
      <w:r w:rsidRPr="00BF7385">
        <w:rPr>
          <w:rFonts w:ascii="Arial" w:hAnsi="Arial" w:cs="Arial"/>
          <w:color w:val="373435"/>
          <w:sz w:val="20"/>
        </w:rPr>
        <w:t>Carollyny</w:t>
      </w:r>
      <w:proofErr w:type="spellEnd"/>
      <w:r w:rsidRPr="00BF7385">
        <w:rPr>
          <w:rFonts w:ascii="Arial" w:hAnsi="Arial" w:cs="Arial"/>
          <w:color w:val="373435"/>
          <w:spacing w:val="-7"/>
          <w:sz w:val="20"/>
        </w:rPr>
        <w:t xml:space="preserve"> </w:t>
      </w:r>
      <w:r w:rsidRPr="00BF7385">
        <w:rPr>
          <w:rFonts w:ascii="Arial" w:hAnsi="Arial" w:cs="Arial"/>
          <w:color w:val="373435"/>
          <w:sz w:val="20"/>
        </w:rPr>
        <w:t>Sousa</w:t>
      </w:r>
      <w:r w:rsidRPr="00BF7385">
        <w:rPr>
          <w:rFonts w:ascii="Arial" w:hAnsi="Arial" w:cs="Arial"/>
          <w:color w:val="373435"/>
          <w:spacing w:val="-6"/>
          <w:sz w:val="20"/>
        </w:rPr>
        <w:t xml:space="preserve"> </w:t>
      </w:r>
      <w:r w:rsidRPr="00BF7385">
        <w:rPr>
          <w:rFonts w:ascii="Arial" w:hAnsi="Arial" w:cs="Arial"/>
          <w:color w:val="373435"/>
          <w:spacing w:val="-2"/>
          <w:sz w:val="20"/>
        </w:rPr>
        <w:t>Pereira</w:t>
      </w:r>
    </w:p>
    <w:p w:rsidR="00C474DA" w:rsidRPr="00BF7385" w:rsidRDefault="00C474DA" w:rsidP="00EB1B4D">
      <w:pPr>
        <w:spacing w:before="98" w:after="0"/>
        <w:ind w:right="829"/>
        <w:jc w:val="right"/>
        <w:rPr>
          <w:rFonts w:ascii="Arial" w:hAnsi="Arial" w:cs="Arial"/>
          <w:i/>
          <w:color w:val="373435"/>
          <w:spacing w:val="-2"/>
          <w:sz w:val="18"/>
        </w:rPr>
      </w:pPr>
      <w:r w:rsidRPr="00BF7385">
        <w:rPr>
          <w:rFonts w:ascii="Arial" w:hAnsi="Arial" w:cs="Arial"/>
          <w:i/>
          <w:color w:val="373435"/>
          <w:sz w:val="18"/>
        </w:rPr>
        <w:t>Assistente</w:t>
      </w:r>
      <w:r w:rsidRPr="00BF7385">
        <w:rPr>
          <w:rFonts w:ascii="Arial" w:hAnsi="Arial" w:cs="Arial"/>
          <w:i/>
          <w:color w:val="373435"/>
          <w:spacing w:val="-7"/>
          <w:sz w:val="18"/>
        </w:rPr>
        <w:t xml:space="preserve"> </w:t>
      </w:r>
      <w:r w:rsidRPr="00BF7385">
        <w:rPr>
          <w:rFonts w:ascii="Arial" w:hAnsi="Arial" w:cs="Arial"/>
          <w:i/>
          <w:color w:val="373435"/>
          <w:sz w:val="18"/>
        </w:rPr>
        <w:t>de</w:t>
      </w:r>
      <w:r w:rsidRPr="00BF7385">
        <w:rPr>
          <w:rFonts w:ascii="Arial" w:hAnsi="Arial" w:cs="Arial"/>
          <w:i/>
          <w:color w:val="373435"/>
          <w:spacing w:val="-5"/>
          <w:sz w:val="18"/>
        </w:rPr>
        <w:t xml:space="preserve"> </w:t>
      </w:r>
      <w:r w:rsidRPr="00BF7385">
        <w:rPr>
          <w:rFonts w:ascii="Arial" w:hAnsi="Arial" w:cs="Arial"/>
          <w:i/>
          <w:color w:val="373435"/>
          <w:sz w:val="18"/>
        </w:rPr>
        <w:t>Controle</w:t>
      </w:r>
      <w:r w:rsidRPr="00BF7385">
        <w:rPr>
          <w:rFonts w:ascii="Arial" w:hAnsi="Arial" w:cs="Arial"/>
          <w:i/>
          <w:color w:val="373435"/>
          <w:spacing w:val="-6"/>
          <w:sz w:val="18"/>
        </w:rPr>
        <w:t xml:space="preserve"> </w:t>
      </w:r>
      <w:r w:rsidRPr="00BF7385">
        <w:rPr>
          <w:rFonts w:ascii="Arial" w:hAnsi="Arial" w:cs="Arial"/>
          <w:i/>
          <w:color w:val="373435"/>
          <w:spacing w:val="-2"/>
          <w:sz w:val="18"/>
        </w:rPr>
        <w:t>Externo</w:t>
      </w:r>
    </w:p>
    <w:p w:rsidR="00F175DC" w:rsidRPr="00BF7385" w:rsidRDefault="00F175DC" w:rsidP="00EB1B4D">
      <w:pPr>
        <w:spacing w:before="98" w:after="0"/>
        <w:ind w:right="829"/>
        <w:jc w:val="right"/>
        <w:rPr>
          <w:rFonts w:ascii="Arial" w:hAnsi="Arial" w:cs="Arial"/>
          <w:i/>
          <w:color w:val="373435"/>
          <w:spacing w:val="-2"/>
          <w:sz w:val="18"/>
        </w:rPr>
      </w:pPr>
    </w:p>
    <w:p w:rsidR="00F175DC" w:rsidRPr="00BF7385" w:rsidRDefault="00F175DC" w:rsidP="00C474DA">
      <w:pPr>
        <w:spacing w:before="98"/>
        <w:ind w:right="829"/>
        <w:jc w:val="right"/>
        <w:rPr>
          <w:rFonts w:ascii="Arial" w:hAnsi="Arial" w:cs="Arial"/>
          <w:color w:val="373435"/>
          <w:spacing w:val="-2"/>
          <w:sz w:val="20"/>
        </w:rPr>
      </w:pPr>
      <w:r w:rsidRPr="00BF7385">
        <w:rPr>
          <w:rFonts w:ascii="Arial" w:hAnsi="Arial" w:cs="Arial"/>
          <w:color w:val="373435"/>
          <w:spacing w:val="-2"/>
          <w:sz w:val="20"/>
        </w:rPr>
        <w:t>João Emanuel Duarte Sousa Braz</w:t>
      </w:r>
    </w:p>
    <w:p w:rsidR="00C474DA" w:rsidRPr="00BF7385" w:rsidRDefault="00F175DC" w:rsidP="00F175DC">
      <w:pPr>
        <w:spacing w:before="98"/>
        <w:ind w:right="829"/>
        <w:jc w:val="right"/>
        <w:rPr>
          <w:rFonts w:ascii="Arial" w:hAnsi="Arial" w:cs="Arial"/>
          <w:i/>
          <w:sz w:val="16"/>
        </w:rPr>
      </w:pPr>
      <w:r w:rsidRPr="00BF7385">
        <w:rPr>
          <w:rFonts w:ascii="Arial" w:hAnsi="Arial" w:cs="Arial"/>
          <w:i/>
          <w:color w:val="373435"/>
          <w:spacing w:val="-2"/>
          <w:sz w:val="18"/>
        </w:rPr>
        <w:t>Estagiário</w:t>
      </w:r>
    </w:p>
    <w:p w:rsidR="00C474DA" w:rsidRPr="00BF7385" w:rsidRDefault="00C474DA" w:rsidP="00C474DA">
      <w:pPr>
        <w:pStyle w:val="Corpodetexto"/>
        <w:spacing w:before="200"/>
        <w:rPr>
          <w:rFonts w:ascii="Arial" w:hAnsi="Arial" w:cs="Arial"/>
          <w:i/>
          <w:sz w:val="18"/>
        </w:rPr>
      </w:pPr>
    </w:p>
    <w:p w:rsidR="00C474DA" w:rsidRPr="00BF7385" w:rsidRDefault="00C474DA" w:rsidP="00C474DA">
      <w:pPr>
        <w:ind w:right="829"/>
        <w:jc w:val="right"/>
        <w:rPr>
          <w:rFonts w:ascii="Arial" w:hAnsi="Arial" w:cs="Arial"/>
          <w:b/>
          <w:sz w:val="20"/>
        </w:rPr>
      </w:pPr>
      <w:r w:rsidRPr="00BF7385">
        <w:rPr>
          <w:rFonts w:ascii="Arial" w:hAnsi="Arial" w:cs="Arial"/>
          <w:b/>
          <w:color w:val="373435"/>
          <w:spacing w:val="-2"/>
          <w:sz w:val="20"/>
        </w:rPr>
        <w:t>SUPERVISÃO</w:t>
      </w:r>
    </w:p>
    <w:p w:rsidR="00C474DA" w:rsidRPr="00BF7385" w:rsidRDefault="00C474DA" w:rsidP="00C474DA">
      <w:pPr>
        <w:spacing w:before="107"/>
        <w:ind w:right="829"/>
        <w:jc w:val="right"/>
        <w:rPr>
          <w:rFonts w:ascii="Arial" w:hAnsi="Arial" w:cs="Arial"/>
          <w:sz w:val="20"/>
        </w:rPr>
      </w:pPr>
      <w:r w:rsidRPr="00BF7385">
        <w:rPr>
          <w:rFonts w:ascii="Arial" w:hAnsi="Arial" w:cs="Arial"/>
          <w:color w:val="373435"/>
          <w:sz w:val="20"/>
        </w:rPr>
        <w:t>Larissa</w:t>
      </w:r>
      <w:r w:rsidRPr="00BF7385">
        <w:rPr>
          <w:rFonts w:ascii="Arial" w:hAnsi="Arial" w:cs="Arial"/>
          <w:color w:val="373435"/>
          <w:spacing w:val="-5"/>
          <w:sz w:val="20"/>
        </w:rPr>
        <w:t xml:space="preserve"> </w:t>
      </w:r>
      <w:r w:rsidRPr="00BF7385">
        <w:rPr>
          <w:rFonts w:ascii="Arial" w:hAnsi="Arial" w:cs="Arial"/>
          <w:color w:val="373435"/>
          <w:sz w:val="20"/>
        </w:rPr>
        <w:t>Gomes</w:t>
      </w:r>
      <w:r w:rsidRPr="00BF7385">
        <w:rPr>
          <w:rFonts w:ascii="Arial" w:hAnsi="Arial" w:cs="Arial"/>
          <w:color w:val="373435"/>
          <w:spacing w:val="-4"/>
          <w:sz w:val="20"/>
        </w:rPr>
        <w:t xml:space="preserve"> </w:t>
      </w:r>
      <w:r w:rsidRPr="00BF7385">
        <w:rPr>
          <w:rFonts w:ascii="Arial" w:hAnsi="Arial" w:cs="Arial"/>
          <w:color w:val="373435"/>
          <w:sz w:val="20"/>
        </w:rPr>
        <w:t>de</w:t>
      </w:r>
      <w:r w:rsidRPr="00BF7385">
        <w:rPr>
          <w:rFonts w:ascii="Arial" w:hAnsi="Arial" w:cs="Arial"/>
          <w:color w:val="373435"/>
          <w:spacing w:val="-4"/>
          <w:sz w:val="20"/>
        </w:rPr>
        <w:t xml:space="preserve"> </w:t>
      </w:r>
      <w:r w:rsidRPr="00BF7385">
        <w:rPr>
          <w:rFonts w:ascii="Arial" w:hAnsi="Arial" w:cs="Arial"/>
          <w:color w:val="373435"/>
          <w:sz w:val="20"/>
        </w:rPr>
        <w:t>Meneses</w:t>
      </w:r>
      <w:r w:rsidRPr="00BF7385">
        <w:rPr>
          <w:rFonts w:ascii="Arial" w:hAnsi="Arial" w:cs="Arial"/>
          <w:color w:val="373435"/>
          <w:spacing w:val="-4"/>
          <w:sz w:val="20"/>
        </w:rPr>
        <w:t xml:space="preserve"> </w:t>
      </w:r>
      <w:r w:rsidRPr="00BF7385">
        <w:rPr>
          <w:rFonts w:ascii="Arial" w:hAnsi="Arial" w:cs="Arial"/>
          <w:color w:val="373435"/>
          <w:spacing w:val="-2"/>
          <w:sz w:val="20"/>
        </w:rPr>
        <w:t>Silva</w:t>
      </w:r>
    </w:p>
    <w:p w:rsidR="00C474DA" w:rsidRPr="00BF7385" w:rsidRDefault="00C474DA" w:rsidP="00C474DA">
      <w:pPr>
        <w:spacing w:before="107"/>
        <w:ind w:right="829"/>
        <w:jc w:val="right"/>
        <w:rPr>
          <w:rFonts w:ascii="Arial" w:hAnsi="Arial" w:cs="Arial"/>
          <w:i/>
          <w:sz w:val="20"/>
        </w:rPr>
      </w:pPr>
      <w:r w:rsidRPr="00BF7385">
        <w:rPr>
          <w:rFonts w:ascii="Arial" w:hAnsi="Arial" w:cs="Arial"/>
          <w:i/>
          <w:color w:val="373435"/>
          <w:spacing w:val="-2"/>
          <w:sz w:val="20"/>
        </w:rPr>
        <w:t>Jornalista</w:t>
      </w:r>
    </w:p>
    <w:p w:rsidR="00C474DA" w:rsidRPr="00BF7385" w:rsidRDefault="00C474DA" w:rsidP="00C474DA">
      <w:pPr>
        <w:pStyle w:val="Corpodetexto"/>
        <w:spacing w:before="213"/>
        <w:rPr>
          <w:rFonts w:ascii="Arial" w:hAnsi="Arial" w:cs="Arial"/>
          <w:i/>
          <w:sz w:val="20"/>
        </w:rPr>
      </w:pPr>
    </w:p>
    <w:p w:rsidR="00C474DA" w:rsidRPr="00BF7385" w:rsidRDefault="00C474DA" w:rsidP="00C474DA">
      <w:pPr>
        <w:ind w:right="829"/>
        <w:jc w:val="right"/>
        <w:rPr>
          <w:rFonts w:ascii="Arial" w:hAnsi="Arial" w:cs="Arial"/>
          <w:b/>
          <w:sz w:val="20"/>
        </w:rPr>
      </w:pPr>
      <w:r w:rsidRPr="00BF7385">
        <w:rPr>
          <w:rFonts w:ascii="Arial" w:hAnsi="Arial" w:cs="Arial"/>
          <w:b/>
          <w:color w:val="373435"/>
          <w:sz w:val="20"/>
        </w:rPr>
        <w:t>PROJETO</w:t>
      </w:r>
      <w:r w:rsidRPr="00BF7385">
        <w:rPr>
          <w:rFonts w:ascii="Arial" w:hAnsi="Arial" w:cs="Arial"/>
          <w:b/>
          <w:color w:val="373435"/>
          <w:spacing w:val="-4"/>
          <w:sz w:val="20"/>
        </w:rPr>
        <w:t xml:space="preserve"> </w:t>
      </w:r>
      <w:r w:rsidRPr="00BF7385">
        <w:rPr>
          <w:rFonts w:ascii="Arial" w:hAnsi="Arial" w:cs="Arial"/>
          <w:b/>
          <w:color w:val="373435"/>
          <w:sz w:val="20"/>
        </w:rPr>
        <w:t>GRÁFICO</w:t>
      </w:r>
      <w:r w:rsidRPr="00BF7385">
        <w:rPr>
          <w:rFonts w:ascii="Arial" w:hAnsi="Arial" w:cs="Arial"/>
          <w:b/>
          <w:color w:val="373435"/>
          <w:spacing w:val="-1"/>
          <w:sz w:val="20"/>
        </w:rPr>
        <w:t xml:space="preserve"> </w:t>
      </w:r>
      <w:r w:rsidRPr="00BF7385">
        <w:rPr>
          <w:rFonts w:ascii="Arial" w:hAnsi="Arial" w:cs="Arial"/>
          <w:b/>
          <w:color w:val="373435"/>
          <w:sz w:val="20"/>
        </w:rPr>
        <w:t>E</w:t>
      </w:r>
      <w:r w:rsidRPr="00BF7385">
        <w:rPr>
          <w:rFonts w:ascii="Arial" w:hAnsi="Arial" w:cs="Arial"/>
          <w:b/>
          <w:color w:val="373435"/>
          <w:spacing w:val="-1"/>
          <w:sz w:val="20"/>
        </w:rPr>
        <w:t xml:space="preserve"> </w:t>
      </w:r>
      <w:r w:rsidRPr="00BF7385">
        <w:rPr>
          <w:rFonts w:ascii="Arial" w:hAnsi="Arial" w:cs="Arial"/>
          <w:b/>
          <w:color w:val="373435"/>
          <w:spacing w:val="-2"/>
          <w:sz w:val="20"/>
        </w:rPr>
        <w:t>DIAGRAMAÇÃO</w:t>
      </w:r>
    </w:p>
    <w:p w:rsidR="00C474DA" w:rsidRPr="00BF7385" w:rsidRDefault="00C474DA" w:rsidP="00C474DA">
      <w:pPr>
        <w:spacing w:before="107"/>
        <w:ind w:right="829"/>
        <w:jc w:val="right"/>
        <w:rPr>
          <w:rFonts w:ascii="Arial" w:hAnsi="Arial" w:cs="Arial"/>
          <w:sz w:val="20"/>
        </w:rPr>
      </w:pPr>
      <w:r w:rsidRPr="00BF7385">
        <w:rPr>
          <w:rFonts w:ascii="Arial" w:hAnsi="Arial" w:cs="Arial"/>
          <w:color w:val="373435"/>
          <w:sz w:val="20"/>
        </w:rPr>
        <w:t>Lucas</w:t>
      </w:r>
      <w:r w:rsidRPr="00BF7385">
        <w:rPr>
          <w:rFonts w:ascii="Arial" w:hAnsi="Arial" w:cs="Arial"/>
          <w:color w:val="373435"/>
          <w:spacing w:val="-6"/>
          <w:sz w:val="20"/>
        </w:rPr>
        <w:t xml:space="preserve"> </w:t>
      </w:r>
      <w:r w:rsidRPr="00BF7385">
        <w:rPr>
          <w:rFonts w:ascii="Arial" w:hAnsi="Arial" w:cs="Arial"/>
          <w:color w:val="373435"/>
          <w:spacing w:val="-2"/>
          <w:sz w:val="20"/>
        </w:rPr>
        <w:t>Ramos</w:t>
      </w:r>
    </w:p>
    <w:p w:rsidR="00C474DA" w:rsidRPr="00BF7385" w:rsidRDefault="00C474DA" w:rsidP="00C474DA">
      <w:pPr>
        <w:spacing w:before="106"/>
        <w:ind w:right="829"/>
        <w:jc w:val="right"/>
        <w:rPr>
          <w:rFonts w:ascii="Arial" w:hAnsi="Arial" w:cs="Arial"/>
          <w:i/>
          <w:sz w:val="20"/>
        </w:rPr>
      </w:pPr>
      <w:r w:rsidRPr="00BF7385">
        <w:rPr>
          <w:rFonts w:ascii="Arial" w:hAnsi="Arial" w:cs="Arial"/>
          <w:i/>
          <w:color w:val="373435"/>
          <w:spacing w:val="-2"/>
          <w:sz w:val="20"/>
        </w:rPr>
        <w:t>Publicitário</w:t>
      </w:r>
    </w:p>
    <w:p w:rsidR="00C474DA" w:rsidRPr="00BF7385" w:rsidRDefault="00315FF7" w:rsidP="00C474DA">
      <w:pPr>
        <w:jc w:val="right"/>
        <w:rPr>
          <w:rFonts w:ascii="Arial" w:hAnsi="Arial"/>
          <w:sz w:val="20"/>
        </w:rPr>
        <w:sectPr w:rsidR="00C474DA" w:rsidRPr="00BF7385">
          <w:headerReference w:type="default" r:id="rId12"/>
          <w:footerReference w:type="default" r:id="rId13"/>
          <w:pgSz w:w="11910" w:h="16840"/>
          <w:pgMar w:top="1680" w:right="460" w:bottom="1160" w:left="540" w:header="639" w:footer="973" w:gutter="0"/>
          <w:cols w:space="720"/>
        </w:sectPr>
      </w:pPr>
      <w:r w:rsidRPr="00BF7385">
        <w:rPr>
          <w:noProof/>
          <w:lang w:eastAsia="pt-BR"/>
        </w:rPr>
        <mc:AlternateContent>
          <mc:Choice Requires="wps">
            <w:drawing>
              <wp:anchor distT="0" distB="0" distL="0" distR="0" simplePos="0" relativeHeight="251768832" behindDoc="1" locked="0" layoutInCell="1" allowOverlap="1" wp14:anchorId="30A38554" wp14:editId="0C3EC195">
                <wp:simplePos x="0" y="0"/>
                <wp:positionH relativeFrom="page">
                  <wp:posOffset>7038975</wp:posOffset>
                </wp:positionH>
                <wp:positionV relativeFrom="page">
                  <wp:posOffset>10220324</wp:posOffset>
                </wp:positionV>
                <wp:extent cx="313690" cy="47434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7F7808" w:rsidRDefault="004A036A" w:rsidP="00315FF7">
                            <w:pPr>
                              <w:spacing w:before="55"/>
                              <w:ind w:left="20"/>
                              <w:jc w:val="center"/>
                              <w:rPr>
                                <w:rFonts w:ascii="Arial"/>
                                <w:b/>
                                <w:sz w:val="30"/>
                              </w:rPr>
                            </w:pPr>
                            <w:r>
                              <w:rPr>
                                <w:rFonts w:ascii="Arial"/>
                                <w:b/>
                                <w:color w:val="FEFEFE"/>
                                <w:spacing w:val="-5"/>
                                <w:sz w:val="30"/>
                              </w:rPr>
                              <w:t>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54.25pt;margin-top:804.75pt;width:24.7pt;height:37.35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" filled="f" stroked="f">
                <v:path arrowok="t"/>
                <v:textbox inset="0,0,0,0">
                  <w:txbxContent>
                    <w:p w:rsidR="007F7808" w:rsidRDefault="004A036A" w:rsidP="00315FF7">
                      <w:pPr>
                        <w:spacing w:before="55"/>
                        <w:ind w:left="20"/>
                        <w:jc w:val="center"/>
                        <w:rPr>
                          <w:rFonts w:ascii="Arial"/>
                          <w:b/>
                          <w:sz w:val="30"/>
                        </w:rPr>
                      </w:pPr>
                      <w:r>
                        <w:rPr>
                          <w:rFonts w:ascii="Arial"/>
                          <w:b/>
                          <w:color w:val="FEFEFE"/>
                          <w:spacing w:val="-5"/>
                          <w:sz w:val="30"/>
                        </w:rPr>
                        <w:t>03</w:t>
                      </w:r>
                    </w:p>
                  </w:txbxContent>
                </v:textbox>
                <w10:wrap anchorx="page" anchory="page"/>
              </v:shape>
            </w:pict>
          </mc:Fallback>
        </mc:AlternateContent>
      </w:r>
    </w:p>
    <w:p w:rsidR="002820DA" w:rsidRPr="00BF7385" w:rsidRDefault="00983FDD" w:rsidP="0035258F">
      <w:pPr>
        <w:ind w:left="3119"/>
        <w:rPr>
          <w:rFonts w:cstheme="minorHAnsi"/>
        </w:rPr>
      </w:pPr>
      <w:r w:rsidRPr="00BF7385">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5E953157" wp14:editId="1C92C9FF">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rsidR="007F7808" w:rsidRPr="00983FDD" w:rsidRDefault="007F7808"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" stroked="f">
                <v:textbox>
                  <w:txbxContent>
                    <w:p w:rsidR="007F7808" w:rsidRPr="00983FDD" w:rsidRDefault="007F7808" w:rsidP="00983FDD">
                      <w:pPr>
                        <w:jc w:val="right"/>
                        <w:rPr>
                          <w:b/>
                          <w:sz w:val="30"/>
                          <w:szCs w:val="30"/>
                        </w:rPr>
                      </w:pPr>
                      <w:r w:rsidRPr="00983FDD">
                        <w:rPr>
                          <w:b/>
                          <w:sz w:val="30"/>
                          <w:szCs w:val="30"/>
                        </w:rPr>
                        <w:t>SUMÁRIO</w:t>
                      </w:r>
                    </w:p>
                  </w:txbxContent>
                </v:textbox>
              </v:shape>
            </w:pict>
          </mc:Fallback>
        </mc:AlternateContent>
      </w:r>
      <w:r w:rsidRPr="00BF7385">
        <w:rPr>
          <w:rFonts w:cstheme="minorHAnsi"/>
          <w:noProof/>
          <w:lang w:eastAsia="pt-BR"/>
        </w:rPr>
        <mc:AlternateContent>
          <mc:Choice Requires="wps">
            <w:drawing>
              <wp:anchor distT="0" distB="0" distL="114300" distR="114300" simplePos="0" relativeHeight="251678720" behindDoc="0" locked="0" layoutInCell="1" allowOverlap="1" wp14:anchorId="465C0AFC" wp14:editId="541E4D19">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0QmwIAAIQ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Q1OdEJsCAACE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rsidR="00BC4C7F" w:rsidRPr="00BF7385" w:rsidRDefault="00BC4C7F">
          <w:pPr>
            <w:pStyle w:val="CabealhodoSumrio"/>
            <w:rPr>
              <w:rFonts w:asciiTheme="minorHAnsi" w:hAnsiTheme="minorHAnsi" w:cstheme="minorHAnsi"/>
            </w:rPr>
          </w:pPr>
        </w:p>
        <w:p w:rsidR="00BF7385" w:rsidRDefault="00BC4C7F">
          <w:pPr>
            <w:pStyle w:val="Sumrio1"/>
            <w:rPr>
              <w:rFonts w:eastAsiaTheme="minorEastAsia" w:cstheme="minorBidi"/>
              <w:b w:val="0"/>
              <w:color w:val="auto"/>
              <w:lang w:eastAsia="pt-BR"/>
            </w:rPr>
          </w:pPr>
          <w:r w:rsidRPr="00BF7385">
            <w:fldChar w:fldCharType="begin"/>
          </w:r>
          <w:r w:rsidRPr="00BF7385">
            <w:instrText xml:space="preserve"> TOC \o "1-3" \h \z \u </w:instrText>
          </w:r>
          <w:r w:rsidRPr="00BF7385">
            <w:fldChar w:fldCharType="separate"/>
          </w:r>
          <w:hyperlink w:anchor="_Toc178918435" w:history="1">
            <w:r w:rsidR="00BF7385" w:rsidRPr="003B1D19">
              <w:rPr>
                <w:rStyle w:val="Hyperlink"/>
              </w:rPr>
              <w:t>AUDITORIA</w:t>
            </w:r>
            <w:r w:rsidR="00BF7385">
              <w:rPr>
                <w:webHidden/>
              </w:rPr>
              <w:tab/>
            </w:r>
            <w:r w:rsidR="00BF7385">
              <w:rPr>
                <w:webHidden/>
              </w:rPr>
              <w:fldChar w:fldCharType="begin"/>
            </w:r>
            <w:r w:rsidR="00BF7385">
              <w:rPr>
                <w:webHidden/>
              </w:rPr>
              <w:instrText xml:space="preserve"> PAGEREF _Toc178918435 \h </w:instrText>
            </w:r>
            <w:r w:rsidR="00BF7385">
              <w:rPr>
                <w:webHidden/>
              </w:rPr>
            </w:r>
            <w:r w:rsidR="00BF7385">
              <w:rPr>
                <w:webHidden/>
              </w:rPr>
              <w:fldChar w:fldCharType="separate"/>
            </w:r>
            <w:r w:rsidR="00492B73">
              <w:rPr>
                <w:webHidden/>
              </w:rPr>
              <w:t>7</w:t>
            </w:r>
            <w:r w:rsidR="00BF7385">
              <w:rPr>
                <w:webHidden/>
              </w:rPr>
              <w:fldChar w:fldCharType="end"/>
            </w:r>
          </w:hyperlink>
        </w:p>
        <w:p w:rsidR="00BF7385" w:rsidRDefault="00492B73">
          <w:pPr>
            <w:pStyle w:val="Sumrio2"/>
          </w:pPr>
          <w:hyperlink w:anchor="_Toc178918436" w:history="1">
            <w:r w:rsidR="00BF7385" w:rsidRPr="003B1D19">
              <w:rPr>
                <w:rStyle w:val="Hyperlink"/>
                <w:rFonts w:cstheme="minorHAnsi"/>
                <w:i/>
              </w:rPr>
              <w:t xml:space="preserve">Auditoria. </w:t>
            </w:r>
            <w:r w:rsidR="00BF7385" w:rsidRPr="003B1D19">
              <w:rPr>
                <w:rStyle w:val="Hyperlink"/>
                <w:rFonts w:cstheme="minorHAnsi"/>
              </w:rPr>
              <w:t>A utilização de auditorias para aprimorar a gestão pública.</w:t>
            </w:r>
            <w:r w:rsidR="00BF7385">
              <w:rPr>
                <w:webHidden/>
              </w:rPr>
              <w:tab/>
            </w:r>
            <w:r w:rsidR="00BF7385">
              <w:rPr>
                <w:webHidden/>
              </w:rPr>
              <w:fldChar w:fldCharType="begin"/>
            </w:r>
            <w:r w:rsidR="00BF7385">
              <w:rPr>
                <w:webHidden/>
              </w:rPr>
              <w:instrText xml:space="preserve"> PAGEREF _Toc178918436 \h </w:instrText>
            </w:r>
            <w:r w:rsidR="00BF7385">
              <w:rPr>
                <w:webHidden/>
              </w:rPr>
            </w:r>
            <w:r w:rsidR="00BF7385">
              <w:rPr>
                <w:webHidden/>
              </w:rPr>
              <w:fldChar w:fldCharType="separate"/>
            </w:r>
            <w:r>
              <w:rPr>
                <w:webHidden/>
              </w:rPr>
              <w:t>7</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37" w:history="1">
            <w:r w:rsidR="00BF7385" w:rsidRPr="003B1D19">
              <w:rPr>
                <w:rStyle w:val="Hyperlink"/>
              </w:rPr>
              <w:t>CONTABILIDADE</w:t>
            </w:r>
            <w:r w:rsidR="00BF7385">
              <w:rPr>
                <w:webHidden/>
              </w:rPr>
              <w:tab/>
            </w:r>
            <w:r w:rsidR="00BF7385">
              <w:rPr>
                <w:webHidden/>
              </w:rPr>
              <w:fldChar w:fldCharType="begin"/>
            </w:r>
            <w:r w:rsidR="00BF7385">
              <w:rPr>
                <w:webHidden/>
              </w:rPr>
              <w:instrText xml:space="preserve"> PAGEREF _Toc178918437 \h </w:instrText>
            </w:r>
            <w:r w:rsidR="00BF7385">
              <w:rPr>
                <w:webHidden/>
              </w:rPr>
            </w:r>
            <w:r w:rsidR="00BF7385">
              <w:rPr>
                <w:webHidden/>
              </w:rPr>
              <w:fldChar w:fldCharType="separate"/>
            </w:r>
            <w:r>
              <w:rPr>
                <w:webHidden/>
              </w:rPr>
              <w:t>8</w:t>
            </w:r>
            <w:r w:rsidR="00BF7385">
              <w:rPr>
                <w:webHidden/>
              </w:rPr>
              <w:fldChar w:fldCharType="end"/>
            </w:r>
          </w:hyperlink>
        </w:p>
        <w:p w:rsidR="00BF7385" w:rsidRDefault="00492B73">
          <w:pPr>
            <w:pStyle w:val="Sumrio2"/>
          </w:pPr>
          <w:hyperlink w:anchor="_Toc178918438" w:history="1">
            <w:r w:rsidR="00BF7385" w:rsidRPr="003B1D19">
              <w:rPr>
                <w:rStyle w:val="Hyperlink"/>
                <w:i/>
              </w:rPr>
              <w:t xml:space="preserve">Contabilidade. </w:t>
            </w:r>
            <w:r w:rsidR="00BF7385" w:rsidRPr="003B1D19">
              <w:rPr>
                <w:rStyle w:val="Hyperlink"/>
              </w:rPr>
              <w:t>Divergência de valores entre saldos bancários do SIAFE e dos extratos. Registros contábeis.</w:t>
            </w:r>
            <w:r w:rsidR="00BF7385">
              <w:rPr>
                <w:webHidden/>
              </w:rPr>
              <w:tab/>
            </w:r>
            <w:r w:rsidR="00BF7385">
              <w:rPr>
                <w:webHidden/>
              </w:rPr>
              <w:fldChar w:fldCharType="begin"/>
            </w:r>
            <w:r w:rsidR="00BF7385">
              <w:rPr>
                <w:webHidden/>
              </w:rPr>
              <w:instrText xml:space="preserve"> PAGEREF _Toc178918438 \h </w:instrText>
            </w:r>
            <w:r w:rsidR="00BF7385">
              <w:rPr>
                <w:webHidden/>
              </w:rPr>
            </w:r>
            <w:r w:rsidR="00BF7385">
              <w:rPr>
                <w:webHidden/>
              </w:rPr>
              <w:fldChar w:fldCharType="separate"/>
            </w:r>
            <w:r>
              <w:rPr>
                <w:webHidden/>
              </w:rPr>
              <w:t>8</w:t>
            </w:r>
            <w:r w:rsidR="00BF7385">
              <w:rPr>
                <w:webHidden/>
              </w:rPr>
              <w:fldChar w:fldCharType="end"/>
            </w:r>
          </w:hyperlink>
        </w:p>
        <w:p w:rsidR="00BF7385" w:rsidRDefault="00492B73">
          <w:pPr>
            <w:pStyle w:val="Sumrio2"/>
          </w:pPr>
          <w:hyperlink w:anchor="_Toc178918439" w:history="1">
            <w:r w:rsidR="00BF7385" w:rsidRPr="003B1D19">
              <w:rPr>
                <w:rStyle w:val="Hyperlink"/>
                <w:rFonts w:cstheme="minorHAnsi"/>
                <w:i/>
              </w:rPr>
              <w:t xml:space="preserve">Contabilidade.  </w:t>
            </w:r>
            <w:r w:rsidR="00BF7385" w:rsidRPr="003B1D19">
              <w:rPr>
                <w:rStyle w:val="Hyperlink"/>
                <w:rFonts w:cstheme="minorHAnsi"/>
              </w:rPr>
              <w:t>Balanço patrimonial.</w:t>
            </w:r>
            <w:r w:rsidR="00BF7385">
              <w:rPr>
                <w:webHidden/>
              </w:rPr>
              <w:tab/>
            </w:r>
            <w:r w:rsidR="00BF7385">
              <w:rPr>
                <w:webHidden/>
              </w:rPr>
              <w:fldChar w:fldCharType="begin"/>
            </w:r>
            <w:r w:rsidR="00BF7385">
              <w:rPr>
                <w:webHidden/>
              </w:rPr>
              <w:instrText xml:space="preserve"> PAGEREF _Toc178918439 \h </w:instrText>
            </w:r>
            <w:r w:rsidR="00BF7385">
              <w:rPr>
                <w:webHidden/>
              </w:rPr>
            </w:r>
            <w:r w:rsidR="00BF7385">
              <w:rPr>
                <w:webHidden/>
              </w:rPr>
              <w:fldChar w:fldCharType="separate"/>
            </w:r>
            <w:r>
              <w:rPr>
                <w:webHidden/>
              </w:rPr>
              <w:t>9</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40" w:history="1">
            <w:r w:rsidR="00BF7385" w:rsidRPr="003B1D19">
              <w:rPr>
                <w:rStyle w:val="Hyperlink"/>
              </w:rPr>
              <w:t>CONTRATOS</w:t>
            </w:r>
            <w:r w:rsidR="00BF7385">
              <w:rPr>
                <w:webHidden/>
              </w:rPr>
              <w:tab/>
            </w:r>
            <w:r w:rsidR="00BF7385">
              <w:rPr>
                <w:webHidden/>
              </w:rPr>
              <w:fldChar w:fldCharType="begin"/>
            </w:r>
            <w:r w:rsidR="00BF7385">
              <w:rPr>
                <w:webHidden/>
              </w:rPr>
              <w:instrText xml:space="preserve"> PAGEREF _Toc178918440 \h </w:instrText>
            </w:r>
            <w:r w:rsidR="00BF7385">
              <w:rPr>
                <w:webHidden/>
              </w:rPr>
            </w:r>
            <w:r w:rsidR="00BF7385">
              <w:rPr>
                <w:webHidden/>
              </w:rPr>
              <w:fldChar w:fldCharType="separate"/>
            </w:r>
            <w:r>
              <w:rPr>
                <w:webHidden/>
              </w:rPr>
              <w:t>10</w:t>
            </w:r>
            <w:r w:rsidR="00BF7385">
              <w:rPr>
                <w:webHidden/>
              </w:rPr>
              <w:fldChar w:fldCharType="end"/>
            </w:r>
          </w:hyperlink>
        </w:p>
        <w:p w:rsidR="00BF7385" w:rsidRDefault="00492B73">
          <w:pPr>
            <w:pStyle w:val="Sumrio2"/>
          </w:pPr>
          <w:hyperlink w:anchor="_Toc178918441" w:history="1">
            <w:r w:rsidR="00BF7385" w:rsidRPr="003B1D19">
              <w:rPr>
                <w:rStyle w:val="Hyperlink"/>
                <w:i/>
              </w:rPr>
              <w:t xml:space="preserve">Contratos. </w:t>
            </w:r>
            <w:r w:rsidR="00BF7385" w:rsidRPr="003B1D19">
              <w:rPr>
                <w:rStyle w:val="Hyperlink"/>
              </w:rPr>
              <w:t>Cláusulas contratuais. Limitações à liberdade de inserção das cláusulas pela gestão pública. Interesse público.</w:t>
            </w:r>
            <w:r w:rsidR="00BF7385">
              <w:rPr>
                <w:webHidden/>
              </w:rPr>
              <w:tab/>
            </w:r>
            <w:r w:rsidR="00BF7385">
              <w:rPr>
                <w:webHidden/>
              </w:rPr>
              <w:fldChar w:fldCharType="begin"/>
            </w:r>
            <w:r w:rsidR="00BF7385">
              <w:rPr>
                <w:webHidden/>
              </w:rPr>
              <w:instrText xml:space="preserve"> PAGEREF _Toc178918441 \h </w:instrText>
            </w:r>
            <w:r w:rsidR="00BF7385">
              <w:rPr>
                <w:webHidden/>
              </w:rPr>
            </w:r>
            <w:r w:rsidR="00BF7385">
              <w:rPr>
                <w:webHidden/>
              </w:rPr>
              <w:fldChar w:fldCharType="separate"/>
            </w:r>
            <w:r>
              <w:rPr>
                <w:webHidden/>
              </w:rPr>
              <w:t>10</w:t>
            </w:r>
            <w:r w:rsidR="00BF7385">
              <w:rPr>
                <w:webHidden/>
              </w:rPr>
              <w:fldChar w:fldCharType="end"/>
            </w:r>
          </w:hyperlink>
        </w:p>
        <w:p w:rsidR="00BF7385" w:rsidRDefault="00492B73">
          <w:pPr>
            <w:pStyle w:val="Sumrio2"/>
          </w:pPr>
          <w:hyperlink w:anchor="_Toc178918442" w:history="1">
            <w:r w:rsidR="00BF7385" w:rsidRPr="003B1D19">
              <w:rPr>
                <w:rStyle w:val="Hyperlink"/>
                <w:i/>
              </w:rPr>
              <w:t xml:space="preserve">Contratos. </w:t>
            </w:r>
            <w:r w:rsidR="00BF7385" w:rsidRPr="003B1D19">
              <w:rPr>
                <w:rStyle w:val="Hyperlink"/>
              </w:rPr>
              <w:t>Inviabilidade de utilização de credenciamento para contratação de servidores da área finalística.</w:t>
            </w:r>
            <w:r w:rsidR="00BF7385">
              <w:rPr>
                <w:webHidden/>
              </w:rPr>
              <w:tab/>
            </w:r>
            <w:r w:rsidR="00BF7385">
              <w:rPr>
                <w:webHidden/>
              </w:rPr>
              <w:fldChar w:fldCharType="begin"/>
            </w:r>
            <w:r w:rsidR="00BF7385">
              <w:rPr>
                <w:webHidden/>
              </w:rPr>
              <w:instrText xml:space="preserve"> PAGEREF _Toc178918442 \h </w:instrText>
            </w:r>
            <w:r w:rsidR="00BF7385">
              <w:rPr>
                <w:webHidden/>
              </w:rPr>
            </w:r>
            <w:r w:rsidR="00BF7385">
              <w:rPr>
                <w:webHidden/>
              </w:rPr>
              <w:fldChar w:fldCharType="separate"/>
            </w:r>
            <w:r>
              <w:rPr>
                <w:webHidden/>
              </w:rPr>
              <w:t>10</w:t>
            </w:r>
            <w:r w:rsidR="00BF7385">
              <w:rPr>
                <w:webHidden/>
              </w:rPr>
              <w:fldChar w:fldCharType="end"/>
            </w:r>
          </w:hyperlink>
        </w:p>
        <w:p w:rsidR="00BF7385" w:rsidRDefault="00492B73">
          <w:pPr>
            <w:pStyle w:val="Sumrio2"/>
          </w:pPr>
          <w:hyperlink w:anchor="_Toc178918443" w:history="1">
            <w:r w:rsidR="00BF7385" w:rsidRPr="003B1D19">
              <w:rPr>
                <w:rStyle w:val="Hyperlink"/>
                <w:i/>
              </w:rPr>
              <w:t xml:space="preserve">Contratos. </w:t>
            </w:r>
            <w:r w:rsidR="00BF7385" w:rsidRPr="003B1D19">
              <w:rPr>
                <w:rStyle w:val="Hyperlink"/>
              </w:rPr>
              <w:t>Subcontratação e transferência de obrigações a terceiros. Necessidade de previsão em ETP, minuta de contrato ou legislação específica.</w:t>
            </w:r>
            <w:r w:rsidR="00BF7385">
              <w:rPr>
                <w:webHidden/>
              </w:rPr>
              <w:tab/>
            </w:r>
            <w:r w:rsidR="00BF7385">
              <w:rPr>
                <w:webHidden/>
              </w:rPr>
              <w:fldChar w:fldCharType="begin"/>
            </w:r>
            <w:r w:rsidR="00BF7385">
              <w:rPr>
                <w:webHidden/>
              </w:rPr>
              <w:instrText xml:space="preserve"> PAGEREF _Toc178918443 \h </w:instrText>
            </w:r>
            <w:r w:rsidR="00BF7385">
              <w:rPr>
                <w:webHidden/>
              </w:rPr>
            </w:r>
            <w:r w:rsidR="00BF7385">
              <w:rPr>
                <w:webHidden/>
              </w:rPr>
              <w:fldChar w:fldCharType="separate"/>
            </w:r>
            <w:r>
              <w:rPr>
                <w:webHidden/>
              </w:rPr>
              <w:t>11</w:t>
            </w:r>
            <w:r w:rsidR="00BF7385">
              <w:rPr>
                <w:webHidden/>
              </w:rPr>
              <w:fldChar w:fldCharType="end"/>
            </w:r>
          </w:hyperlink>
        </w:p>
        <w:p w:rsidR="00BF7385" w:rsidRDefault="00492B73">
          <w:pPr>
            <w:pStyle w:val="Sumrio2"/>
          </w:pPr>
          <w:hyperlink w:anchor="_Toc178918444" w:history="1">
            <w:r w:rsidR="00BF7385" w:rsidRPr="003B1D19">
              <w:rPr>
                <w:rStyle w:val="Hyperlink"/>
                <w:i/>
              </w:rPr>
              <w:t xml:space="preserve">Contratos. </w:t>
            </w:r>
            <w:r w:rsidR="00BF7385" w:rsidRPr="003B1D19">
              <w:rPr>
                <w:rStyle w:val="Hyperlink"/>
              </w:rPr>
              <w:t>Contratação direta de pessoa física para atividade permanente. Violação da legislação.</w:t>
            </w:r>
            <w:r w:rsidR="00BF7385">
              <w:rPr>
                <w:webHidden/>
              </w:rPr>
              <w:tab/>
            </w:r>
            <w:r w:rsidR="00BF7385">
              <w:rPr>
                <w:webHidden/>
              </w:rPr>
              <w:fldChar w:fldCharType="begin"/>
            </w:r>
            <w:r w:rsidR="00BF7385">
              <w:rPr>
                <w:webHidden/>
              </w:rPr>
              <w:instrText xml:space="preserve"> PAGEREF _Toc178918444 \h </w:instrText>
            </w:r>
            <w:r w:rsidR="00BF7385">
              <w:rPr>
                <w:webHidden/>
              </w:rPr>
            </w:r>
            <w:r w:rsidR="00BF7385">
              <w:rPr>
                <w:webHidden/>
              </w:rPr>
              <w:fldChar w:fldCharType="separate"/>
            </w:r>
            <w:r>
              <w:rPr>
                <w:webHidden/>
              </w:rPr>
              <w:t>11</w:t>
            </w:r>
            <w:r w:rsidR="00BF7385">
              <w:rPr>
                <w:webHidden/>
              </w:rPr>
              <w:fldChar w:fldCharType="end"/>
            </w:r>
          </w:hyperlink>
        </w:p>
        <w:p w:rsidR="00BF7385" w:rsidRDefault="00492B73">
          <w:pPr>
            <w:pStyle w:val="Sumrio2"/>
          </w:pPr>
          <w:hyperlink w:anchor="_Toc178918445" w:history="1">
            <w:r w:rsidR="00BF7385" w:rsidRPr="003B1D19">
              <w:rPr>
                <w:rStyle w:val="Hyperlink"/>
                <w:i/>
              </w:rPr>
              <w:t xml:space="preserve">Contratos. </w:t>
            </w:r>
            <w:r w:rsidR="00BF7385" w:rsidRPr="003B1D19">
              <w:rPr>
                <w:rStyle w:val="Hyperlink"/>
              </w:rPr>
              <w:t>Contratação temporária.  Critérios.</w:t>
            </w:r>
            <w:r w:rsidR="00BF7385">
              <w:rPr>
                <w:webHidden/>
              </w:rPr>
              <w:tab/>
            </w:r>
            <w:r w:rsidR="00BF7385">
              <w:rPr>
                <w:webHidden/>
              </w:rPr>
              <w:fldChar w:fldCharType="begin"/>
            </w:r>
            <w:r w:rsidR="00BF7385">
              <w:rPr>
                <w:webHidden/>
              </w:rPr>
              <w:instrText xml:space="preserve"> PAGEREF _Toc178918445 \h </w:instrText>
            </w:r>
            <w:r w:rsidR="00BF7385">
              <w:rPr>
                <w:webHidden/>
              </w:rPr>
            </w:r>
            <w:r w:rsidR="00BF7385">
              <w:rPr>
                <w:webHidden/>
              </w:rPr>
              <w:fldChar w:fldCharType="separate"/>
            </w:r>
            <w:r>
              <w:rPr>
                <w:webHidden/>
              </w:rPr>
              <w:t>12</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46" w:history="1">
            <w:r w:rsidR="00BF7385" w:rsidRPr="003B1D19">
              <w:rPr>
                <w:rStyle w:val="Hyperlink"/>
              </w:rPr>
              <w:t>CONTROLE INTERNO</w:t>
            </w:r>
            <w:r w:rsidR="00BF7385">
              <w:rPr>
                <w:webHidden/>
              </w:rPr>
              <w:tab/>
            </w:r>
            <w:r w:rsidR="00BF7385">
              <w:rPr>
                <w:webHidden/>
              </w:rPr>
              <w:fldChar w:fldCharType="begin"/>
            </w:r>
            <w:r w:rsidR="00BF7385">
              <w:rPr>
                <w:webHidden/>
              </w:rPr>
              <w:instrText xml:space="preserve"> PAGEREF _Toc178918446 \h </w:instrText>
            </w:r>
            <w:r w:rsidR="00BF7385">
              <w:rPr>
                <w:webHidden/>
              </w:rPr>
            </w:r>
            <w:r w:rsidR="00BF7385">
              <w:rPr>
                <w:webHidden/>
              </w:rPr>
              <w:fldChar w:fldCharType="separate"/>
            </w:r>
            <w:r>
              <w:rPr>
                <w:webHidden/>
              </w:rPr>
              <w:t>14</w:t>
            </w:r>
            <w:r w:rsidR="00BF7385">
              <w:rPr>
                <w:webHidden/>
              </w:rPr>
              <w:fldChar w:fldCharType="end"/>
            </w:r>
          </w:hyperlink>
        </w:p>
        <w:p w:rsidR="00BF7385" w:rsidRDefault="00492B73">
          <w:pPr>
            <w:pStyle w:val="Sumrio2"/>
          </w:pPr>
          <w:hyperlink w:anchor="_Toc178918447" w:history="1">
            <w:r w:rsidR="00BF7385" w:rsidRPr="003B1D19">
              <w:rPr>
                <w:rStyle w:val="Hyperlink"/>
                <w:rFonts w:cstheme="minorHAnsi"/>
                <w:i/>
              </w:rPr>
              <w:t xml:space="preserve">Controle interno. </w:t>
            </w:r>
            <w:r w:rsidR="00BF7385" w:rsidRPr="003B1D19">
              <w:rPr>
                <w:rStyle w:val="Hyperlink"/>
                <w:rFonts w:cstheme="minorHAnsi"/>
              </w:rPr>
              <w:t>Fortalecimento de transparência e eficiência.</w:t>
            </w:r>
            <w:r w:rsidR="00BF7385">
              <w:rPr>
                <w:webHidden/>
              </w:rPr>
              <w:tab/>
            </w:r>
            <w:r w:rsidR="00BF7385">
              <w:rPr>
                <w:webHidden/>
              </w:rPr>
              <w:fldChar w:fldCharType="begin"/>
            </w:r>
            <w:r w:rsidR="00BF7385">
              <w:rPr>
                <w:webHidden/>
              </w:rPr>
              <w:instrText xml:space="preserve"> PAGEREF _Toc178918447 \h </w:instrText>
            </w:r>
            <w:r w:rsidR="00BF7385">
              <w:rPr>
                <w:webHidden/>
              </w:rPr>
            </w:r>
            <w:r w:rsidR="00BF7385">
              <w:rPr>
                <w:webHidden/>
              </w:rPr>
              <w:fldChar w:fldCharType="separate"/>
            </w:r>
            <w:r>
              <w:rPr>
                <w:webHidden/>
              </w:rPr>
              <w:t>14</w:t>
            </w:r>
            <w:r w:rsidR="00BF7385">
              <w:rPr>
                <w:webHidden/>
              </w:rPr>
              <w:fldChar w:fldCharType="end"/>
            </w:r>
          </w:hyperlink>
        </w:p>
        <w:p w:rsidR="00BF7385" w:rsidRDefault="00492B73">
          <w:pPr>
            <w:pStyle w:val="Sumrio2"/>
          </w:pPr>
          <w:hyperlink w:anchor="_Toc178918448" w:history="1">
            <w:r w:rsidR="00BF7385" w:rsidRPr="003B1D19">
              <w:rPr>
                <w:rStyle w:val="Hyperlink"/>
                <w:i/>
              </w:rPr>
              <w:t xml:space="preserve">Controle interno. </w:t>
            </w:r>
            <w:r w:rsidR="00BF7385" w:rsidRPr="003B1D19">
              <w:rPr>
                <w:rStyle w:val="Hyperlink"/>
              </w:rPr>
              <w:t>Tomada de contas. Acompanhada ou instaurada pelo órgão de controle interno competente da entidade fiscalizada.</w:t>
            </w:r>
            <w:r w:rsidR="00BF7385">
              <w:rPr>
                <w:webHidden/>
              </w:rPr>
              <w:tab/>
            </w:r>
            <w:r w:rsidR="00BF7385">
              <w:rPr>
                <w:webHidden/>
              </w:rPr>
              <w:fldChar w:fldCharType="begin"/>
            </w:r>
            <w:r w:rsidR="00BF7385">
              <w:rPr>
                <w:webHidden/>
              </w:rPr>
              <w:instrText xml:space="preserve"> PAGEREF _Toc178918448 \h </w:instrText>
            </w:r>
            <w:r w:rsidR="00BF7385">
              <w:rPr>
                <w:webHidden/>
              </w:rPr>
            </w:r>
            <w:r w:rsidR="00BF7385">
              <w:rPr>
                <w:webHidden/>
              </w:rPr>
              <w:fldChar w:fldCharType="separate"/>
            </w:r>
            <w:r>
              <w:rPr>
                <w:webHidden/>
              </w:rPr>
              <w:t>14</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49" w:history="1">
            <w:r w:rsidR="00BF7385" w:rsidRPr="003B1D19">
              <w:rPr>
                <w:rStyle w:val="Hyperlink"/>
              </w:rPr>
              <w:t>DESPESA</w:t>
            </w:r>
            <w:r w:rsidR="00BF7385">
              <w:rPr>
                <w:webHidden/>
              </w:rPr>
              <w:tab/>
            </w:r>
            <w:r w:rsidR="00BF7385">
              <w:rPr>
                <w:webHidden/>
              </w:rPr>
              <w:fldChar w:fldCharType="begin"/>
            </w:r>
            <w:r w:rsidR="00BF7385">
              <w:rPr>
                <w:webHidden/>
              </w:rPr>
              <w:instrText xml:space="preserve"> PAGEREF _Toc178918449 \h </w:instrText>
            </w:r>
            <w:r w:rsidR="00BF7385">
              <w:rPr>
                <w:webHidden/>
              </w:rPr>
            </w:r>
            <w:r w:rsidR="00BF7385">
              <w:rPr>
                <w:webHidden/>
              </w:rPr>
              <w:fldChar w:fldCharType="separate"/>
            </w:r>
            <w:r>
              <w:rPr>
                <w:webHidden/>
              </w:rPr>
              <w:t>16</w:t>
            </w:r>
            <w:r w:rsidR="00BF7385">
              <w:rPr>
                <w:webHidden/>
              </w:rPr>
              <w:fldChar w:fldCharType="end"/>
            </w:r>
          </w:hyperlink>
        </w:p>
        <w:p w:rsidR="00BF7385" w:rsidRDefault="00492B73">
          <w:pPr>
            <w:pStyle w:val="Sumrio2"/>
          </w:pPr>
          <w:hyperlink w:anchor="_Toc178918450" w:history="1">
            <w:r w:rsidR="00BF7385" w:rsidRPr="003B1D19">
              <w:rPr>
                <w:rStyle w:val="Hyperlink"/>
                <w:rFonts w:cstheme="minorHAnsi"/>
                <w:i/>
              </w:rPr>
              <w:t xml:space="preserve">Despesa. </w:t>
            </w:r>
            <w:r w:rsidR="00BF7385" w:rsidRPr="003B1D19">
              <w:rPr>
                <w:rStyle w:val="Hyperlink"/>
                <w:rFonts w:cstheme="minorHAnsi"/>
              </w:rPr>
              <w:t>Ordenador de despesa. Verificação de legalidade e legitimidade dos documentos de despesa.</w:t>
            </w:r>
            <w:r w:rsidR="00BF7385">
              <w:rPr>
                <w:webHidden/>
              </w:rPr>
              <w:tab/>
            </w:r>
            <w:r w:rsidR="00BF7385">
              <w:rPr>
                <w:webHidden/>
              </w:rPr>
              <w:fldChar w:fldCharType="begin"/>
            </w:r>
            <w:r w:rsidR="00BF7385">
              <w:rPr>
                <w:webHidden/>
              </w:rPr>
              <w:instrText xml:space="preserve"> PAGEREF _Toc178918450 \h </w:instrText>
            </w:r>
            <w:r w:rsidR="00BF7385">
              <w:rPr>
                <w:webHidden/>
              </w:rPr>
            </w:r>
            <w:r w:rsidR="00BF7385">
              <w:rPr>
                <w:webHidden/>
              </w:rPr>
              <w:fldChar w:fldCharType="separate"/>
            </w:r>
            <w:r>
              <w:rPr>
                <w:webHidden/>
              </w:rPr>
              <w:t>16</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51" w:history="1">
            <w:r w:rsidR="00BF7385" w:rsidRPr="003B1D19">
              <w:rPr>
                <w:rStyle w:val="Hyperlink"/>
              </w:rPr>
              <w:t>EDUCAÇÃO</w:t>
            </w:r>
            <w:r w:rsidR="00BF7385">
              <w:rPr>
                <w:webHidden/>
              </w:rPr>
              <w:tab/>
            </w:r>
            <w:r w:rsidR="00BF7385">
              <w:rPr>
                <w:webHidden/>
              </w:rPr>
              <w:fldChar w:fldCharType="begin"/>
            </w:r>
            <w:r w:rsidR="00BF7385">
              <w:rPr>
                <w:webHidden/>
              </w:rPr>
              <w:instrText xml:space="preserve"> PAGEREF _Toc178918451 \h </w:instrText>
            </w:r>
            <w:r w:rsidR="00BF7385">
              <w:rPr>
                <w:webHidden/>
              </w:rPr>
            </w:r>
            <w:r w:rsidR="00BF7385">
              <w:rPr>
                <w:webHidden/>
              </w:rPr>
              <w:fldChar w:fldCharType="separate"/>
            </w:r>
            <w:r>
              <w:rPr>
                <w:webHidden/>
              </w:rPr>
              <w:t>17</w:t>
            </w:r>
            <w:r w:rsidR="00BF7385">
              <w:rPr>
                <w:webHidden/>
              </w:rPr>
              <w:fldChar w:fldCharType="end"/>
            </w:r>
          </w:hyperlink>
        </w:p>
        <w:p w:rsidR="00BF7385" w:rsidRDefault="00492B73">
          <w:pPr>
            <w:pStyle w:val="Sumrio2"/>
          </w:pPr>
          <w:hyperlink w:anchor="_Toc178918452" w:history="1">
            <w:r w:rsidR="00BF7385" w:rsidRPr="003B1D19">
              <w:rPr>
                <w:rStyle w:val="Hyperlink"/>
                <w:i/>
              </w:rPr>
              <w:t xml:space="preserve">Educação. </w:t>
            </w:r>
            <w:r w:rsidR="00BF7385" w:rsidRPr="003B1D19">
              <w:rPr>
                <w:rStyle w:val="Hyperlink"/>
              </w:rPr>
              <w:t>FUNDEF. Prazo para envio da documentação necessária ao desbloqueio das verbas. IN TCE/PI Nº 03/2024.</w:t>
            </w:r>
            <w:r w:rsidR="00BF7385">
              <w:rPr>
                <w:webHidden/>
              </w:rPr>
              <w:tab/>
            </w:r>
            <w:r w:rsidR="00BF7385">
              <w:rPr>
                <w:webHidden/>
              </w:rPr>
              <w:fldChar w:fldCharType="begin"/>
            </w:r>
            <w:r w:rsidR="00BF7385">
              <w:rPr>
                <w:webHidden/>
              </w:rPr>
              <w:instrText xml:space="preserve"> PAGEREF _Toc178918452 \h </w:instrText>
            </w:r>
            <w:r w:rsidR="00BF7385">
              <w:rPr>
                <w:webHidden/>
              </w:rPr>
            </w:r>
            <w:r w:rsidR="00BF7385">
              <w:rPr>
                <w:webHidden/>
              </w:rPr>
              <w:fldChar w:fldCharType="separate"/>
            </w:r>
            <w:r>
              <w:rPr>
                <w:webHidden/>
              </w:rPr>
              <w:t>17</w:t>
            </w:r>
            <w:r w:rsidR="00BF7385">
              <w:rPr>
                <w:webHidden/>
              </w:rPr>
              <w:fldChar w:fldCharType="end"/>
            </w:r>
          </w:hyperlink>
        </w:p>
        <w:p w:rsidR="00BF7385" w:rsidRDefault="00492B73">
          <w:pPr>
            <w:pStyle w:val="Sumrio2"/>
          </w:pPr>
          <w:hyperlink w:anchor="_Toc178918453" w:history="1">
            <w:r w:rsidR="00BF7385" w:rsidRPr="003B1D19">
              <w:rPr>
                <w:rStyle w:val="Hyperlink"/>
                <w:i/>
              </w:rPr>
              <w:t xml:space="preserve">Educação. </w:t>
            </w:r>
            <w:r w:rsidR="00BF7385" w:rsidRPr="003B1D19">
              <w:rPr>
                <w:rStyle w:val="Hyperlink"/>
              </w:rPr>
              <w:t>FUNDEB. Despesas de manutenção e desenvolvimento de ensino.</w:t>
            </w:r>
            <w:r w:rsidR="00BF7385">
              <w:rPr>
                <w:webHidden/>
              </w:rPr>
              <w:tab/>
            </w:r>
            <w:r w:rsidR="00BF7385">
              <w:rPr>
                <w:webHidden/>
              </w:rPr>
              <w:fldChar w:fldCharType="begin"/>
            </w:r>
            <w:r w:rsidR="00BF7385">
              <w:rPr>
                <w:webHidden/>
              </w:rPr>
              <w:instrText xml:space="preserve"> PAGEREF _Toc178918453 \h </w:instrText>
            </w:r>
            <w:r w:rsidR="00BF7385">
              <w:rPr>
                <w:webHidden/>
              </w:rPr>
            </w:r>
            <w:r w:rsidR="00BF7385">
              <w:rPr>
                <w:webHidden/>
              </w:rPr>
              <w:fldChar w:fldCharType="separate"/>
            </w:r>
            <w:r>
              <w:rPr>
                <w:webHidden/>
              </w:rPr>
              <w:t>18</w:t>
            </w:r>
            <w:r w:rsidR="00BF7385">
              <w:rPr>
                <w:webHidden/>
              </w:rPr>
              <w:fldChar w:fldCharType="end"/>
            </w:r>
          </w:hyperlink>
        </w:p>
        <w:p w:rsidR="00BF7385" w:rsidRDefault="00492B73">
          <w:pPr>
            <w:pStyle w:val="Sumrio2"/>
          </w:pPr>
          <w:hyperlink w:anchor="_Toc178918454" w:history="1">
            <w:r w:rsidR="00BF7385" w:rsidRPr="003B1D19">
              <w:rPr>
                <w:rStyle w:val="Hyperlink"/>
                <w:i/>
              </w:rPr>
              <w:t xml:space="preserve">Educação. </w:t>
            </w:r>
            <w:r w:rsidR="00BF7385" w:rsidRPr="003B1D19">
              <w:rPr>
                <w:rStyle w:val="Hyperlink"/>
              </w:rPr>
              <w:t>FUNDEB.</w:t>
            </w:r>
            <w:r w:rsidR="00BF7385" w:rsidRPr="003B1D19">
              <w:rPr>
                <w:rStyle w:val="Hyperlink"/>
                <w:i/>
              </w:rPr>
              <w:t xml:space="preserve"> </w:t>
            </w:r>
            <w:r w:rsidR="00BF7385" w:rsidRPr="003B1D19">
              <w:rPr>
                <w:rStyle w:val="Hyperlink"/>
              </w:rPr>
              <w:t>Transferência de recurso para contas indevidas. Violação legal.</w:t>
            </w:r>
            <w:r w:rsidR="00BF7385">
              <w:rPr>
                <w:webHidden/>
              </w:rPr>
              <w:tab/>
            </w:r>
            <w:r w:rsidR="00BF7385">
              <w:rPr>
                <w:webHidden/>
              </w:rPr>
              <w:fldChar w:fldCharType="begin"/>
            </w:r>
            <w:r w:rsidR="00BF7385">
              <w:rPr>
                <w:webHidden/>
              </w:rPr>
              <w:instrText xml:space="preserve"> PAGEREF _Toc178918454 \h </w:instrText>
            </w:r>
            <w:r w:rsidR="00BF7385">
              <w:rPr>
                <w:webHidden/>
              </w:rPr>
            </w:r>
            <w:r w:rsidR="00BF7385">
              <w:rPr>
                <w:webHidden/>
              </w:rPr>
              <w:fldChar w:fldCharType="separate"/>
            </w:r>
            <w:r>
              <w:rPr>
                <w:webHidden/>
              </w:rPr>
              <w:t>18</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55" w:history="1">
            <w:r w:rsidR="00BF7385" w:rsidRPr="003B1D19">
              <w:rPr>
                <w:rStyle w:val="Hyperlink"/>
              </w:rPr>
              <w:t>LICITAÇÃO</w:t>
            </w:r>
            <w:r w:rsidR="00BF7385">
              <w:rPr>
                <w:webHidden/>
              </w:rPr>
              <w:tab/>
            </w:r>
            <w:r w:rsidR="00BF7385">
              <w:rPr>
                <w:webHidden/>
              </w:rPr>
              <w:fldChar w:fldCharType="begin"/>
            </w:r>
            <w:r w:rsidR="00BF7385">
              <w:rPr>
                <w:webHidden/>
              </w:rPr>
              <w:instrText xml:space="preserve"> PAGEREF _Toc178918455 \h </w:instrText>
            </w:r>
            <w:r w:rsidR="00BF7385">
              <w:rPr>
                <w:webHidden/>
              </w:rPr>
            </w:r>
            <w:r w:rsidR="00BF7385">
              <w:rPr>
                <w:webHidden/>
              </w:rPr>
              <w:fldChar w:fldCharType="separate"/>
            </w:r>
            <w:r>
              <w:rPr>
                <w:webHidden/>
              </w:rPr>
              <w:t>20</w:t>
            </w:r>
            <w:r w:rsidR="00BF7385">
              <w:rPr>
                <w:webHidden/>
              </w:rPr>
              <w:fldChar w:fldCharType="end"/>
            </w:r>
          </w:hyperlink>
        </w:p>
        <w:p w:rsidR="00BF7385" w:rsidRDefault="00492B73">
          <w:pPr>
            <w:pStyle w:val="Sumrio2"/>
          </w:pPr>
          <w:hyperlink w:anchor="_Toc178918456" w:history="1">
            <w:r w:rsidR="00BF7385" w:rsidRPr="003B1D19">
              <w:rPr>
                <w:rStyle w:val="Hyperlink"/>
                <w:rFonts w:cstheme="minorHAnsi"/>
                <w:i/>
              </w:rPr>
              <w:t>Licitação</w:t>
            </w:r>
            <w:r w:rsidR="00BF7385" w:rsidRPr="003B1D19">
              <w:rPr>
                <w:rStyle w:val="Hyperlink"/>
                <w:rFonts w:cstheme="minorHAnsi"/>
              </w:rPr>
              <w:t>. Ausência de materialização de contrato viciado em razão de edital com vícios. Inafastabilidade da responsabilidade do gestor. Cancelamento de licitação não impede aplicação de multa por motivos de irregularidades.</w:t>
            </w:r>
            <w:r w:rsidR="00BF7385">
              <w:rPr>
                <w:webHidden/>
              </w:rPr>
              <w:tab/>
            </w:r>
            <w:r w:rsidR="00BF7385">
              <w:rPr>
                <w:webHidden/>
              </w:rPr>
              <w:fldChar w:fldCharType="begin"/>
            </w:r>
            <w:r w:rsidR="00BF7385">
              <w:rPr>
                <w:webHidden/>
              </w:rPr>
              <w:instrText xml:space="preserve"> PAGEREF _Toc178918456 \h </w:instrText>
            </w:r>
            <w:r w:rsidR="00BF7385">
              <w:rPr>
                <w:webHidden/>
              </w:rPr>
            </w:r>
            <w:r w:rsidR="00BF7385">
              <w:rPr>
                <w:webHidden/>
              </w:rPr>
              <w:fldChar w:fldCharType="separate"/>
            </w:r>
            <w:r>
              <w:rPr>
                <w:webHidden/>
              </w:rPr>
              <w:t>20</w:t>
            </w:r>
            <w:r w:rsidR="00BF7385">
              <w:rPr>
                <w:webHidden/>
              </w:rPr>
              <w:fldChar w:fldCharType="end"/>
            </w:r>
          </w:hyperlink>
        </w:p>
        <w:p w:rsidR="00BF7385" w:rsidRDefault="00492B73">
          <w:pPr>
            <w:pStyle w:val="Sumrio2"/>
          </w:pPr>
          <w:hyperlink w:anchor="_Toc178918457" w:history="1">
            <w:r w:rsidR="00BF7385" w:rsidRPr="003B1D19">
              <w:rPr>
                <w:rStyle w:val="Hyperlink"/>
                <w:rFonts w:cstheme="minorHAnsi"/>
                <w:i/>
              </w:rPr>
              <w:t>Licitação.</w:t>
            </w:r>
            <w:r w:rsidR="00BF7385" w:rsidRPr="003B1D19">
              <w:rPr>
                <w:rStyle w:val="Hyperlink"/>
                <w:rFonts w:cstheme="minorHAnsi"/>
              </w:rPr>
              <w:t xml:space="preserve"> Fraude por licitante na habilitação. Declaração de inidoneidade.</w:t>
            </w:r>
            <w:r w:rsidR="00BF7385">
              <w:rPr>
                <w:webHidden/>
              </w:rPr>
              <w:tab/>
            </w:r>
            <w:r w:rsidR="00BF7385">
              <w:rPr>
                <w:webHidden/>
              </w:rPr>
              <w:fldChar w:fldCharType="begin"/>
            </w:r>
            <w:r w:rsidR="00BF7385">
              <w:rPr>
                <w:webHidden/>
              </w:rPr>
              <w:instrText xml:space="preserve"> PAGEREF _Toc178918457 \h </w:instrText>
            </w:r>
            <w:r w:rsidR="00BF7385">
              <w:rPr>
                <w:webHidden/>
              </w:rPr>
            </w:r>
            <w:r w:rsidR="00BF7385">
              <w:rPr>
                <w:webHidden/>
              </w:rPr>
              <w:fldChar w:fldCharType="separate"/>
            </w:r>
            <w:r>
              <w:rPr>
                <w:webHidden/>
              </w:rPr>
              <w:t>20</w:t>
            </w:r>
            <w:r w:rsidR="00BF7385">
              <w:rPr>
                <w:webHidden/>
              </w:rPr>
              <w:fldChar w:fldCharType="end"/>
            </w:r>
          </w:hyperlink>
        </w:p>
        <w:p w:rsidR="00BF7385" w:rsidRDefault="00492B73">
          <w:pPr>
            <w:pStyle w:val="Sumrio2"/>
          </w:pPr>
          <w:hyperlink w:anchor="_Toc178918458" w:history="1">
            <w:r w:rsidR="00BF7385" w:rsidRPr="003B1D19">
              <w:rPr>
                <w:rStyle w:val="Hyperlink"/>
                <w:rFonts w:cstheme="minorHAnsi"/>
                <w:i/>
              </w:rPr>
              <w:t xml:space="preserve">Licitação. </w:t>
            </w:r>
            <w:r w:rsidR="00BF7385" w:rsidRPr="003B1D19">
              <w:rPr>
                <w:rStyle w:val="Hyperlink"/>
                <w:rFonts w:cstheme="minorHAnsi"/>
              </w:rPr>
              <w:t>Quantum da multa em atraso no cadastro de licitações e contratos no sistema</w:t>
            </w:r>
            <w:r w:rsidR="00BF7385" w:rsidRPr="003B1D19">
              <w:rPr>
                <w:rStyle w:val="Hyperlink"/>
                <w:rFonts w:cstheme="minorHAnsi"/>
                <w:i/>
              </w:rPr>
              <w:t xml:space="preserve">. </w:t>
            </w:r>
            <w:r w:rsidR="00BF7385" w:rsidRPr="003B1D19">
              <w:rPr>
                <w:rStyle w:val="Hyperlink"/>
                <w:rFonts w:cstheme="minorHAnsi"/>
              </w:rPr>
              <w:t>Fixação baseada em parâmetros objetivos.</w:t>
            </w:r>
            <w:r w:rsidR="00BF7385">
              <w:rPr>
                <w:webHidden/>
              </w:rPr>
              <w:tab/>
            </w:r>
            <w:r w:rsidR="00BF7385">
              <w:rPr>
                <w:webHidden/>
              </w:rPr>
              <w:fldChar w:fldCharType="begin"/>
            </w:r>
            <w:r w:rsidR="00BF7385">
              <w:rPr>
                <w:webHidden/>
              </w:rPr>
              <w:instrText xml:space="preserve"> PAGEREF _Toc178918458 \h </w:instrText>
            </w:r>
            <w:r w:rsidR="00BF7385">
              <w:rPr>
                <w:webHidden/>
              </w:rPr>
            </w:r>
            <w:r w:rsidR="00BF7385">
              <w:rPr>
                <w:webHidden/>
              </w:rPr>
              <w:fldChar w:fldCharType="separate"/>
            </w:r>
            <w:r>
              <w:rPr>
                <w:webHidden/>
              </w:rPr>
              <w:t>21</w:t>
            </w:r>
            <w:r w:rsidR="00BF7385">
              <w:rPr>
                <w:webHidden/>
              </w:rPr>
              <w:fldChar w:fldCharType="end"/>
            </w:r>
          </w:hyperlink>
        </w:p>
        <w:p w:rsidR="00BF7385" w:rsidRDefault="00492B73">
          <w:pPr>
            <w:pStyle w:val="Sumrio2"/>
          </w:pPr>
          <w:hyperlink w:anchor="_Toc178918459" w:history="1">
            <w:r w:rsidR="00BF7385" w:rsidRPr="003B1D19">
              <w:rPr>
                <w:rStyle w:val="Hyperlink"/>
                <w:rFonts w:cstheme="minorHAnsi"/>
                <w:i/>
              </w:rPr>
              <w:t xml:space="preserve">Licitação. </w:t>
            </w:r>
            <w:r w:rsidR="00BF7385" w:rsidRPr="003B1D19">
              <w:rPr>
                <w:rStyle w:val="Hyperlink"/>
                <w:rFonts w:cstheme="minorHAnsi"/>
              </w:rPr>
              <w:t>Não aplicação de multa à Presidente de Comissão de Licitação.</w:t>
            </w:r>
            <w:r w:rsidR="00BF7385">
              <w:rPr>
                <w:webHidden/>
              </w:rPr>
              <w:tab/>
            </w:r>
            <w:r w:rsidR="00BF7385">
              <w:rPr>
                <w:webHidden/>
              </w:rPr>
              <w:fldChar w:fldCharType="begin"/>
            </w:r>
            <w:r w:rsidR="00BF7385">
              <w:rPr>
                <w:webHidden/>
              </w:rPr>
              <w:instrText xml:space="preserve"> PAGEREF _Toc178918459 \h </w:instrText>
            </w:r>
            <w:r w:rsidR="00BF7385">
              <w:rPr>
                <w:webHidden/>
              </w:rPr>
            </w:r>
            <w:r w:rsidR="00BF7385">
              <w:rPr>
                <w:webHidden/>
              </w:rPr>
              <w:fldChar w:fldCharType="separate"/>
            </w:r>
            <w:r>
              <w:rPr>
                <w:webHidden/>
              </w:rPr>
              <w:t>22</w:t>
            </w:r>
            <w:r w:rsidR="00BF7385">
              <w:rPr>
                <w:webHidden/>
              </w:rPr>
              <w:fldChar w:fldCharType="end"/>
            </w:r>
          </w:hyperlink>
        </w:p>
        <w:p w:rsidR="00BF7385" w:rsidRDefault="00492B73">
          <w:pPr>
            <w:pStyle w:val="Sumrio2"/>
          </w:pPr>
          <w:hyperlink w:anchor="_Toc178918460" w:history="1">
            <w:r w:rsidR="00BF7385" w:rsidRPr="003B1D19">
              <w:rPr>
                <w:rStyle w:val="Hyperlink"/>
                <w:rFonts w:cstheme="minorHAnsi"/>
                <w:i/>
              </w:rPr>
              <w:t xml:space="preserve">Licitação. </w:t>
            </w:r>
            <w:r w:rsidR="00BF7385" w:rsidRPr="003B1D19">
              <w:rPr>
                <w:rStyle w:val="Hyperlink"/>
                <w:rFonts w:cstheme="minorHAnsi"/>
              </w:rPr>
              <w:t>Pregão. Realização da modalidade na forma presencial em detrimento da eletrônica. Restrição de competitividade.</w:t>
            </w:r>
            <w:r w:rsidR="00BF7385">
              <w:rPr>
                <w:webHidden/>
              </w:rPr>
              <w:tab/>
            </w:r>
            <w:r w:rsidR="00BF7385">
              <w:rPr>
                <w:webHidden/>
              </w:rPr>
              <w:fldChar w:fldCharType="begin"/>
            </w:r>
            <w:r w:rsidR="00BF7385">
              <w:rPr>
                <w:webHidden/>
              </w:rPr>
              <w:instrText xml:space="preserve"> PAGEREF _Toc178918460 \h </w:instrText>
            </w:r>
            <w:r w:rsidR="00BF7385">
              <w:rPr>
                <w:webHidden/>
              </w:rPr>
            </w:r>
            <w:r w:rsidR="00BF7385">
              <w:rPr>
                <w:webHidden/>
              </w:rPr>
              <w:fldChar w:fldCharType="separate"/>
            </w:r>
            <w:r>
              <w:rPr>
                <w:webHidden/>
              </w:rPr>
              <w:t>22</w:t>
            </w:r>
            <w:r w:rsidR="00BF7385">
              <w:rPr>
                <w:webHidden/>
              </w:rPr>
              <w:fldChar w:fldCharType="end"/>
            </w:r>
          </w:hyperlink>
        </w:p>
        <w:p w:rsidR="00BF7385" w:rsidRDefault="00492B73">
          <w:pPr>
            <w:pStyle w:val="Sumrio2"/>
          </w:pPr>
          <w:hyperlink w:anchor="_Toc178918461" w:history="1">
            <w:r w:rsidR="00BF7385" w:rsidRPr="003B1D19">
              <w:rPr>
                <w:rStyle w:val="Hyperlink"/>
                <w:rFonts w:cstheme="minorHAnsi"/>
                <w:i/>
              </w:rPr>
              <w:t xml:space="preserve">Licitação.  </w:t>
            </w:r>
            <w:r w:rsidR="00BF7385" w:rsidRPr="003B1D19">
              <w:rPr>
                <w:rStyle w:val="Hyperlink"/>
                <w:rFonts w:cstheme="minorHAnsi"/>
              </w:rPr>
              <w:t>Inviabilidade do uso do pregão eletrônico.</w:t>
            </w:r>
            <w:r w:rsidR="00BF7385" w:rsidRPr="003B1D19">
              <w:rPr>
                <w:rStyle w:val="Hyperlink"/>
                <w:rFonts w:cstheme="minorHAnsi"/>
                <w:i/>
              </w:rPr>
              <w:t xml:space="preserve">  </w:t>
            </w:r>
            <w:r w:rsidR="00BF7385" w:rsidRPr="003B1D19">
              <w:rPr>
                <w:rStyle w:val="Hyperlink"/>
                <w:rFonts w:cstheme="minorHAnsi"/>
              </w:rPr>
              <w:t>Justificação do procedimento na modalidade presencial.</w:t>
            </w:r>
            <w:r w:rsidR="00BF7385">
              <w:rPr>
                <w:webHidden/>
              </w:rPr>
              <w:tab/>
            </w:r>
            <w:r w:rsidR="00BF7385">
              <w:rPr>
                <w:webHidden/>
              </w:rPr>
              <w:fldChar w:fldCharType="begin"/>
            </w:r>
            <w:r w:rsidR="00BF7385">
              <w:rPr>
                <w:webHidden/>
              </w:rPr>
              <w:instrText xml:space="preserve"> PAGEREF _Toc178918461 \h </w:instrText>
            </w:r>
            <w:r w:rsidR="00BF7385">
              <w:rPr>
                <w:webHidden/>
              </w:rPr>
            </w:r>
            <w:r w:rsidR="00BF7385">
              <w:rPr>
                <w:webHidden/>
              </w:rPr>
              <w:fldChar w:fldCharType="separate"/>
            </w:r>
            <w:r>
              <w:rPr>
                <w:webHidden/>
              </w:rPr>
              <w:t>23</w:t>
            </w:r>
            <w:r w:rsidR="00BF7385">
              <w:rPr>
                <w:webHidden/>
              </w:rPr>
              <w:fldChar w:fldCharType="end"/>
            </w:r>
          </w:hyperlink>
        </w:p>
        <w:p w:rsidR="00BF7385" w:rsidRDefault="00492B73">
          <w:pPr>
            <w:pStyle w:val="Sumrio2"/>
          </w:pPr>
          <w:hyperlink w:anchor="_Toc178918462" w:history="1">
            <w:r w:rsidR="00BF7385" w:rsidRPr="003B1D19">
              <w:rPr>
                <w:rStyle w:val="Hyperlink"/>
                <w:rFonts w:cstheme="minorHAnsi"/>
                <w:i/>
              </w:rPr>
              <w:t xml:space="preserve">Licitação. </w:t>
            </w:r>
            <w:r w:rsidR="00BF7385" w:rsidRPr="003B1D19">
              <w:rPr>
                <w:rStyle w:val="Hyperlink"/>
                <w:rFonts w:cstheme="minorHAnsi"/>
              </w:rPr>
              <w:t>Prorrogação do contrato. Lei 8.666/1993. É indevida a realização da habilitação antes do julgamento das propostas do preço.</w:t>
            </w:r>
            <w:r w:rsidR="00BF7385">
              <w:rPr>
                <w:webHidden/>
              </w:rPr>
              <w:tab/>
            </w:r>
            <w:r w:rsidR="00BF7385">
              <w:rPr>
                <w:webHidden/>
              </w:rPr>
              <w:fldChar w:fldCharType="begin"/>
            </w:r>
            <w:r w:rsidR="00BF7385">
              <w:rPr>
                <w:webHidden/>
              </w:rPr>
              <w:instrText xml:space="preserve"> PAGEREF _Toc178918462 \h </w:instrText>
            </w:r>
            <w:r w:rsidR="00BF7385">
              <w:rPr>
                <w:webHidden/>
              </w:rPr>
            </w:r>
            <w:r w:rsidR="00BF7385">
              <w:rPr>
                <w:webHidden/>
              </w:rPr>
              <w:fldChar w:fldCharType="separate"/>
            </w:r>
            <w:r>
              <w:rPr>
                <w:webHidden/>
              </w:rPr>
              <w:t>24</w:t>
            </w:r>
            <w:r w:rsidR="00BF7385">
              <w:rPr>
                <w:webHidden/>
              </w:rPr>
              <w:fldChar w:fldCharType="end"/>
            </w:r>
          </w:hyperlink>
        </w:p>
        <w:p w:rsidR="00BF7385" w:rsidRDefault="00492B73">
          <w:pPr>
            <w:pStyle w:val="Sumrio2"/>
          </w:pPr>
          <w:hyperlink w:anchor="_Toc178918463" w:history="1">
            <w:r w:rsidR="00BF7385" w:rsidRPr="003B1D19">
              <w:rPr>
                <w:rStyle w:val="Hyperlink"/>
                <w:rFonts w:cstheme="minorHAnsi"/>
                <w:i/>
              </w:rPr>
              <w:t xml:space="preserve">Licitação. </w:t>
            </w:r>
            <w:r w:rsidR="00BF7385" w:rsidRPr="003B1D19">
              <w:rPr>
                <w:rStyle w:val="Hyperlink"/>
                <w:rFonts w:cstheme="minorHAnsi"/>
              </w:rPr>
              <w:t>Subcontratação total. Vulnerabilidade ao princípio da economicidade. Subcontratação como exceção.</w:t>
            </w:r>
            <w:r w:rsidR="00BF7385">
              <w:rPr>
                <w:webHidden/>
              </w:rPr>
              <w:tab/>
            </w:r>
            <w:r w:rsidR="00BF7385">
              <w:rPr>
                <w:webHidden/>
              </w:rPr>
              <w:fldChar w:fldCharType="begin"/>
            </w:r>
            <w:r w:rsidR="00BF7385">
              <w:rPr>
                <w:webHidden/>
              </w:rPr>
              <w:instrText xml:space="preserve"> PAGEREF _Toc178918463 \h </w:instrText>
            </w:r>
            <w:r w:rsidR="00BF7385">
              <w:rPr>
                <w:webHidden/>
              </w:rPr>
            </w:r>
            <w:r w:rsidR="00BF7385">
              <w:rPr>
                <w:webHidden/>
              </w:rPr>
              <w:fldChar w:fldCharType="separate"/>
            </w:r>
            <w:r>
              <w:rPr>
                <w:webHidden/>
              </w:rPr>
              <w:t>24</w:t>
            </w:r>
            <w:r w:rsidR="00BF7385">
              <w:rPr>
                <w:webHidden/>
              </w:rPr>
              <w:fldChar w:fldCharType="end"/>
            </w:r>
          </w:hyperlink>
        </w:p>
        <w:p w:rsidR="00BF7385" w:rsidRDefault="00492B73">
          <w:pPr>
            <w:pStyle w:val="Sumrio2"/>
          </w:pPr>
          <w:hyperlink w:anchor="_Toc178918464" w:history="1">
            <w:r w:rsidR="00BF7385" w:rsidRPr="003B1D19">
              <w:rPr>
                <w:rStyle w:val="Hyperlink"/>
                <w:i/>
              </w:rPr>
              <w:t xml:space="preserve">Licitação.  </w:t>
            </w:r>
            <w:r w:rsidR="00BF7385" w:rsidRPr="003B1D19">
              <w:rPr>
                <w:rStyle w:val="Hyperlink"/>
              </w:rPr>
              <w:t>Pregão eletrônico.</w:t>
            </w:r>
            <w:r w:rsidR="00BF7385">
              <w:rPr>
                <w:webHidden/>
              </w:rPr>
              <w:tab/>
            </w:r>
            <w:r w:rsidR="00BF7385">
              <w:rPr>
                <w:webHidden/>
              </w:rPr>
              <w:fldChar w:fldCharType="begin"/>
            </w:r>
            <w:r w:rsidR="00BF7385">
              <w:rPr>
                <w:webHidden/>
              </w:rPr>
              <w:instrText xml:space="preserve"> PAGEREF _Toc178918464 \h </w:instrText>
            </w:r>
            <w:r w:rsidR="00BF7385">
              <w:rPr>
                <w:webHidden/>
              </w:rPr>
            </w:r>
            <w:r w:rsidR="00BF7385">
              <w:rPr>
                <w:webHidden/>
              </w:rPr>
              <w:fldChar w:fldCharType="separate"/>
            </w:r>
            <w:r>
              <w:rPr>
                <w:webHidden/>
              </w:rPr>
              <w:t>25</w:t>
            </w:r>
            <w:r w:rsidR="00BF7385">
              <w:rPr>
                <w:webHidden/>
              </w:rPr>
              <w:fldChar w:fldCharType="end"/>
            </w:r>
          </w:hyperlink>
        </w:p>
        <w:p w:rsidR="00BF7385" w:rsidRDefault="00492B73">
          <w:pPr>
            <w:pStyle w:val="Sumrio2"/>
          </w:pPr>
          <w:hyperlink w:anchor="_Toc178918465" w:history="1">
            <w:r w:rsidR="00BF7385" w:rsidRPr="003B1D19">
              <w:rPr>
                <w:rStyle w:val="Hyperlink"/>
                <w:i/>
              </w:rPr>
              <w:t xml:space="preserve">Licitação. </w:t>
            </w:r>
            <w:r w:rsidR="00BF7385" w:rsidRPr="003B1D19">
              <w:rPr>
                <w:rStyle w:val="Hyperlink"/>
              </w:rPr>
              <w:t>Utilização do credenciamento como burla ao concurso público.</w:t>
            </w:r>
            <w:r w:rsidR="00BF7385">
              <w:rPr>
                <w:webHidden/>
              </w:rPr>
              <w:tab/>
            </w:r>
            <w:r w:rsidR="00BF7385">
              <w:rPr>
                <w:webHidden/>
              </w:rPr>
              <w:fldChar w:fldCharType="begin"/>
            </w:r>
            <w:r w:rsidR="00BF7385">
              <w:rPr>
                <w:webHidden/>
              </w:rPr>
              <w:instrText xml:space="preserve"> PAGEREF _Toc178918465 \h </w:instrText>
            </w:r>
            <w:r w:rsidR="00BF7385">
              <w:rPr>
                <w:webHidden/>
              </w:rPr>
            </w:r>
            <w:r w:rsidR="00BF7385">
              <w:rPr>
                <w:webHidden/>
              </w:rPr>
              <w:fldChar w:fldCharType="separate"/>
            </w:r>
            <w:r>
              <w:rPr>
                <w:webHidden/>
              </w:rPr>
              <w:t>26</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66" w:history="1">
            <w:r w:rsidR="00BF7385" w:rsidRPr="003B1D19">
              <w:rPr>
                <w:rStyle w:val="Hyperlink"/>
              </w:rPr>
              <w:t>PESSOAL</w:t>
            </w:r>
            <w:r w:rsidR="00BF7385">
              <w:rPr>
                <w:webHidden/>
              </w:rPr>
              <w:tab/>
            </w:r>
            <w:r w:rsidR="00BF7385">
              <w:rPr>
                <w:webHidden/>
              </w:rPr>
              <w:fldChar w:fldCharType="begin"/>
            </w:r>
            <w:r w:rsidR="00BF7385">
              <w:rPr>
                <w:webHidden/>
              </w:rPr>
              <w:instrText xml:space="preserve"> PAGEREF _Toc178918466 \h </w:instrText>
            </w:r>
            <w:r w:rsidR="00BF7385">
              <w:rPr>
                <w:webHidden/>
              </w:rPr>
            </w:r>
            <w:r w:rsidR="00BF7385">
              <w:rPr>
                <w:webHidden/>
              </w:rPr>
              <w:fldChar w:fldCharType="separate"/>
            </w:r>
            <w:r>
              <w:rPr>
                <w:webHidden/>
              </w:rPr>
              <w:t>27</w:t>
            </w:r>
            <w:r w:rsidR="00BF7385">
              <w:rPr>
                <w:webHidden/>
              </w:rPr>
              <w:fldChar w:fldCharType="end"/>
            </w:r>
          </w:hyperlink>
        </w:p>
        <w:p w:rsidR="00BF7385" w:rsidRDefault="00492B73">
          <w:pPr>
            <w:pStyle w:val="Sumrio2"/>
          </w:pPr>
          <w:hyperlink w:anchor="_Toc178918467" w:history="1">
            <w:r w:rsidR="00BF7385" w:rsidRPr="003B1D19">
              <w:rPr>
                <w:rStyle w:val="Hyperlink"/>
                <w:rFonts w:cstheme="minorHAnsi"/>
                <w:i/>
              </w:rPr>
              <w:t xml:space="preserve">Pessoal. </w:t>
            </w:r>
            <w:r w:rsidR="00BF7385" w:rsidRPr="003B1D19">
              <w:rPr>
                <w:rStyle w:val="Hyperlink"/>
                <w:rFonts w:cstheme="minorHAnsi"/>
              </w:rPr>
              <w:t>Piso salarial dos professores. Atualização anual.</w:t>
            </w:r>
            <w:r w:rsidR="00BF7385">
              <w:rPr>
                <w:webHidden/>
              </w:rPr>
              <w:tab/>
            </w:r>
            <w:r w:rsidR="00BF7385">
              <w:rPr>
                <w:webHidden/>
              </w:rPr>
              <w:fldChar w:fldCharType="begin"/>
            </w:r>
            <w:r w:rsidR="00BF7385">
              <w:rPr>
                <w:webHidden/>
              </w:rPr>
              <w:instrText xml:space="preserve"> PAGEREF _Toc178918467 \h </w:instrText>
            </w:r>
            <w:r w:rsidR="00BF7385">
              <w:rPr>
                <w:webHidden/>
              </w:rPr>
            </w:r>
            <w:r w:rsidR="00BF7385">
              <w:rPr>
                <w:webHidden/>
              </w:rPr>
              <w:fldChar w:fldCharType="separate"/>
            </w:r>
            <w:r>
              <w:rPr>
                <w:webHidden/>
              </w:rPr>
              <w:t>27</w:t>
            </w:r>
            <w:r w:rsidR="00BF7385">
              <w:rPr>
                <w:webHidden/>
              </w:rPr>
              <w:fldChar w:fldCharType="end"/>
            </w:r>
          </w:hyperlink>
        </w:p>
        <w:p w:rsidR="00BF7385" w:rsidRDefault="00492B73">
          <w:pPr>
            <w:pStyle w:val="Sumrio2"/>
          </w:pPr>
          <w:hyperlink w:anchor="_Toc178918468" w:history="1">
            <w:r w:rsidR="00BF7385" w:rsidRPr="003B1D19">
              <w:rPr>
                <w:rStyle w:val="Hyperlink"/>
                <w:rFonts w:cstheme="minorHAnsi"/>
                <w:i/>
              </w:rPr>
              <w:t xml:space="preserve">Pessoal. </w:t>
            </w:r>
            <w:r w:rsidR="00BF7385" w:rsidRPr="003B1D19">
              <w:rPr>
                <w:rStyle w:val="Hyperlink"/>
                <w:rFonts w:cstheme="minorHAnsi"/>
              </w:rPr>
              <w:t>Configuração de nepotismo. Critérios.</w:t>
            </w:r>
            <w:r w:rsidR="00BF7385">
              <w:rPr>
                <w:webHidden/>
              </w:rPr>
              <w:tab/>
            </w:r>
            <w:r w:rsidR="00BF7385">
              <w:rPr>
                <w:webHidden/>
              </w:rPr>
              <w:fldChar w:fldCharType="begin"/>
            </w:r>
            <w:r w:rsidR="00BF7385">
              <w:rPr>
                <w:webHidden/>
              </w:rPr>
              <w:instrText xml:space="preserve"> PAGEREF _Toc178918468 \h </w:instrText>
            </w:r>
            <w:r w:rsidR="00BF7385">
              <w:rPr>
                <w:webHidden/>
              </w:rPr>
            </w:r>
            <w:r w:rsidR="00BF7385">
              <w:rPr>
                <w:webHidden/>
              </w:rPr>
              <w:fldChar w:fldCharType="separate"/>
            </w:r>
            <w:r>
              <w:rPr>
                <w:webHidden/>
              </w:rPr>
              <w:t>27</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69" w:history="1">
            <w:r w:rsidR="00BF7385" w:rsidRPr="003B1D19">
              <w:rPr>
                <w:rStyle w:val="Hyperlink"/>
              </w:rPr>
              <w:t>PLANEJAMENTO</w:t>
            </w:r>
            <w:r w:rsidR="00BF7385">
              <w:rPr>
                <w:webHidden/>
              </w:rPr>
              <w:tab/>
            </w:r>
            <w:r w:rsidR="00BF7385">
              <w:rPr>
                <w:webHidden/>
              </w:rPr>
              <w:fldChar w:fldCharType="begin"/>
            </w:r>
            <w:r w:rsidR="00BF7385">
              <w:rPr>
                <w:webHidden/>
              </w:rPr>
              <w:instrText xml:space="preserve"> PAGEREF _Toc178918469 \h </w:instrText>
            </w:r>
            <w:r w:rsidR="00BF7385">
              <w:rPr>
                <w:webHidden/>
              </w:rPr>
            </w:r>
            <w:r w:rsidR="00BF7385">
              <w:rPr>
                <w:webHidden/>
              </w:rPr>
              <w:fldChar w:fldCharType="separate"/>
            </w:r>
            <w:r>
              <w:rPr>
                <w:webHidden/>
              </w:rPr>
              <w:t>29</w:t>
            </w:r>
            <w:r w:rsidR="00BF7385">
              <w:rPr>
                <w:webHidden/>
              </w:rPr>
              <w:fldChar w:fldCharType="end"/>
            </w:r>
          </w:hyperlink>
        </w:p>
        <w:p w:rsidR="00BF7385" w:rsidRDefault="00492B73">
          <w:pPr>
            <w:pStyle w:val="Sumrio2"/>
          </w:pPr>
          <w:hyperlink w:anchor="_Toc178918470" w:history="1">
            <w:r w:rsidR="00BF7385" w:rsidRPr="003B1D19">
              <w:rPr>
                <w:rStyle w:val="Hyperlink"/>
                <w:rFonts w:cstheme="minorHAnsi"/>
                <w:i/>
              </w:rPr>
              <w:t xml:space="preserve">Planejamento. </w:t>
            </w:r>
            <w:r w:rsidR="00BF7385" w:rsidRPr="003B1D19">
              <w:rPr>
                <w:rStyle w:val="Hyperlink"/>
                <w:rFonts w:cstheme="minorHAnsi"/>
              </w:rPr>
              <w:t>Destinação dos resíduos sólidos. Aterros sanitários compartilhados.</w:t>
            </w:r>
            <w:r w:rsidR="00BF7385">
              <w:rPr>
                <w:webHidden/>
              </w:rPr>
              <w:tab/>
            </w:r>
            <w:r w:rsidR="00BF7385">
              <w:rPr>
                <w:webHidden/>
              </w:rPr>
              <w:fldChar w:fldCharType="begin"/>
            </w:r>
            <w:r w:rsidR="00BF7385">
              <w:rPr>
                <w:webHidden/>
              </w:rPr>
              <w:instrText xml:space="preserve"> PAGEREF _Toc178918470 \h </w:instrText>
            </w:r>
            <w:r w:rsidR="00BF7385">
              <w:rPr>
                <w:webHidden/>
              </w:rPr>
            </w:r>
            <w:r w:rsidR="00BF7385">
              <w:rPr>
                <w:webHidden/>
              </w:rPr>
              <w:fldChar w:fldCharType="separate"/>
            </w:r>
            <w:r>
              <w:rPr>
                <w:webHidden/>
              </w:rPr>
              <w:t>29</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71" w:history="1">
            <w:r w:rsidR="00BF7385" w:rsidRPr="003B1D19">
              <w:rPr>
                <w:rStyle w:val="Hyperlink"/>
              </w:rPr>
              <w:t>PRESTAÇÃO DE CONTAS</w:t>
            </w:r>
            <w:r w:rsidR="00BF7385">
              <w:rPr>
                <w:webHidden/>
              </w:rPr>
              <w:tab/>
            </w:r>
            <w:r w:rsidR="00BF7385">
              <w:rPr>
                <w:webHidden/>
              </w:rPr>
              <w:fldChar w:fldCharType="begin"/>
            </w:r>
            <w:r w:rsidR="00BF7385">
              <w:rPr>
                <w:webHidden/>
              </w:rPr>
              <w:instrText xml:space="preserve"> PAGEREF _Toc178918471 \h </w:instrText>
            </w:r>
            <w:r w:rsidR="00BF7385">
              <w:rPr>
                <w:webHidden/>
              </w:rPr>
            </w:r>
            <w:r w:rsidR="00BF7385">
              <w:rPr>
                <w:webHidden/>
              </w:rPr>
              <w:fldChar w:fldCharType="separate"/>
            </w:r>
            <w:r>
              <w:rPr>
                <w:webHidden/>
              </w:rPr>
              <w:t>31</w:t>
            </w:r>
            <w:r w:rsidR="00BF7385">
              <w:rPr>
                <w:webHidden/>
              </w:rPr>
              <w:fldChar w:fldCharType="end"/>
            </w:r>
          </w:hyperlink>
        </w:p>
        <w:p w:rsidR="00BF7385" w:rsidRDefault="00492B73">
          <w:pPr>
            <w:pStyle w:val="Sumrio2"/>
          </w:pPr>
          <w:hyperlink w:anchor="_Toc178918472" w:history="1">
            <w:r w:rsidR="00BF7385" w:rsidRPr="003B1D19">
              <w:rPr>
                <w:rStyle w:val="Hyperlink"/>
                <w:rFonts w:cstheme="minorHAnsi"/>
                <w:i/>
              </w:rPr>
              <w:t xml:space="preserve">Prestação de Contas. </w:t>
            </w:r>
            <w:r w:rsidR="00BF7385" w:rsidRPr="003B1D19">
              <w:rPr>
                <w:rStyle w:val="Hyperlink"/>
                <w:rFonts w:cstheme="minorHAnsi"/>
              </w:rPr>
              <w:t>Diretrizes a serem seguidas na prestação de contas dos atos de admissão de pessoal.</w:t>
            </w:r>
            <w:r w:rsidR="00BF7385">
              <w:rPr>
                <w:webHidden/>
              </w:rPr>
              <w:tab/>
            </w:r>
            <w:r w:rsidR="00BF7385">
              <w:rPr>
                <w:webHidden/>
              </w:rPr>
              <w:fldChar w:fldCharType="begin"/>
            </w:r>
            <w:r w:rsidR="00BF7385">
              <w:rPr>
                <w:webHidden/>
              </w:rPr>
              <w:instrText xml:space="preserve"> PAGEREF _Toc178918472 \h </w:instrText>
            </w:r>
            <w:r w:rsidR="00BF7385">
              <w:rPr>
                <w:webHidden/>
              </w:rPr>
            </w:r>
            <w:r w:rsidR="00BF7385">
              <w:rPr>
                <w:webHidden/>
              </w:rPr>
              <w:fldChar w:fldCharType="separate"/>
            </w:r>
            <w:r>
              <w:rPr>
                <w:webHidden/>
              </w:rPr>
              <w:t>31</w:t>
            </w:r>
            <w:r w:rsidR="00BF7385">
              <w:rPr>
                <w:webHidden/>
              </w:rPr>
              <w:fldChar w:fldCharType="end"/>
            </w:r>
          </w:hyperlink>
        </w:p>
        <w:p w:rsidR="00BF7385" w:rsidRDefault="00492B73">
          <w:pPr>
            <w:pStyle w:val="Sumrio2"/>
          </w:pPr>
          <w:hyperlink w:anchor="_Toc178918473" w:history="1">
            <w:r w:rsidR="00BF7385" w:rsidRPr="003B1D19">
              <w:rPr>
                <w:rStyle w:val="Hyperlink"/>
                <w:i/>
              </w:rPr>
              <w:t xml:space="preserve">Prestação de Contas. </w:t>
            </w:r>
            <w:r w:rsidR="00BF7385" w:rsidRPr="003B1D19">
              <w:rPr>
                <w:rStyle w:val="Hyperlink"/>
              </w:rPr>
              <w:t>Análise de maneira global acerca do cumprimento dos índices constitucionais e legais das contas de governo.</w:t>
            </w:r>
            <w:r w:rsidR="00BF7385">
              <w:rPr>
                <w:webHidden/>
              </w:rPr>
              <w:tab/>
            </w:r>
            <w:r w:rsidR="00BF7385">
              <w:rPr>
                <w:webHidden/>
              </w:rPr>
              <w:fldChar w:fldCharType="begin"/>
            </w:r>
            <w:r w:rsidR="00BF7385">
              <w:rPr>
                <w:webHidden/>
              </w:rPr>
              <w:instrText xml:space="preserve"> PAGEREF _Toc178918473 \h </w:instrText>
            </w:r>
            <w:r w:rsidR="00BF7385">
              <w:rPr>
                <w:webHidden/>
              </w:rPr>
            </w:r>
            <w:r w:rsidR="00BF7385">
              <w:rPr>
                <w:webHidden/>
              </w:rPr>
              <w:fldChar w:fldCharType="separate"/>
            </w:r>
            <w:r>
              <w:rPr>
                <w:webHidden/>
              </w:rPr>
              <w:t>31</w:t>
            </w:r>
            <w:r w:rsidR="00BF7385">
              <w:rPr>
                <w:webHidden/>
              </w:rPr>
              <w:fldChar w:fldCharType="end"/>
            </w:r>
          </w:hyperlink>
        </w:p>
        <w:p w:rsidR="00BF7385" w:rsidRDefault="00492B73">
          <w:pPr>
            <w:pStyle w:val="Sumrio2"/>
          </w:pPr>
          <w:hyperlink w:anchor="_Toc178918474" w:history="1">
            <w:r w:rsidR="00BF7385" w:rsidRPr="003B1D19">
              <w:rPr>
                <w:rStyle w:val="Hyperlink"/>
                <w:i/>
              </w:rPr>
              <w:t xml:space="preserve">Prestação de Contas. </w:t>
            </w:r>
            <w:r w:rsidR="00BF7385" w:rsidRPr="003B1D19">
              <w:rPr>
                <w:rStyle w:val="Hyperlink"/>
              </w:rPr>
              <w:t>Descumprimento de aplicação de limite mínimo no ensino. Emissão de parecer de reprovação das contas.</w:t>
            </w:r>
            <w:r w:rsidR="00BF7385">
              <w:rPr>
                <w:webHidden/>
              </w:rPr>
              <w:tab/>
            </w:r>
            <w:r w:rsidR="00BF7385">
              <w:rPr>
                <w:webHidden/>
              </w:rPr>
              <w:fldChar w:fldCharType="begin"/>
            </w:r>
            <w:r w:rsidR="00BF7385">
              <w:rPr>
                <w:webHidden/>
              </w:rPr>
              <w:instrText xml:space="preserve"> PAGEREF _Toc178918474 \h </w:instrText>
            </w:r>
            <w:r w:rsidR="00BF7385">
              <w:rPr>
                <w:webHidden/>
              </w:rPr>
            </w:r>
            <w:r w:rsidR="00BF7385">
              <w:rPr>
                <w:webHidden/>
              </w:rPr>
              <w:fldChar w:fldCharType="separate"/>
            </w:r>
            <w:r>
              <w:rPr>
                <w:webHidden/>
              </w:rPr>
              <w:t>32</w:t>
            </w:r>
            <w:r w:rsidR="00BF7385">
              <w:rPr>
                <w:webHidden/>
              </w:rPr>
              <w:fldChar w:fldCharType="end"/>
            </w:r>
          </w:hyperlink>
        </w:p>
        <w:p w:rsidR="00BF7385" w:rsidRDefault="00492B73">
          <w:pPr>
            <w:pStyle w:val="Sumrio2"/>
          </w:pPr>
          <w:hyperlink w:anchor="_Toc178918475" w:history="1">
            <w:r w:rsidR="00BF7385" w:rsidRPr="003B1D19">
              <w:rPr>
                <w:rStyle w:val="Hyperlink"/>
                <w:i/>
              </w:rPr>
              <w:t xml:space="preserve">Prestação de Contas. </w:t>
            </w:r>
            <w:r w:rsidR="00BF7385" w:rsidRPr="003B1D19">
              <w:rPr>
                <w:rStyle w:val="Hyperlink"/>
              </w:rPr>
              <w:t>Descumprimento do limite com despesa de pessoal enseja reprovação das contas. Ressalva às reduções do percentual de gastos pelo gestor, após análise global das contas.</w:t>
            </w:r>
            <w:r w:rsidR="00BF7385">
              <w:rPr>
                <w:webHidden/>
              </w:rPr>
              <w:tab/>
            </w:r>
            <w:r w:rsidR="00BF7385">
              <w:rPr>
                <w:webHidden/>
              </w:rPr>
              <w:fldChar w:fldCharType="begin"/>
            </w:r>
            <w:r w:rsidR="00BF7385">
              <w:rPr>
                <w:webHidden/>
              </w:rPr>
              <w:instrText xml:space="preserve"> PAGEREF _Toc178918475 \h </w:instrText>
            </w:r>
            <w:r w:rsidR="00BF7385">
              <w:rPr>
                <w:webHidden/>
              </w:rPr>
            </w:r>
            <w:r w:rsidR="00BF7385">
              <w:rPr>
                <w:webHidden/>
              </w:rPr>
              <w:fldChar w:fldCharType="separate"/>
            </w:r>
            <w:r>
              <w:rPr>
                <w:webHidden/>
              </w:rPr>
              <w:t>32</w:t>
            </w:r>
            <w:r w:rsidR="00BF7385">
              <w:rPr>
                <w:webHidden/>
              </w:rPr>
              <w:fldChar w:fldCharType="end"/>
            </w:r>
          </w:hyperlink>
        </w:p>
        <w:p w:rsidR="00BF7385" w:rsidRDefault="00492B73">
          <w:pPr>
            <w:pStyle w:val="Sumrio2"/>
          </w:pPr>
          <w:hyperlink w:anchor="_Toc178918476" w:history="1">
            <w:r w:rsidR="00BF7385" w:rsidRPr="003B1D19">
              <w:rPr>
                <w:rStyle w:val="Hyperlink"/>
                <w:i/>
              </w:rPr>
              <w:t xml:space="preserve">Prestação de Contas. </w:t>
            </w:r>
            <w:r w:rsidR="00BF7385" w:rsidRPr="003B1D19">
              <w:rPr>
                <w:rStyle w:val="Hyperlink"/>
              </w:rPr>
              <w:t>Análise global do montante gasto com pessoal. Redução do índice. Aprovação com ressalvas.</w:t>
            </w:r>
            <w:r w:rsidR="00BF7385">
              <w:rPr>
                <w:webHidden/>
              </w:rPr>
              <w:tab/>
            </w:r>
            <w:r w:rsidR="00BF7385">
              <w:rPr>
                <w:webHidden/>
              </w:rPr>
              <w:fldChar w:fldCharType="begin"/>
            </w:r>
            <w:r w:rsidR="00BF7385">
              <w:rPr>
                <w:webHidden/>
              </w:rPr>
              <w:instrText xml:space="preserve"> PAGEREF _Toc178918476 \h </w:instrText>
            </w:r>
            <w:r w:rsidR="00BF7385">
              <w:rPr>
                <w:webHidden/>
              </w:rPr>
            </w:r>
            <w:r w:rsidR="00BF7385">
              <w:rPr>
                <w:webHidden/>
              </w:rPr>
              <w:fldChar w:fldCharType="separate"/>
            </w:r>
            <w:r>
              <w:rPr>
                <w:webHidden/>
              </w:rPr>
              <w:t>33</w:t>
            </w:r>
            <w:r w:rsidR="00BF7385">
              <w:rPr>
                <w:webHidden/>
              </w:rPr>
              <w:fldChar w:fldCharType="end"/>
            </w:r>
          </w:hyperlink>
        </w:p>
        <w:p w:rsidR="00BF7385" w:rsidRDefault="00492B73">
          <w:pPr>
            <w:pStyle w:val="Sumrio2"/>
          </w:pPr>
          <w:hyperlink w:anchor="_Toc178918477" w:history="1">
            <w:r w:rsidR="00BF7385" w:rsidRPr="003B1D19">
              <w:rPr>
                <w:rStyle w:val="Hyperlink"/>
                <w:i/>
              </w:rPr>
              <w:t xml:space="preserve">Prestação de Contas. </w:t>
            </w:r>
            <w:r w:rsidR="00BF7385" w:rsidRPr="003B1D19">
              <w:rPr>
                <w:rStyle w:val="Hyperlink"/>
              </w:rPr>
              <w:t>Empresas suspensas e empresas com declaração de inidoneidade. Alcance da proibição de contratação. Período pandêmico da Covid-19 e os gastos justificados em urgência para evitar colapso da saúde pública.</w:t>
            </w:r>
            <w:r w:rsidR="00BF7385">
              <w:rPr>
                <w:webHidden/>
              </w:rPr>
              <w:tab/>
            </w:r>
            <w:r w:rsidR="00BF7385">
              <w:rPr>
                <w:webHidden/>
              </w:rPr>
              <w:fldChar w:fldCharType="begin"/>
            </w:r>
            <w:r w:rsidR="00BF7385">
              <w:rPr>
                <w:webHidden/>
              </w:rPr>
              <w:instrText xml:space="preserve"> PAGEREF _Toc178918477 \h </w:instrText>
            </w:r>
            <w:r w:rsidR="00BF7385">
              <w:rPr>
                <w:webHidden/>
              </w:rPr>
            </w:r>
            <w:r w:rsidR="00BF7385">
              <w:rPr>
                <w:webHidden/>
              </w:rPr>
              <w:fldChar w:fldCharType="separate"/>
            </w:r>
            <w:r>
              <w:rPr>
                <w:webHidden/>
              </w:rPr>
              <w:t>34</w:t>
            </w:r>
            <w:r w:rsidR="00BF7385">
              <w:rPr>
                <w:webHidden/>
              </w:rPr>
              <w:fldChar w:fldCharType="end"/>
            </w:r>
          </w:hyperlink>
        </w:p>
        <w:p w:rsidR="00BF7385" w:rsidRDefault="00731141">
          <w:pPr>
            <w:pStyle w:val="Sumrio1"/>
            <w:rPr>
              <w:rFonts w:eastAsiaTheme="minorEastAsia" w:cstheme="minorBidi"/>
              <w:b w:val="0"/>
              <w:color w:val="auto"/>
              <w:lang w:eastAsia="pt-BR"/>
            </w:rPr>
          </w:pPr>
          <w:r w:rsidRPr="00BF7385">
            <w:rPr>
              <w:lang w:eastAsia="pt-BR"/>
            </w:rPr>
            <mc:AlternateContent>
              <mc:Choice Requires="wps">
                <w:drawing>
                  <wp:anchor distT="0" distB="0" distL="0" distR="0" simplePos="0" relativeHeight="251951104" behindDoc="1" locked="0" layoutInCell="1" allowOverlap="1" wp14:anchorId="298092F9" wp14:editId="44931A98">
                    <wp:simplePos x="0" y="0"/>
                    <wp:positionH relativeFrom="page">
                      <wp:posOffset>7032625</wp:posOffset>
                    </wp:positionH>
                    <wp:positionV relativeFrom="page">
                      <wp:posOffset>10151110</wp:posOffset>
                    </wp:positionV>
                    <wp:extent cx="295275" cy="480695"/>
                    <wp:effectExtent l="0" t="0" r="0" b="0"/>
                    <wp:wrapNone/>
                    <wp:docPr id="3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80695"/>
                            </a:xfrm>
                            <a:prstGeom prst="rect">
                              <a:avLst/>
                            </a:prstGeom>
                          </wps:spPr>
                          <wps:txbx>
                            <w:txbxContent>
                              <w:p w:rsidR="00731141" w:rsidRDefault="00731141" w:rsidP="00731141">
                                <w:pPr>
                                  <w:spacing w:before="55"/>
                                  <w:ind w:left="20"/>
                                  <w:jc w:val="center"/>
                                  <w:rPr>
                                    <w:rFonts w:ascii="Arial"/>
                                    <w:b/>
                                    <w:sz w:val="30"/>
                                  </w:rPr>
                                </w:pPr>
                                <w:r>
                                  <w:rPr>
                                    <w:rFonts w:ascii="Arial"/>
                                    <w:b/>
                                    <w:color w:val="FEFEFE"/>
                                    <w:spacing w:val="-5"/>
                                    <w:sz w:val="30"/>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75pt;margin-top:799.3pt;width:23.25pt;height:37.85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" filled="f" stroked="f">
                    <v:path arrowok="t"/>
                    <v:textbox inset="0,0,0,0">
                      <w:txbxContent>
                        <w:p w:rsidR="00731141" w:rsidRDefault="00731141" w:rsidP="00731141">
                          <w:pPr>
                            <w:spacing w:before="55"/>
                            <w:ind w:left="20"/>
                            <w:jc w:val="center"/>
                            <w:rPr>
                              <w:rFonts w:ascii="Arial"/>
                              <w:b/>
                              <w:sz w:val="30"/>
                            </w:rPr>
                          </w:pPr>
                          <w:r>
                            <w:rPr>
                              <w:rFonts w:ascii="Arial"/>
                              <w:b/>
                              <w:color w:val="FEFEFE"/>
                              <w:spacing w:val="-5"/>
                              <w:sz w:val="30"/>
                            </w:rPr>
                            <w:t>05</w:t>
                          </w:r>
                        </w:p>
                      </w:txbxContent>
                    </v:textbox>
                    <w10:wrap anchorx="page" anchory="page"/>
                  </v:shape>
                </w:pict>
              </mc:Fallback>
            </mc:AlternateContent>
          </w:r>
          <w:hyperlink w:anchor="_Toc178918478" w:history="1">
            <w:r w:rsidR="00BF7385" w:rsidRPr="003B1D19">
              <w:rPr>
                <w:rStyle w:val="Hyperlink"/>
              </w:rPr>
              <w:t>PREVIDÊNCIA</w:t>
            </w:r>
            <w:r w:rsidR="00BF7385">
              <w:rPr>
                <w:webHidden/>
              </w:rPr>
              <w:tab/>
            </w:r>
            <w:r w:rsidR="00BF7385">
              <w:rPr>
                <w:webHidden/>
              </w:rPr>
              <w:fldChar w:fldCharType="begin"/>
            </w:r>
            <w:r w:rsidR="00BF7385">
              <w:rPr>
                <w:webHidden/>
              </w:rPr>
              <w:instrText xml:space="preserve"> PAGEREF _Toc178918478 \h </w:instrText>
            </w:r>
            <w:r w:rsidR="00BF7385">
              <w:rPr>
                <w:webHidden/>
              </w:rPr>
            </w:r>
            <w:r w:rsidR="00BF7385">
              <w:rPr>
                <w:webHidden/>
              </w:rPr>
              <w:fldChar w:fldCharType="separate"/>
            </w:r>
            <w:r w:rsidR="00492B73">
              <w:rPr>
                <w:webHidden/>
              </w:rPr>
              <w:t>36</w:t>
            </w:r>
            <w:r w:rsidR="00BF7385">
              <w:rPr>
                <w:webHidden/>
              </w:rPr>
              <w:fldChar w:fldCharType="end"/>
            </w:r>
          </w:hyperlink>
        </w:p>
        <w:p w:rsidR="00BF7385" w:rsidRDefault="00492B73">
          <w:pPr>
            <w:pStyle w:val="Sumrio2"/>
          </w:pPr>
          <w:hyperlink w:anchor="_Toc178918479" w:history="1">
            <w:r w:rsidR="00BF7385" w:rsidRPr="003B1D19">
              <w:rPr>
                <w:rStyle w:val="Hyperlink"/>
                <w:i/>
              </w:rPr>
              <w:t>Previdência.</w:t>
            </w:r>
            <w:r w:rsidR="00BF7385" w:rsidRPr="003B1D19">
              <w:rPr>
                <w:rStyle w:val="Hyperlink"/>
              </w:rPr>
              <w:t xml:space="preserve"> Déficit atuarial do RPPS. Insuficiência financeira. Saneamento por meio de instituição de contribuição suplementar.</w:t>
            </w:r>
            <w:r w:rsidR="00BF7385">
              <w:rPr>
                <w:webHidden/>
              </w:rPr>
              <w:tab/>
            </w:r>
            <w:r w:rsidR="00BF7385">
              <w:rPr>
                <w:webHidden/>
              </w:rPr>
              <w:fldChar w:fldCharType="begin"/>
            </w:r>
            <w:r w:rsidR="00BF7385">
              <w:rPr>
                <w:webHidden/>
              </w:rPr>
              <w:instrText xml:space="preserve"> PAGEREF _Toc178918479 \h </w:instrText>
            </w:r>
            <w:r w:rsidR="00BF7385">
              <w:rPr>
                <w:webHidden/>
              </w:rPr>
            </w:r>
            <w:r w:rsidR="00BF7385">
              <w:rPr>
                <w:webHidden/>
              </w:rPr>
              <w:fldChar w:fldCharType="separate"/>
            </w:r>
            <w:r>
              <w:rPr>
                <w:webHidden/>
              </w:rPr>
              <w:t>36</w:t>
            </w:r>
            <w:r w:rsidR="00BF7385">
              <w:rPr>
                <w:webHidden/>
              </w:rPr>
              <w:fldChar w:fldCharType="end"/>
            </w:r>
          </w:hyperlink>
        </w:p>
        <w:p w:rsidR="00BF7385" w:rsidRDefault="00492B73">
          <w:pPr>
            <w:pStyle w:val="Sumrio2"/>
          </w:pPr>
          <w:hyperlink w:anchor="_Toc178918480" w:history="1">
            <w:r w:rsidR="00BF7385" w:rsidRPr="003B1D19">
              <w:rPr>
                <w:rStyle w:val="Hyperlink"/>
                <w:rFonts w:cstheme="minorHAnsi"/>
                <w:i/>
              </w:rPr>
              <w:t xml:space="preserve">Previdência. </w:t>
            </w:r>
            <w:r w:rsidR="00BF7385" w:rsidRPr="003B1D19">
              <w:rPr>
                <w:rStyle w:val="Hyperlink"/>
                <w:rFonts w:cstheme="minorHAnsi"/>
              </w:rPr>
              <w:t>Tribunal de Contas. Registro do ato concessório de aposentadoria.</w:t>
            </w:r>
            <w:r w:rsidR="00BF7385">
              <w:rPr>
                <w:webHidden/>
              </w:rPr>
              <w:tab/>
            </w:r>
            <w:r w:rsidR="00BF7385">
              <w:rPr>
                <w:webHidden/>
              </w:rPr>
              <w:fldChar w:fldCharType="begin"/>
            </w:r>
            <w:r w:rsidR="00BF7385">
              <w:rPr>
                <w:webHidden/>
              </w:rPr>
              <w:instrText xml:space="preserve"> PAGEREF _Toc178918480 \h </w:instrText>
            </w:r>
            <w:r w:rsidR="00BF7385">
              <w:rPr>
                <w:webHidden/>
              </w:rPr>
            </w:r>
            <w:r w:rsidR="00BF7385">
              <w:rPr>
                <w:webHidden/>
              </w:rPr>
              <w:fldChar w:fldCharType="separate"/>
            </w:r>
            <w:r>
              <w:rPr>
                <w:webHidden/>
              </w:rPr>
              <w:t>36</w:t>
            </w:r>
            <w:r w:rsidR="00BF7385">
              <w:rPr>
                <w:webHidden/>
              </w:rPr>
              <w:fldChar w:fldCharType="end"/>
            </w:r>
          </w:hyperlink>
        </w:p>
        <w:p w:rsidR="00BF7385" w:rsidRDefault="00492B73">
          <w:pPr>
            <w:pStyle w:val="Sumrio2"/>
          </w:pPr>
          <w:hyperlink w:anchor="_Toc178918481" w:history="1">
            <w:r w:rsidR="00BF7385" w:rsidRPr="003B1D19">
              <w:rPr>
                <w:rStyle w:val="Hyperlink"/>
                <w:rFonts w:cstheme="minorHAnsi"/>
                <w:i/>
              </w:rPr>
              <w:t>Previdência.</w:t>
            </w:r>
            <w:r w:rsidR="00BF7385" w:rsidRPr="003B1D19">
              <w:rPr>
                <w:rStyle w:val="Hyperlink"/>
                <w:rFonts w:cstheme="minorHAnsi"/>
              </w:rPr>
              <w:t xml:space="preserve"> RPPS. Baixa avaliação no índice de situação previdenciária – ISP-RPPS.</w:t>
            </w:r>
            <w:r w:rsidR="00BF7385">
              <w:rPr>
                <w:webHidden/>
              </w:rPr>
              <w:tab/>
            </w:r>
            <w:r w:rsidR="00BF7385">
              <w:rPr>
                <w:webHidden/>
              </w:rPr>
              <w:fldChar w:fldCharType="begin"/>
            </w:r>
            <w:r w:rsidR="00BF7385">
              <w:rPr>
                <w:webHidden/>
              </w:rPr>
              <w:instrText xml:space="preserve"> PAGEREF _Toc178918481 \h </w:instrText>
            </w:r>
            <w:r w:rsidR="00BF7385">
              <w:rPr>
                <w:webHidden/>
              </w:rPr>
            </w:r>
            <w:r w:rsidR="00BF7385">
              <w:rPr>
                <w:webHidden/>
              </w:rPr>
              <w:fldChar w:fldCharType="separate"/>
            </w:r>
            <w:r>
              <w:rPr>
                <w:webHidden/>
              </w:rPr>
              <w:t>37</w:t>
            </w:r>
            <w:r w:rsidR="00BF7385">
              <w:rPr>
                <w:webHidden/>
              </w:rPr>
              <w:fldChar w:fldCharType="end"/>
            </w:r>
          </w:hyperlink>
        </w:p>
        <w:p w:rsidR="00BF7385" w:rsidRDefault="00492B73">
          <w:pPr>
            <w:pStyle w:val="Sumrio2"/>
          </w:pPr>
          <w:hyperlink w:anchor="_Toc178918482" w:history="1">
            <w:r w:rsidR="00BF7385" w:rsidRPr="003B1D19">
              <w:rPr>
                <w:rStyle w:val="Hyperlink"/>
                <w:rFonts w:cstheme="minorHAnsi"/>
                <w:i/>
              </w:rPr>
              <w:t xml:space="preserve">Previdência. </w:t>
            </w:r>
            <w:r w:rsidR="00BF7385" w:rsidRPr="003B1D19">
              <w:rPr>
                <w:rStyle w:val="Hyperlink"/>
                <w:rFonts w:cstheme="minorHAnsi"/>
              </w:rPr>
              <w:t>Compensação previdenciária. Irregularidades. Administração pública.</w:t>
            </w:r>
            <w:r w:rsidR="00BF7385">
              <w:rPr>
                <w:webHidden/>
              </w:rPr>
              <w:tab/>
            </w:r>
            <w:r w:rsidR="00BF7385">
              <w:rPr>
                <w:webHidden/>
              </w:rPr>
              <w:fldChar w:fldCharType="begin"/>
            </w:r>
            <w:r w:rsidR="00BF7385">
              <w:rPr>
                <w:webHidden/>
              </w:rPr>
              <w:instrText xml:space="preserve"> PAGEREF _Toc178918482 \h </w:instrText>
            </w:r>
            <w:r w:rsidR="00BF7385">
              <w:rPr>
                <w:webHidden/>
              </w:rPr>
            </w:r>
            <w:r w:rsidR="00BF7385">
              <w:rPr>
                <w:webHidden/>
              </w:rPr>
              <w:fldChar w:fldCharType="separate"/>
            </w:r>
            <w:r>
              <w:rPr>
                <w:webHidden/>
              </w:rPr>
              <w:t>37</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83" w:history="1">
            <w:r w:rsidR="00BF7385" w:rsidRPr="003B1D19">
              <w:rPr>
                <w:rStyle w:val="Hyperlink"/>
              </w:rPr>
              <w:t>PROCESSUAL</w:t>
            </w:r>
            <w:r w:rsidR="00BF7385">
              <w:rPr>
                <w:webHidden/>
              </w:rPr>
              <w:tab/>
            </w:r>
            <w:r w:rsidR="00BF7385">
              <w:rPr>
                <w:webHidden/>
              </w:rPr>
              <w:fldChar w:fldCharType="begin"/>
            </w:r>
            <w:r w:rsidR="00BF7385">
              <w:rPr>
                <w:webHidden/>
              </w:rPr>
              <w:instrText xml:space="preserve"> PAGEREF _Toc178918483 \h </w:instrText>
            </w:r>
            <w:r w:rsidR="00BF7385">
              <w:rPr>
                <w:webHidden/>
              </w:rPr>
            </w:r>
            <w:r w:rsidR="00BF7385">
              <w:rPr>
                <w:webHidden/>
              </w:rPr>
              <w:fldChar w:fldCharType="separate"/>
            </w:r>
            <w:r>
              <w:rPr>
                <w:webHidden/>
              </w:rPr>
              <w:t>39</w:t>
            </w:r>
            <w:r w:rsidR="00BF7385">
              <w:rPr>
                <w:webHidden/>
              </w:rPr>
              <w:fldChar w:fldCharType="end"/>
            </w:r>
          </w:hyperlink>
        </w:p>
        <w:p w:rsidR="00BF7385" w:rsidRDefault="00492B73">
          <w:pPr>
            <w:pStyle w:val="Sumrio2"/>
          </w:pPr>
          <w:hyperlink w:anchor="_Toc178918484" w:history="1">
            <w:r w:rsidR="00BF7385" w:rsidRPr="003B1D19">
              <w:rPr>
                <w:rStyle w:val="Hyperlink"/>
                <w:i/>
              </w:rPr>
              <w:t xml:space="preserve">Processual.  </w:t>
            </w:r>
            <w:r w:rsidR="00BF7385" w:rsidRPr="003B1D19">
              <w:rPr>
                <w:rStyle w:val="Hyperlink"/>
              </w:rPr>
              <w:t>Prescrição.</w:t>
            </w:r>
            <w:r w:rsidR="00BF7385">
              <w:rPr>
                <w:webHidden/>
              </w:rPr>
              <w:tab/>
            </w:r>
            <w:r w:rsidR="00BF7385">
              <w:rPr>
                <w:webHidden/>
              </w:rPr>
              <w:fldChar w:fldCharType="begin"/>
            </w:r>
            <w:r w:rsidR="00BF7385">
              <w:rPr>
                <w:webHidden/>
              </w:rPr>
              <w:instrText xml:space="preserve"> PAGEREF _Toc178918484 \h </w:instrText>
            </w:r>
            <w:r w:rsidR="00BF7385">
              <w:rPr>
                <w:webHidden/>
              </w:rPr>
            </w:r>
            <w:r w:rsidR="00BF7385">
              <w:rPr>
                <w:webHidden/>
              </w:rPr>
              <w:fldChar w:fldCharType="separate"/>
            </w:r>
            <w:r>
              <w:rPr>
                <w:webHidden/>
              </w:rPr>
              <w:t>39</w:t>
            </w:r>
            <w:r w:rsidR="00BF7385">
              <w:rPr>
                <w:webHidden/>
              </w:rPr>
              <w:fldChar w:fldCharType="end"/>
            </w:r>
          </w:hyperlink>
        </w:p>
        <w:p w:rsidR="00BF7385" w:rsidRDefault="00492B73">
          <w:pPr>
            <w:pStyle w:val="Sumrio2"/>
          </w:pPr>
          <w:hyperlink w:anchor="_Toc178918485" w:history="1">
            <w:r w:rsidR="00BF7385" w:rsidRPr="003B1D19">
              <w:rPr>
                <w:rStyle w:val="Hyperlink"/>
                <w:i/>
              </w:rPr>
              <w:t xml:space="preserve">Processual. </w:t>
            </w:r>
            <w:r w:rsidR="00BF7385" w:rsidRPr="003B1D19">
              <w:rPr>
                <w:rStyle w:val="Hyperlink"/>
              </w:rPr>
              <w:t>Provimento de recurso após análise das alegações apresentadas pelo recorrente que afastam a maioria das irregularidades apontadas.</w:t>
            </w:r>
            <w:r w:rsidR="00BF7385">
              <w:rPr>
                <w:webHidden/>
              </w:rPr>
              <w:tab/>
            </w:r>
            <w:r w:rsidR="00BF7385">
              <w:rPr>
                <w:webHidden/>
              </w:rPr>
              <w:fldChar w:fldCharType="begin"/>
            </w:r>
            <w:r w:rsidR="00BF7385">
              <w:rPr>
                <w:webHidden/>
              </w:rPr>
              <w:instrText xml:space="preserve"> PAGEREF _Toc178918485 \h </w:instrText>
            </w:r>
            <w:r w:rsidR="00BF7385">
              <w:rPr>
                <w:webHidden/>
              </w:rPr>
            </w:r>
            <w:r w:rsidR="00BF7385">
              <w:rPr>
                <w:webHidden/>
              </w:rPr>
              <w:fldChar w:fldCharType="separate"/>
            </w:r>
            <w:r>
              <w:rPr>
                <w:webHidden/>
              </w:rPr>
              <w:t>40</w:t>
            </w:r>
            <w:r w:rsidR="00BF7385">
              <w:rPr>
                <w:webHidden/>
              </w:rPr>
              <w:fldChar w:fldCharType="end"/>
            </w:r>
          </w:hyperlink>
        </w:p>
        <w:p w:rsidR="00BF7385" w:rsidRDefault="00492B73">
          <w:pPr>
            <w:pStyle w:val="Sumrio2"/>
          </w:pPr>
          <w:hyperlink w:anchor="_Toc178918486" w:history="1">
            <w:r w:rsidR="00BF7385" w:rsidRPr="003B1D19">
              <w:rPr>
                <w:rStyle w:val="Hyperlink"/>
                <w:i/>
              </w:rPr>
              <w:t xml:space="preserve">Processual. </w:t>
            </w:r>
            <w:r w:rsidR="00BF7385" w:rsidRPr="003B1D19">
              <w:rPr>
                <w:rStyle w:val="Hyperlink"/>
              </w:rPr>
              <w:t>Arquivamento do processo após cumprimento do objeto.</w:t>
            </w:r>
            <w:r w:rsidR="00BF7385">
              <w:rPr>
                <w:webHidden/>
              </w:rPr>
              <w:tab/>
            </w:r>
            <w:r w:rsidR="00BF7385">
              <w:rPr>
                <w:webHidden/>
              </w:rPr>
              <w:fldChar w:fldCharType="begin"/>
            </w:r>
            <w:r w:rsidR="00BF7385">
              <w:rPr>
                <w:webHidden/>
              </w:rPr>
              <w:instrText xml:space="preserve"> PAGEREF _Toc178918486 \h </w:instrText>
            </w:r>
            <w:r w:rsidR="00BF7385">
              <w:rPr>
                <w:webHidden/>
              </w:rPr>
            </w:r>
            <w:r w:rsidR="00BF7385">
              <w:rPr>
                <w:webHidden/>
              </w:rPr>
              <w:fldChar w:fldCharType="separate"/>
            </w:r>
            <w:r>
              <w:rPr>
                <w:webHidden/>
              </w:rPr>
              <w:t>40</w:t>
            </w:r>
            <w:r w:rsidR="00BF7385">
              <w:rPr>
                <w:webHidden/>
              </w:rPr>
              <w:fldChar w:fldCharType="end"/>
            </w:r>
          </w:hyperlink>
        </w:p>
        <w:p w:rsidR="00BF7385" w:rsidRDefault="00492B73">
          <w:pPr>
            <w:pStyle w:val="Sumrio2"/>
          </w:pPr>
          <w:hyperlink w:anchor="_Toc178918487" w:history="1">
            <w:r w:rsidR="00BF7385" w:rsidRPr="003B1D19">
              <w:rPr>
                <w:rStyle w:val="Hyperlink"/>
                <w:rFonts w:cstheme="minorHAnsi"/>
                <w:i/>
              </w:rPr>
              <w:t xml:space="preserve">Processual. </w:t>
            </w:r>
            <w:r w:rsidR="00BF7385" w:rsidRPr="003B1D19">
              <w:rPr>
                <w:rStyle w:val="Hyperlink"/>
                <w:rFonts w:cstheme="minorHAnsi"/>
              </w:rPr>
              <w:t>Citação pessoal. Comunicação feita pelo Tribunal de Contas, não sendo necessária assinatura do AR pelo destinatário.</w:t>
            </w:r>
            <w:r w:rsidR="00BF7385">
              <w:rPr>
                <w:webHidden/>
              </w:rPr>
              <w:tab/>
            </w:r>
            <w:r w:rsidR="00BF7385">
              <w:rPr>
                <w:webHidden/>
              </w:rPr>
              <w:fldChar w:fldCharType="begin"/>
            </w:r>
            <w:r w:rsidR="00BF7385">
              <w:rPr>
                <w:webHidden/>
              </w:rPr>
              <w:instrText xml:space="preserve"> PAGEREF _Toc178918487 \h </w:instrText>
            </w:r>
            <w:r w:rsidR="00BF7385">
              <w:rPr>
                <w:webHidden/>
              </w:rPr>
            </w:r>
            <w:r w:rsidR="00BF7385">
              <w:rPr>
                <w:webHidden/>
              </w:rPr>
              <w:fldChar w:fldCharType="separate"/>
            </w:r>
            <w:r>
              <w:rPr>
                <w:webHidden/>
              </w:rPr>
              <w:t>41</w:t>
            </w:r>
            <w:r w:rsidR="00BF7385">
              <w:rPr>
                <w:webHidden/>
              </w:rPr>
              <w:fldChar w:fldCharType="end"/>
            </w:r>
          </w:hyperlink>
        </w:p>
        <w:p w:rsidR="00BF7385" w:rsidRDefault="00492B73">
          <w:pPr>
            <w:pStyle w:val="Sumrio2"/>
          </w:pPr>
          <w:hyperlink w:anchor="_Toc178918488" w:history="1">
            <w:r w:rsidR="00BF7385" w:rsidRPr="003B1D19">
              <w:rPr>
                <w:rStyle w:val="Hyperlink"/>
                <w:rFonts w:cstheme="minorHAnsi"/>
                <w:i/>
              </w:rPr>
              <w:t xml:space="preserve">Processual. </w:t>
            </w:r>
            <w:r w:rsidR="00BF7385" w:rsidRPr="003B1D19">
              <w:rPr>
                <w:rStyle w:val="Hyperlink"/>
                <w:rFonts w:cstheme="minorHAnsi"/>
              </w:rPr>
              <w:t>Requisitos exigidos pela IN TCE/PI Nº 03/2018 para publicação em sistema de Diário Oficial.</w:t>
            </w:r>
            <w:r w:rsidR="00BF7385">
              <w:rPr>
                <w:webHidden/>
              </w:rPr>
              <w:tab/>
            </w:r>
            <w:r w:rsidR="00BF7385">
              <w:rPr>
                <w:webHidden/>
              </w:rPr>
              <w:fldChar w:fldCharType="begin"/>
            </w:r>
            <w:r w:rsidR="00BF7385">
              <w:rPr>
                <w:webHidden/>
              </w:rPr>
              <w:instrText xml:space="preserve"> PAGEREF _Toc178918488 \h </w:instrText>
            </w:r>
            <w:r w:rsidR="00BF7385">
              <w:rPr>
                <w:webHidden/>
              </w:rPr>
            </w:r>
            <w:r w:rsidR="00BF7385">
              <w:rPr>
                <w:webHidden/>
              </w:rPr>
              <w:fldChar w:fldCharType="separate"/>
            </w:r>
            <w:r>
              <w:rPr>
                <w:webHidden/>
              </w:rPr>
              <w:t>41</w:t>
            </w:r>
            <w:r w:rsidR="00BF7385">
              <w:rPr>
                <w:webHidden/>
              </w:rPr>
              <w:fldChar w:fldCharType="end"/>
            </w:r>
          </w:hyperlink>
        </w:p>
        <w:p w:rsidR="00BF7385" w:rsidRDefault="00492B73">
          <w:pPr>
            <w:pStyle w:val="Sumrio2"/>
          </w:pPr>
          <w:hyperlink w:anchor="_Toc178918489" w:history="1">
            <w:r w:rsidR="00BF7385" w:rsidRPr="003B1D19">
              <w:rPr>
                <w:rStyle w:val="Hyperlink"/>
                <w:rFonts w:cstheme="minorHAnsi"/>
                <w:i/>
              </w:rPr>
              <w:t xml:space="preserve">Processual. </w:t>
            </w:r>
            <w:r w:rsidR="00BF7385" w:rsidRPr="003B1D19">
              <w:rPr>
                <w:rStyle w:val="Hyperlink"/>
                <w:rFonts w:cstheme="minorHAnsi"/>
              </w:rPr>
              <w:t>Competência para legislar sobre direito do trabalho. União.</w:t>
            </w:r>
            <w:r w:rsidR="00BF7385">
              <w:rPr>
                <w:webHidden/>
              </w:rPr>
              <w:tab/>
            </w:r>
            <w:r w:rsidR="00BF7385">
              <w:rPr>
                <w:webHidden/>
              </w:rPr>
              <w:fldChar w:fldCharType="begin"/>
            </w:r>
            <w:r w:rsidR="00BF7385">
              <w:rPr>
                <w:webHidden/>
              </w:rPr>
              <w:instrText xml:space="preserve"> PAGEREF _Toc178918489 \h </w:instrText>
            </w:r>
            <w:r w:rsidR="00BF7385">
              <w:rPr>
                <w:webHidden/>
              </w:rPr>
            </w:r>
            <w:r w:rsidR="00BF7385">
              <w:rPr>
                <w:webHidden/>
              </w:rPr>
              <w:fldChar w:fldCharType="separate"/>
            </w:r>
            <w:r>
              <w:rPr>
                <w:webHidden/>
              </w:rPr>
              <w:t>42</w:t>
            </w:r>
            <w:r w:rsidR="00BF7385">
              <w:rPr>
                <w:webHidden/>
              </w:rPr>
              <w:fldChar w:fldCharType="end"/>
            </w:r>
          </w:hyperlink>
        </w:p>
        <w:p w:rsidR="00BF7385" w:rsidRDefault="00492B73">
          <w:pPr>
            <w:pStyle w:val="Sumrio2"/>
          </w:pPr>
          <w:hyperlink w:anchor="_Toc178918490" w:history="1">
            <w:r w:rsidR="00BF7385" w:rsidRPr="003B1D19">
              <w:rPr>
                <w:rStyle w:val="Hyperlink"/>
                <w:rFonts w:cstheme="minorHAnsi"/>
                <w:i/>
              </w:rPr>
              <w:t xml:space="preserve">Processual. </w:t>
            </w:r>
            <w:r w:rsidR="00BF7385" w:rsidRPr="003B1D19">
              <w:rPr>
                <w:rStyle w:val="Hyperlink"/>
                <w:rFonts w:cstheme="minorHAnsi"/>
              </w:rPr>
              <w:t>Embargos de Declaração.</w:t>
            </w:r>
            <w:r w:rsidR="00BF7385">
              <w:rPr>
                <w:webHidden/>
              </w:rPr>
              <w:tab/>
            </w:r>
            <w:r w:rsidR="00BF7385">
              <w:rPr>
                <w:webHidden/>
              </w:rPr>
              <w:fldChar w:fldCharType="begin"/>
            </w:r>
            <w:r w:rsidR="00BF7385">
              <w:rPr>
                <w:webHidden/>
              </w:rPr>
              <w:instrText xml:space="preserve"> PAGEREF _Toc178918490 \h </w:instrText>
            </w:r>
            <w:r w:rsidR="00BF7385">
              <w:rPr>
                <w:webHidden/>
              </w:rPr>
            </w:r>
            <w:r w:rsidR="00BF7385">
              <w:rPr>
                <w:webHidden/>
              </w:rPr>
              <w:fldChar w:fldCharType="separate"/>
            </w:r>
            <w:r>
              <w:rPr>
                <w:webHidden/>
              </w:rPr>
              <w:t>43</w:t>
            </w:r>
            <w:r w:rsidR="00BF7385">
              <w:rPr>
                <w:webHidden/>
              </w:rPr>
              <w:fldChar w:fldCharType="end"/>
            </w:r>
          </w:hyperlink>
        </w:p>
        <w:p w:rsidR="00BF7385" w:rsidRDefault="00492B73">
          <w:pPr>
            <w:pStyle w:val="Sumrio2"/>
          </w:pPr>
          <w:hyperlink w:anchor="_Toc178918491" w:history="1">
            <w:r w:rsidR="00BF7385" w:rsidRPr="003B1D19">
              <w:rPr>
                <w:rStyle w:val="Hyperlink"/>
                <w:rFonts w:cstheme="minorHAnsi"/>
                <w:i/>
              </w:rPr>
              <w:t xml:space="preserve">Processual. </w:t>
            </w:r>
            <w:r w:rsidR="00BF7385" w:rsidRPr="003B1D19">
              <w:rPr>
                <w:rStyle w:val="Hyperlink"/>
                <w:rFonts w:cstheme="minorHAnsi"/>
              </w:rPr>
              <w:t>Mera apresentação do recurso alegando desproporcionalidade, em processo com aplicação de multa, não enseja reanálise do feito. Pregão presencial em detrimento do eletrônico afeta diversos princípios administrativos.</w:t>
            </w:r>
            <w:r w:rsidR="00BF7385">
              <w:rPr>
                <w:webHidden/>
              </w:rPr>
              <w:tab/>
            </w:r>
            <w:r w:rsidR="00BF7385">
              <w:rPr>
                <w:webHidden/>
              </w:rPr>
              <w:fldChar w:fldCharType="begin"/>
            </w:r>
            <w:r w:rsidR="00BF7385">
              <w:rPr>
                <w:webHidden/>
              </w:rPr>
              <w:instrText xml:space="preserve"> PAGEREF _Toc178918491 \h </w:instrText>
            </w:r>
            <w:r w:rsidR="00BF7385">
              <w:rPr>
                <w:webHidden/>
              </w:rPr>
            </w:r>
            <w:r w:rsidR="00BF7385">
              <w:rPr>
                <w:webHidden/>
              </w:rPr>
              <w:fldChar w:fldCharType="separate"/>
            </w:r>
            <w:r>
              <w:rPr>
                <w:webHidden/>
              </w:rPr>
              <w:t>43</w:t>
            </w:r>
            <w:r w:rsidR="00BF7385">
              <w:rPr>
                <w:webHidden/>
              </w:rPr>
              <w:fldChar w:fldCharType="end"/>
            </w:r>
          </w:hyperlink>
        </w:p>
        <w:p w:rsidR="00BF7385" w:rsidRDefault="00492B73">
          <w:pPr>
            <w:pStyle w:val="Sumrio2"/>
          </w:pPr>
          <w:hyperlink w:anchor="_Toc178918492" w:history="1">
            <w:r w:rsidR="00BF7385" w:rsidRPr="003B1D19">
              <w:rPr>
                <w:rStyle w:val="Hyperlink"/>
                <w:rFonts w:cstheme="minorHAnsi"/>
                <w:i/>
              </w:rPr>
              <w:t xml:space="preserve">Processual. </w:t>
            </w:r>
            <w:r w:rsidR="00BF7385" w:rsidRPr="003B1D19">
              <w:rPr>
                <w:rStyle w:val="Hyperlink"/>
                <w:rFonts w:cstheme="minorHAnsi"/>
              </w:rPr>
              <w:t>Necessidade de existir relação clara entre conjunto probatório e nexo de causalidade para imputação de débito. Exigência de ressarcimento quando, incontestavelmente, demonstrado o prejuízo ao erário.</w:t>
            </w:r>
            <w:r w:rsidR="00BF7385">
              <w:rPr>
                <w:webHidden/>
              </w:rPr>
              <w:tab/>
            </w:r>
            <w:r w:rsidR="00BF7385">
              <w:rPr>
                <w:webHidden/>
              </w:rPr>
              <w:fldChar w:fldCharType="begin"/>
            </w:r>
            <w:r w:rsidR="00BF7385">
              <w:rPr>
                <w:webHidden/>
              </w:rPr>
              <w:instrText xml:space="preserve"> PAGEREF _Toc178918492 \h </w:instrText>
            </w:r>
            <w:r w:rsidR="00BF7385">
              <w:rPr>
                <w:webHidden/>
              </w:rPr>
            </w:r>
            <w:r w:rsidR="00BF7385">
              <w:rPr>
                <w:webHidden/>
              </w:rPr>
              <w:fldChar w:fldCharType="separate"/>
            </w:r>
            <w:r>
              <w:rPr>
                <w:webHidden/>
              </w:rPr>
              <w:t>44</w:t>
            </w:r>
            <w:r w:rsidR="00BF7385">
              <w:rPr>
                <w:webHidden/>
              </w:rPr>
              <w:fldChar w:fldCharType="end"/>
            </w:r>
          </w:hyperlink>
        </w:p>
        <w:p w:rsidR="00BF7385" w:rsidRDefault="00492B73">
          <w:pPr>
            <w:pStyle w:val="Sumrio2"/>
          </w:pPr>
          <w:hyperlink w:anchor="_Toc178918493" w:history="1">
            <w:r w:rsidR="00BF7385" w:rsidRPr="003B1D19">
              <w:rPr>
                <w:rStyle w:val="Hyperlink"/>
                <w:rFonts w:cstheme="minorHAnsi"/>
                <w:i/>
              </w:rPr>
              <w:t xml:space="preserve">Processual. </w:t>
            </w:r>
            <w:r w:rsidR="00BF7385" w:rsidRPr="003B1D19">
              <w:rPr>
                <w:rStyle w:val="Hyperlink"/>
                <w:rFonts w:cstheme="minorHAnsi"/>
              </w:rPr>
              <w:t>Aplicação do principio da razoabilidade e proporcionalidade e alteração do quantum da multa.</w:t>
            </w:r>
            <w:r w:rsidR="00BF7385">
              <w:rPr>
                <w:webHidden/>
              </w:rPr>
              <w:tab/>
            </w:r>
            <w:r w:rsidR="00BF7385">
              <w:rPr>
                <w:webHidden/>
              </w:rPr>
              <w:fldChar w:fldCharType="begin"/>
            </w:r>
            <w:r w:rsidR="00BF7385">
              <w:rPr>
                <w:webHidden/>
              </w:rPr>
              <w:instrText xml:space="preserve"> PAGEREF _Toc178918493 \h </w:instrText>
            </w:r>
            <w:r w:rsidR="00BF7385">
              <w:rPr>
                <w:webHidden/>
              </w:rPr>
            </w:r>
            <w:r w:rsidR="00BF7385">
              <w:rPr>
                <w:webHidden/>
              </w:rPr>
              <w:fldChar w:fldCharType="separate"/>
            </w:r>
            <w:r>
              <w:rPr>
                <w:webHidden/>
              </w:rPr>
              <w:t>44</w:t>
            </w:r>
            <w:r w:rsidR="00BF7385">
              <w:rPr>
                <w:webHidden/>
              </w:rPr>
              <w:fldChar w:fldCharType="end"/>
            </w:r>
          </w:hyperlink>
        </w:p>
        <w:p w:rsidR="00BF7385" w:rsidRDefault="00492B73">
          <w:pPr>
            <w:pStyle w:val="Sumrio2"/>
          </w:pPr>
          <w:hyperlink w:anchor="_Toc178918494" w:history="1">
            <w:r w:rsidR="00BF7385" w:rsidRPr="003B1D19">
              <w:rPr>
                <w:rStyle w:val="Hyperlink"/>
                <w:rFonts w:cstheme="minorHAnsi"/>
                <w:i/>
              </w:rPr>
              <w:t>Processual</w:t>
            </w:r>
            <w:r w:rsidR="00BF7385" w:rsidRPr="003B1D19">
              <w:rPr>
                <w:rStyle w:val="Hyperlink"/>
                <w:rFonts w:cstheme="minorHAnsi"/>
              </w:rPr>
              <w:t>. Parecer jurídico enunciativo, opinativo e não vinculante. Não subsistência de justificativa para anulação.</w:t>
            </w:r>
            <w:r w:rsidR="00BF7385">
              <w:rPr>
                <w:webHidden/>
              </w:rPr>
              <w:tab/>
            </w:r>
            <w:r w:rsidR="00BF7385">
              <w:rPr>
                <w:webHidden/>
              </w:rPr>
              <w:fldChar w:fldCharType="begin"/>
            </w:r>
            <w:r w:rsidR="00BF7385">
              <w:rPr>
                <w:webHidden/>
              </w:rPr>
              <w:instrText xml:space="preserve"> PAGEREF _Toc178918494 \h </w:instrText>
            </w:r>
            <w:r w:rsidR="00BF7385">
              <w:rPr>
                <w:webHidden/>
              </w:rPr>
            </w:r>
            <w:r w:rsidR="00BF7385">
              <w:rPr>
                <w:webHidden/>
              </w:rPr>
              <w:fldChar w:fldCharType="separate"/>
            </w:r>
            <w:r>
              <w:rPr>
                <w:webHidden/>
              </w:rPr>
              <w:t>45</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95" w:history="1">
            <w:r w:rsidR="00BF7385" w:rsidRPr="003B1D19">
              <w:rPr>
                <w:rStyle w:val="Hyperlink"/>
              </w:rPr>
              <w:t>RECEITA</w:t>
            </w:r>
            <w:r w:rsidR="00BF7385">
              <w:rPr>
                <w:webHidden/>
              </w:rPr>
              <w:tab/>
            </w:r>
            <w:r w:rsidR="00BF7385">
              <w:rPr>
                <w:webHidden/>
              </w:rPr>
              <w:fldChar w:fldCharType="begin"/>
            </w:r>
            <w:r w:rsidR="00BF7385">
              <w:rPr>
                <w:webHidden/>
              </w:rPr>
              <w:instrText xml:space="preserve"> PAGEREF _Toc178918495 \h </w:instrText>
            </w:r>
            <w:r w:rsidR="00BF7385">
              <w:rPr>
                <w:webHidden/>
              </w:rPr>
            </w:r>
            <w:r w:rsidR="00BF7385">
              <w:rPr>
                <w:webHidden/>
              </w:rPr>
              <w:fldChar w:fldCharType="separate"/>
            </w:r>
            <w:r>
              <w:rPr>
                <w:webHidden/>
              </w:rPr>
              <w:t>46</w:t>
            </w:r>
            <w:r w:rsidR="00BF7385">
              <w:rPr>
                <w:webHidden/>
              </w:rPr>
              <w:fldChar w:fldCharType="end"/>
            </w:r>
          </w:hyperlink>
        </w:p>
        <w:p w:rsidR="00BF7385" w:rsidRDefault="00492B73">
          <w:pPr>
            <w:pStyle w:val="Sumrio2"/>
          </w:pPr>
          <w:hyperlink w:anchor="_Toc178918496" w:history="1">
            <w:r w:rsidR="00BF7385" w:rsidRPr="003B1D19">
              <w:rPr>
                <w:rStyle w:val="Hyperlink"/>
                <w:i/>
              </w:rPr>
              <w:t xml:space="preserve">Receita. </w:t>
            </w:r>
            <w:r w:rsidR="00BF7385" w:rsidRPr="003B1D19">
              <w:rPr>
                <w:rStyle w:val="Hyperlink"/>
              </w:rPr>
              <w:t>Insuficiência na arrecadação. Renúncia de receita.</w:t>
            </w:r>
            <w:r w:rsidR="00BF7385">
              <w:rPr>
                <w:webHidden/>
              </w:rPr>
              <w:tab/>
            </w:r>
            <w:r w:rsidR="00BF7385">
              <w:rPr>
                <w:webHidden/>
              </w:rPr>
              <w:fldChar w:fldCharType="begin"/>
            </w:r>
            <w:r w:rsidR="00BF7385">
              <w:rPr>
                <w:webHidden/>
              </w:rPr>
              <w:instrText xml:space="preserve"> PAGEREF _Toc178918496 \h </w:instrText>
            </w:r>
            <w:r w:rsidR="00BF7385">
              <w:rPr>
                <w:webHidden/>
              </w:rPr>
            </w:r>
            <w:r w:rsidR="00BF7385">
              <w:rPr>
                <w:webHidden/>
              </w:rPr>
              <w:fldChar w:fldCharType="separate"/>
            </w:r>
            <w:r>
              <w:rPr>
                <w:webHidden/>
              </w:rPr>
              <w:t>46</w:t>
            </w:r>
            <w:r w:rsidR="00BF7385">
              <w:rPr>
                <w:webHidden/>
              </w:rPr>
              <w:fldChar w:fldCharType="end"/>
            </w:r>
          </w:hyperlink>
        </w:p>
        <w:p w:rsidR="00BF7385" w:rsidRDefault="00492B73">
          <w:pPr>
            <w:pStyle w:val="Sumrio1"/>
            <w:rPr>
              <w:rFonts w:eastAsiaTheme="minorEastAsia" w:cstheme="minorBidi"/>
              <w:b w:val="0"/>
              <w:color w:val="auto"/>
              <w:lang w:eastAsia="pt-BR"/>
            </w:rPr>
          </w:pPr>
          <w:hyperlink w:anchor="_Toc178918497" w:history="1">
            <w:r w:rsidR="00BF7385" w:rsidRPr="003B1D19">
              <w:rPr>
                <w:rStyle w:val="Hyperlink"/>
              </w:rPr>
              <w:t>RESPONSABILIDADE</w:t>
            </w:r>
            <w:r w:rsidR="00BF7385">
              <w:rPr>
                <w:webHidden/>
              </w:rPr>
              <w:tab/>
            </w:r>
            <w:r w:rsidR="00BF7385">
              <w:rPr>
                <w:webHidden/>
              </w:rPr>
              <w:fldChar w:fldCharType="begin"/>
            </w:r>
            <w:r w:rsidR="00BF7385">
              <w:rPr>
                <w:webHidden/>
              </w:rPr>
              <w:instrText xml:space="preserve"> PAGEREF _Toc178918497 \h </w:instrText>
            </w:r>
            <w:r w:rsidR="00BF7385">
              <w:rPr>
                <w:webHidden/>
              </w:rPr>
            </w:r>
            <w:r w:rsidR="00BF7385">
              <w:rPr>
                <w:webHidden/>
              </w:rPr>
              <w:fldChar w:fldCharType="separate"/>
            </w:r>
            <w:r>
              <w:rPr>
                <w:webHidden/>
              </w:rPr>
              <w:t>48</w:t>
            </w:r>
            <w:r w:rsidR="00BF7385">
              <w:rPr>
                <w:webHidden/>
              </w:rPr>
              <w:fldChar w:fldCharType="end"/>
            </w:r>
          </w:hyperlink>
        </w:p>
        <w:p w:rsidR="00BF7385" w:rsidRDefault="00492B73">
          <w:pPr>
            <w:pStyle w:val="Sumrio2"/>
          </w:pPr>
          <w:hyperlink w:anchor="_Toc178918498" w:history="1">
            <w:r w:rsidR="00BF7385" w:rsidRPr="003B1D19">
              <w:rPr>
                <w:rStyle w:val="Hyperlink"/>
                <w:rFonts w:cstheme="minorHAnsi"/>
                <w:i/>
              </w:rPr>
              <w:t xml:space="preserve">Responsabilidade. </w:t>
            </w:r>
            <w:r w:rsidR="00BF7385" w:rsidRPr="003B1D19">
              <w:rPr>
                <w:rStyle w:val="Hyperlink"/>
                <w:rFonts w:cstheme="minorHAnsi"/>
              </w:rPr>
              <w:t>Determinação ao ente municipal deve ser cumprida pelo gestor em exercício, ainda que não tenha dado causa à irregularidade. Impessoalidade da gestão pública.</w:t>
            </w:r>
            <w:r w:rsidR="00BF7385">
              <w:rPr>
                <w:webHidden/>
              </w:rPr>
              <w:tab/>
            </w:r>
            <w:r w:rsidR="00BF7385">
              <w:rPr>
                <w:webHidden/>
              </w:rPr>
              <w:fldChar w:fldCharType="begin"/>
            </w:r>
            <w:r w:rsidR="00BF7385">
              <w:rPr>
                <w:webHidden/>
              </w:rPr>
              <w:instrText xml:space="preserve"> PAGEREF _Toc178918498 \h </w:instrText>
            </w:r>
            <w:r w:rsidR="00BF7385">
              <w:rPr>
                <w:webHidden/>
              </w:rPr>
            </w:r>
            <w:r w:rsidR="00BF7385">
              <w:rPr>
                <w:webHidden/>
              </w:rPr>
              <w:fldChar w:fldCharType="separate"/>
            </w:r>
            <w:r>
              <w:rPr>
                <w:webHidden/>
              </w:rPr>
              <w:t>48</w:t>
            </w:r>
            <w:r w:rsidR="00BF7385">
              <w:rPr>
                <w:webHidden/>
              </w:rPr>
              <w:fldChar w:fldCharType="end"/>
            </w:r>
          </w:hyperlink>
        </w:p>
        <w:p w:rsidR="00BF7385" w:rsidRDefault="00492B73">
          <w:pPr>
            <w:pStyle w:val="Sumrio2"/>
          </w:pPr>
          <w:hyperlink w:anchor="_Toc178918499" w:history="1">
            <w:r w:rsidR="00BF7385" w:rsidRPr="003B1D19">
              <w:rPr>
                <w:rStyle w:val="Hyperlink"/>
                <w:i/>
              </w:rPr>
              <w:t xml:space="preserve">Responsabilidade. </w:t>
            </w:r>
            <w:r w:rsidR="00BF7385" w:rsidRPr="003B1D19">
              <w:rPr>
                <w:rStyle w:val="Hyperlink"/>
              </w:rPr>
              <w:t>Sanções administrativas. Individualização de cada caso. Efetiva lesão.</w:t>
            </w:r>
            <w:r w:rsidR="00BF7385">
              <w:rPr>
                <w:webHidden/>
              </w:rPr>
              <w:tab/>
            </w:r>
            <w:r w:rsidR="00BF7385">
              <w:rPr>
                <w:webHidden/>
              </w:rPr>
              <w:fldChar w:fldCharType="begin"/>
            </w:r>
            <w:r w:rsidR="00BF7385">
              <w:rPr>
                <w:webHidden/>
              </w:rPr>
              <w:instrText xml:space="preserve"> PAGEREF _Toc178918499 \h </w:instrText>
            </w:r>
            <w:r w:rsidR="00BF7385">
              <w:rPr>
                <w:webHidden/>
              </w:rPr>
            </w:r>
            <w:r w:rsidR="00BF7385">
              <w:rPr>
                <w:webHidden/>
              </w:rPr>
              <w:fldChar w:fldCharType="separate"/>
            </w:r>
            <w:r>
              <w:rPr>
                <w:webHidden/>
              </w:rPr>
              <w:t>48</w:t>
            </w:r>
            <w:r w:rsidR="00BF7385">
              <w:rPr>
                <w:webHidden/>
              </w:rPr>
              <w:fldChar w:fldCharType="end"/>
            </w:r>
          </w:hyperlink>
        </w:p>
        <w:p w:rsidR="007C7E9A" w:rsidRPr="00BF7385" w:rsidRDefault="00731141" w:rsidP="007F7808">
          <w:pPr>
            <w:pStyle w:val="Sumrio2"/>
            <w:ind w:left="0"/>
          </w:pPr>
          <w:r w:rsidRPr="00BF7385">
            <mc:AlternateContent>
              <mc:Choice Requires="wps">
                <w:drawing>
                  <wp:anchor distT="0" distB="0" distL="0" distR="0" simplePos="0" relativeHeight="251953152" behindDoc="1" locked="0" layoutInCell="1" allowOverlap="1" wp14:anchorId="7215AFF4" wp14:editId="450C22B8">
                    <wp:simplePos x="0" y="0"/>
                    <wp:positionH relativeFrom="page">
                      <wp:posOffset>7033895</wp:posOffset>
                    </wp:positionH>
                    <wp:positionV relativeFrom="page">
                      <wp:posOffset>10129520</wp:posOffset>
                    </wp:positionV>
                    <wp:extent cx="313690" cy="474345"/>
                    <wp:effectExtent l="0" t="0" r="0" b="0"/>
                    <wp:wrapNone/>
                    <wp:docPr id="4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731141" w:rsidRDefault="00731141" w:rsidP="00731141">
                                <w:pPr>
                                  <w:spacing w:before="55"/>
                                  <w:ind w:left="20"/>
                                  <w:jc w:val="center"/>
                                  <w:rPr>
                                    <w:rFonts w:ascii="Arial"/>
                                    <w:b/>
                                    <w:sz w:val="30"/>
                                  </w:rPr>
                                </w:pPr>
                                <w:r>
                                  <w:rPr>
                                    <w:rFonts w:ascii="Arial"/>
                                    <w:b/>
                                    <w:color w:val="FEFEFE"/>
                                    <w:spacing w:val="-5"/>
                                    <w:sz w:val="30"/>
                                  </w:rPr>
                                  <w:t>06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53.85pt;margin-top:797.6pt;width:24.7pt;height:37.35pt;z-index:-25136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" filled="f" stroked="f">
                    <v:path arrowok="t"/>
                    <v:textbox inset="0,0,0,0">
                      <w:txbxContent>
                        <w:p w:rsidR="00731141" w:rsidRDefault="00731141" w:rsidP="00731141">
                          <w:pPr>
                            <w:spacing w:before="55"/>
                            <w:ind w:left="20"/>
                            <w:jc w:val="center"/>
                            <w:rPr>
                              <w:rFonts w:ascii="Arial"/>
                              <w:b/>
                              <w:sz w:val="30"/>
                            </w:rPr>
                          </w:pPr>
                          <w:r>
                            <w:rPr>
                              <w:rFonts w:ascii="Arial"/>
                              <w:b/>
                              <w:color w:val="FEFEFE"/>
                              <w:spacing w:val="-5"/>
                              <w:sz w:val="30"/>
                            </w:rPr>
                            <w:t>0</w:t>
                          </w:r>
                          <w:r>
                            <w:rPr>
                              <w:rFonts w:ascii="Arial"/>
                              <w:b/>
                              <w:color w:val="FEFEFE"/>
                              <w:spacing w:val="-5"/>
                              <w:sz w:val="30"/>
                            </w:rPr>
                            <w:t>6</w:t>
                          </w:r>
                        </w:p>
                      </w:txbxContent>
                    </v:textbox>
                    <w10:wrap anchorx="page" anchory="page"/>
                  </v:shape>
                </w:pict>
              </mc:Fallback>
            </mc:AlternateContent>
          </w:r>
          <w:r w:rsidR="00BC4C7F" w:rsidRPr="00BF7385">
            <w:rPr>
              <w:rFonts w:cstheme="minorHAnsi"/>
              <w:b/>
              <w:bCs/>
            </w:rPr>
            <w:fldChar w:fldCharType="end"/>
          </w:r>
          <w:r w:rsidR="004F457A" w:rsidRPr="00BF7385">
            <w:t xml:space="preserve"> </w:t>
          </w:r>
        </w:p>
      </w:sdtContent>
    </w:sdt>
    <w:p w:rsidR="001E4B2A" w:rsidRPr="00BF7385" w:rsidRDefault="001E4B2A" w:rsidP="001E4B2A">
      <w:pPr>
        <w:pStyle w:val="Ttulo2"/>
        <w:jc w:val="both"/>
        <w:rPr>
          <w:rFonts w:asciiTheme="minorHAnsi" w:hAnsiTheme="minorHAnsi"/>
          <w:i/>
          <w:color w:val="0000FF"/>
          <w:sz w:val="22"/>
        </w:rPr>
      </w:pPr>
      <w:bookmarkStart w:id="0" w:name="_Toc66180581"/>
      <w:bookmarkStart w:id="1" w:name="_Toc66180568"/>
    </w:p>
    <w:bookmarkStart w:id="2" w:name="_Toc178918435"/>
    <w:p w:rsidR="00D11BFA" w:rsidRPr="00BF7385" w:rsidRDefault="00D11BFA" w:rsidP="00D11BFA">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52800" behindDoc="0" locked="0" layoutInCell="1" allowOverlap="1" wp14:anchorId="576E813A" wp14:editId="45607612">
                <wp:simplePos x="0" y="0"/>
                <wp:positionH relativeFrom="column">
                  <wp:posOffset>5490845</wp:posOffset>
                </wp:positionH>
                <wp:positionV relativeFrom="paragraph">
                  <wp:posOffset>241935</wp:posOffset>
                </wp:positionV>
                <wp:extent cx="77470" cy="396875"/>
                <wp:effectExtent l="0" t="0" r="0" b="3175"/>
                <wp:wrapNone/>
                <wp:docPr id="30" name="Retângulo 3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0" o:spid="_x0000_s1026" style="position:absolute;margin-left:432.35pt;margin-top:19.05pt;width:6.1pt;height:31.2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Rpmw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" fillcolor="green" stroked="f" strokeweight="2pt"/>
            </w:pict>
          </mc:Fallback>
        </mc:AlternateContent>
      </w:r>
      <w:r w:rsidRPr="00BF7385">
        <w:rPr>
          <w:rFonts w:asciiTheme="minorHAnsi" w:hAnsiTheme="minorHAnsi" w:cstheme="minorHAnsi"/>
          <w:color w:val="auto"/>
          <w:sz w:val="30"/>
          <w:szCs w:val="30"/>
        </w:rPr>
        <w:t>AUDITORIA</w:t>
      </w:r>
      <w:bookmarkEnd w:id="2"/>
    </w:p>
    <w:p w:rsidR="00D11BFA" w:rsidRPr="00BF7385" w:rsidRDefault="00D11BFA" w:rsidP="00D11BFA">
      <w:pPr>
        <w:pStyle w:val="Ttulo2"/>
        <w:jc w:val="both"/>
        <w:rPr>
          <w:rFonts w:asciiTheme="minorHAnsi" w:hAnsiTheme="minorHAnsi" w:cstheme="minorHAnsi"/>
          <w:color w:val="auto"/>
          <w:sz w:val="30"/>
          <w:szCs w:val="30"/>
        </w:rPr>
      </w:pPr>
    </w:p>
    <w:p w:rsidR="00D11BFA" w:rsidRPr="00BF7385" w:rsidRDefault="00D11BFA" w:rsidP="00D11BFA">
      <w:pPr>
        <w:pStyle w:val="Ttulo2"/>
        <w:jc w:val="both"/>
        <w:rPr>
          <w:rFonts w:asciiTheme="minorHAnsi" w:hAnsiTheme="minorHAnsi" w:cstheme="minorHAnsi"/>
          <w:color w:val="0000FF"/>
          <w:sz w:val="24"/>
        </w:rPr>
      </w:pPr>
      <w:bookmarkStart w:id="3" w:name="_Toc178918436"/>
      <w:r w:rsidRPr="00BF7385">
        <w:rPr>
          <w:rFonts w:asciiTheme="minorHAnsi" w:hAnsiTheme="minorHAnsi" w:cstheme="minorHAnsi"/>
          <w:i/>
          <w:color w:val="0000FF"/>
          <w:sz w:val="24"/>
        </w:rPr>
        <w:t xml:space="preserve">Auditoria. </w:t>
      </w:r>
      <w:r w:rsidRPr="00BF7385">
        <w:rPr>
          <w:rFonts w:asciiTheme="minorHAnsi" w:hAnsiTheme="minorHAnsi" w:cstheme="minorHAnsi"/>
          <w:b w:val="0"/>
          <w:color w:val="0000FF"/>
          <w:sz w:val="24"/>
        </w:rPr>
        <w:t>A utilização de auditorias para aprimorar a gestão pública.</w:t>
      </w:r>
      <w:bookmarkEnd w:id="3"/>
    </w:p>
    <w:p w:rsidR="00D11BFA" w:rsidRPr="00BF7385" w:rsidRDefault="00D11BFA" w:rsidP="00D11BFA">
      <w:pPr>
        <w:rPr>
          <w:rFonts w:eastAsiaTheme="majorEastAsia" w:cstheme="minorHAnsi"/>
          <w:b/>
          <w:bCs/>
          <w:i/>
          <w:color w:val="3333FF"/>
          <w:sz w:val="24"/>
          <w:szCs w:val="26"/>
        </w:rPr>
      </w:pPr>
    </w:p>
    <w:p w:rsidR="00D11BFA" w:rsidRPr="00BF7385" w:rsidRDefault="00D11BFA" w:rsidP="00D11BFA">
      <w:pPr>
        <w:ind w:left="2268"/>
        <w:jc w:val="both"/>
      </w:pPr>
      <w:r w:rsidRPr="00BF7385">
        <w:t xml:space="preserve">EMENTA: AUDITORIA. APERFEIÇOAMENTO DA GESTÃO PÚBLICA. ANÁLISE DE CONCESSÃO ONEROSA. APONTAMENTOS DE DEFICIÊNCIAS. NECESSIDADE DE APERFEIÇOAMENTO. RECOMENDAÇÕES. </w:t>
      </w:r>
    </w:p>
    <w:p w:rsidR="00D11BFA" w:rsidRPr="00BF7385" w:rsidRDefault="00D11BFA" w:rsidP="00D11BFA">
      <w:pPr>
        <w:ind w:left="2268"/>
        <w:jc w:val="both"/>
      </w:pPr>
      <w:r w:rsidRPr="00BF7385">
        <w:t xml:space="preserve">O Tribunal de Contas pode utilizar-se de auditorias com a finalidade precípua de aperfeiçoar a gestão pública, visando à melhoria da prestação dos serviços aos usuários em geral e o aprimoramento da eficiência operacional e financeira. </w:t>
      </w:r>
    </w:p>
    <w:p w:rsidR="00D11BFA" w:rsidRPr="00BF7385" w:rsidRDefault="00D11BFA" w:rsidP="00D11BFA">
      <w:pPr>
        <w:ind w:left="2268"/>
        <w:jc w:val="both"/>
      </w:pPr>
      <w:r w:rsidRPr="00BF7385">
        <w:t xml:space="preserve">SUMÁRIO: AUDITORIA. Concessão de uso onerosa para “Gestão, manutenção e exploração integradas com encargos de revitalização e modernização do Parque Estadual </w:t>
      </w:r>
      <w:proofErr w:type="spellStart"/>
      <w:r w:rsidRPr="00BF7385">
        <w:t>Zoobotânico</w:t>
      </w:r>
      <w:proofErr w:type="spellEnd"/>
      <w:r w:rsidRPr="00BF7385">
        <w:t>”. Recomendações ao Poder Concedente. Recomendações à Concessionária. Ciência à SEMARH e à SUPARC. Arquivamento. Abertura de processo de monitoramento. Decisão unânime.</w:t>
      </w:r>
    </w:p>
    <w:p w:rsidR="00D11BFA" w:rsidRPr="00BF7385" w:rsidRDefault="00D11BFA" w:rsidP="00D11BFA">
      <w:pPr>
        <w:ind w:left="2268"/>
        <w:jc w:val="both"/>
      </w:pPr>
      <w:r w:rsidRPr="00BF7385">
        <w:t xml:space="preserve">(Auditoria. Processo: </w:t>
      </w:r>
      <w:hyperlink r:id="rId14" w:history="1">
        <w:r w:rsidRPr="00BF7385">
          <w:rPr>
            <w:rStyle w:val="Hyperlink"/>
            <w:rFonts w:cstheme="minorHAnsi"/>
            <w:color w:val="0000FF"/>
          </w:rPr>
          <w:t>TC/001169/2024</w:t>
        </w:r>
      </w:hyperlink>
      <w:r w:rsidRPr="00BF7385">
        <w:t xml:space="preserve"> – Relator: Cons. Subst. Delano Carneiro da Cunha Câmara. Plenário. Unâ</w:t>
      </w:r>
      <w:r w:rsidR="003C4E27" w:rsidRPr="00BF7385">
        <w:t>nime. Acórdão Nº 429/2024-SPL, p</w:t>
      </w:r>
      <w:r w:rsidRPr="00BF7385">
        <w:t xml:space="preserve">ublicado no </w:t>
      </w:r>
      <w:hyperlink r:id="rId15" w:history="1">
        <w:r w:rsidRPr="00BF7385">
          <w:rPr>
            <w:rStyle w:val="Hyperlink"/>
            <w:rFonts w:cstheme="minorHAnsi"/>
            <w:color w:val="0000FF"/>
          </w:rPr>
          <w:t>DOE/TCE-PI Nº 182/2024</w:t>
        </w:r>
        <w:proofErr w:type="gramStart"/>
        <w:r w:rsidRPr="00BF7385">
          <w:t>).</w:t>
        </w:r>
        <w:proofErr w:type="gramEnd"/>
      </w:hyperlink>
    </w:p>
    <w:p w:rsidR="000804CD" w:rsidRPr="00BF7385" w:rsidRDefault="007F7808">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858944" behindDoc="1" locked="0" layoutInCell="1" allowOverlap="1" wp14:anchorId="209E6EE0" wp14:editId="79105526">
                <wp:simplePos x="0" y="0"/>
                <wp:positionH relativeFrom="page">
                  <wp:posOffset>7019925</wp:posOffset>
                </wp:positionH>
                <wp:positionV relativeFrom="page">
                  <wp:posOffset>10149205</wp:posOffset>
                </wp:positionV>
                <wp:extent cx="295275" cy="480695"/>
                <wp:effectExtent l="0" t="0" r="0" b="0"/>
                <wp:wrapNone/>
                <wp:docPr id="3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80695"/>
                        </a:xfrm>
                        <a:prstGeom prst="rect">
                          <a:avLst/>
                        </a:prstGeom>
                      </wps:spPr>
                      <wps:txbx>
                        <w:txbxContent>
                          <w:p w:rsidR="007F7808" w:rsidRDefault="007F7808" w:rsidP="007F7808">
                            <w:pPr>
                              <w:spacing w:before="55"/>
                              <w:ind w:left="20"/>
                              <w:jc w:val="center"/>
                              <w:rPr>
                                <w:rFonts w:ascii="Arial"/>
                                <w:b/>
                                <w:sz w:val="30"/>
                              </w:rPr>
                            </w:pPr>
                            <w:r>
                              <w:rPr>
                                <w:rFonts w:ascii="Arial"/>
                                <w:b/>
                                <w:color w:val="FEFEFE"/>
                                <w:spacing w:val="-5"/>
                                <w:sz w:val="30"/>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52.75pt;margin-top:799.15pt;width:23.25pt;height:37.85pt;z-index:-251457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" filled="f" stroked="f">
                <v:path arrowok="t"/>
                <v:textbox inset="0,0,0,0">
                  <w:txbxContent>
                    <w:p w:rsidR="007F7808" w:rsidRDefault="007F7808" w:rsidP="007F7808">
                      <w:pPr>
                        <w:spacing w:before="55"/>
                        <w:ind w:left="20"/>
                        <w:jc w:val="center"/>
                        <w:rPr>
                          <w:rFonts w:ascii="Arial"/>
                          <w:b/>
                          <w:sz w:val="30"/>
                        </w:rPr>
                      </w:pPr>
                      <w:r>
                        <w:rPr>
                          <w:rFonts w:ascii="Arial"/>
                          <w:b/>
                          <w:color w:val="FEFEFE"/>
                          <w:spacing w:val="-5"/>
                          <w:sz w:val="30"/>
                        </w:rPr>
                        <w:t>07</w:t>
                      </w:r>
                    </w:p>
                  </w:txbxContent>
                </v:textbox>
                <w10:wrap anchorx="page" anchory="page"/>
              </v:shape>
            </w:pict>
          </mc:Fallback>
        </mc:AlternateContent>
      </w:r>
      <w:r w:rsidR="000804CD" w:rsidRPr="00BF7385">
        <w:rPr>
          <w:rFonts w:cstheme="minorHAnsi"/>
          <w:sz w:val="30"/>
          <w:szCs w:val="30"/>
        </w:rPr>
        <w:br w:type="page"/>
      </w:r>
    </w:p>
    <w:p w:rsidR="00D11BFA" w:rsidRPr="00BF7385" w:rsidRDefault="00D11BFA" w:rsidP="001E4B2A">
      <w:pPr>
        <w:pStyle w:val="Ttulo1"/>
        <w:jc w:val="right"/>
        <w:rPr>
          <w:rFonts w:asciiTheme="minorHAnsi" w:hAnsiTheme="minorHAnsi" w:cstheme="minorHAnsi"/>
          <w:color w:val="auto"/>
          <w:sz w:val="30"/>
          <w:szCs w:val="30"/>
        </w:rPr>
      </w:pPr>
    </w:p>
    <w:bookmarkStart w:id="4" w:name="_Toc178918437"/>
    <w:p w:rsidR="001E4B2A" w:rsidRPr="00BF7385" w:rsidRDefault="001E4B2A" w:rsidP="001E4B2A">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46656" behindDoc="0" locked="0" layoutInCell="1" allowOverlap="1" wp14:anchorId="20CB88E7" wp14:editId="3B4FDC16">
                <wp:simplePos x="0" y="0"/>
                <wp:positionH relativeFrom="column">
                  <wp:posOffset>5490845</wp:posOffset>
                </wp:positionH>
                <wp:positionV relativeFrom="paragraph">
                  <wp:posOffset>241935</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32.35pt;margin-top:19.05pt;width:6.1pt;height:31.2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" fillcolor="green" stroked="f" strokeweight="2pt"/>
            </w:pict>
          </mc:Fallback>
        </mc:AlternateContent>
      </w:r>
      <w:r w:rsidRPr="00BF7385">
        <w:rPr>
          <w:rFonts w:asciiTheme="minorHAnsi" w:hAnsiTheme="minorHAnsi" w:cstheme="minorHAnsi"/>
          <w:color w:val="auto"/>
          <w:sz w:val="30"/>
          <w:szCs w:val="30"/>
        </w:rPr>
        <w:t>CONTABILIDADE</w:t>
      </w:r>
      <w:bookmarkEnd w:id="4"/>
    </w:p>
    <w:p w:rsidR="001E4B2A" w:rsidRPr="00BF7385" w:rsidRDefault="001E4B2A" w:rsidP="001E4B2A">
      <w:pPr>
        <w:pStyle w:val="Ttulo2"/>
        <w:jc w:val="both"/>
        <w:rPr>
          <w:rFonts w:asciiTheme="minorHAnsi" w:hAnsiTheme="minorHAnsi"/>
          <w:i/>
          <w:color w:val="0000FF"/>
          <w:sz w:val="24"/>
        </w:rPr>
      </w:pPr>
    </w:p>
    <w:p w:rsidR="001E4B2A" w:rsidRPr="00BF7385" w:rsidRDefault="001E4B2A" w:rsidP="001E4B2A">
      <w:pPr>
        <w:pStyle w:val="Ttulo2"/>
        <w:jc w:val="both"/>
        <w:rPr>
          <w:rFonts w:asciiTheme="minorHAnsi" w:hAnsiTheme="minorHAnsi"/>
          <w:i/>
          <w:color w:val="0000FF"/>
          <w:sz w:val="24"/>
        </w:rPr>
      </w:pPr>
      <w:bookmarkStart w:id="5" w:name="_Toc178918438"/>
      <w:r w:rsidRPr="00BF7385">
        <w:rPr>
          <w:rFonts w:asciiTheme="minorHAnsi" w:hAnsiTheme="minorHAnsi"/>
          <w:i/>
          <w:color w:val="0000FF"/>
          <w:sz w:val="24"/>
        </w:rPr>
        <w:t xml:space="preserve">Contabilidade. </w:t>
      </w:r>
      <w:r w:rsidRPr="00BF7385">
        <w:rPr>
          <w:rFonts w:asciiTheme="minorHAnsi" w:hAnsiTheme="minorHAnsi"/>
          <w:b w:val="0"/>
          <w:color w:val="0000FF"/>
          <w:sz w:val="24"/>
        </w:rPr>
        <w:t>Divergência de valores entre saldos bancários do SIAFE e dos extratos. Registros contábeis.</w:t>
      </w:r>
      <w:bookmarkEnd w:id="5"/>
    </w:p>
    <w:p w:rsidR="001E4B2A" w:rsidRPr="00BF7385" w:rsidRDefault="001E4B2A" w:rsidP="001E4B2A"/>
    <w:p w:rsidR="001E4B2A" w:rsidRPr="00BF7385" w:rsidRDefault="001E4B2A" w:rsidP="001E4B2A">
      <w:pPr>
        <w:ind w:left="2268"/>
        <w:jc w:val="both"/>
      </w:pPr>
      <w:r w:rsidRPr="00BF7385">
        <w:t>EMENTA: CONTAS DE GESTÃO. DIVERGÊNCIA ENTRE OS SALDOS BANCÁRIOS DO SIAFE E DOS EXTRATOS DAS CONTAS BANCÁRIAS. ENFRENTAMENTO DA COVID-19. APLICABILIDADE DO ART. 22 DA LINDB.</w:t>
      </w:r>
    </w:p>
    <w:p w:rsidR="001E4B2A" w:rsidRPr="00BF7385" w:rsidRDefault="001E4B2A" w:rsidP="001E4B2A">
      <w:pPr>
        <w:ind w:left="2268"/>
        <w:jc w:val="both"/>
      </w:pPr>
      <w:r w:rsidRPr="00BF7385">
        <w:t xml:space="preserve"> 1 – A divergência entre os saldos bancários do SIAFE e o dos extratos das contas bancárias impactam diretamente na integridade da informação apresentada pelo sistema de contabilidade da Unidade, motivo pelo qual é </w:t>
      </w:r>
      <w:proofErr w:type="gramStart"/>
      <w:r w:rsidRPr="00BF7385">
        <w:t>necessário que os registros contábeis correspondentes sejam fidedignos, imparciais, completos, representativos e tempestivos com base em suporte documental</w:t>
      </w:r>
      <w:proofErr w:type="gramEnd"/>
      <w:r w:rsidRPr="00BF7385">
        <w:t xml:space="preserve">, além de serem considerados como dados oficiais para efeito de Prestação de Contas. </w:t>
      </w:r>
    </w:p>
    <w:p w:rsidR="001E4B2A" w:rsidRPr="00BF7385" w:rsidRDefault="001E4B2A" w:rsidP="001E4B2A">
      <w:pPr>
        <w:ind w:left="2268"/>
        <w:jc w:val="both"/>
      </w:pPr>
      <w:r w:rsidRPr="00BF7385">
        <w:t>2 – O art. 22 da Lei de Introdução às normas do Direito Brasileiro (LINDB) dispõe que “Na interpretação de normas sobre gestão pública, serão considerados os obstáculos e as dificuldades reais do gestor e as exigências das políticas públicas a seu cargo, sem prejuízo dos direitos dos administrados.</w:t>
      </w:r>
      <w:proofErr w:type="gramStart"/>
      <w:r w:rsidRPr="00BF7385">
        <w:t>”</w:t>
      </w:r>
      <w:proofErr w:type="gramEnd"/>
    </w:p>
    <w:p w:rsidR="001E4B2A" w:rsidRPr="00BF7385" w:rsidRDefault="001E4B2A" w:rsidP="001E4B2A">
      <w:pPr>
        <w:ind w:left="2268"/>
        <w:jc w:val="both"/>
      </w:pPr>
      <w:r w:rsidRPr="00BF7385">
        <w:t xml:space="preserve"> 3- Assim, tendo em vista as circunstâncias a que o Gestor estava submetido no Exercício Financeiro de 2020 e 2021, em razão da pandemia da Covid-19, e atentando, sobretudo, que esta irregularidade é justificada pela própria urgência para adoção de providências relacionadas à contenção da pandemia e para evitar o colapso da saúde pública estadual, neste contexto específico, a irregularidade não tem o condão de macular de forma definitiva as contas em análise. </w:t>
      </w:r>
    </w:p>
    <w:p w:rsidR="001E4B2A" w:rsidRPr="00BF7385" w:rsidRDefault="007F7808" w:rsidP="001E4B2A">
      <w:pPr>
        <w:ind w:left="2268"/>
        <w:jc w:val="both"/>
      </w:pPr>
      <w:r w:rsidRPr="00BF7385">
        <w:rPr>
          <w:noProof/>
          <w:lang w:eastAsia="pt-BR"/>
        </w:rPr>
        <mc:AlternateContent>
          <mc:Choice Requires="wps">
            <w:drawing>
              <wp:anchor distT="0" distB="0" distL="0" distR="0" simplePos="0" relativeHeight="251860992" behindDoc="1" locked="0" layoutInCell="1" allowOverlap="1" wp14:anchorId="01BB0D7D" wp14:editId="0001318E">
                <wp:simplePos x="0" y="0"/>
                <wp:positionH relativeFrom="page">
                  <wp:posOffset>7019925</wp:posOffset>
                </wp:positionH>
                <wp:positionV relativeFrom="page">
                  <wp:posOffset>10149205</wp:posOffset>
                </wp:positionV>
                <wp:extent cx="295275" cy="480695"/>
                <wp:effectExtent l="0" t="0" r="0" b="0"/>
                <wp:wrapNone/>
                <wp:docPr id="3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80695"/>
                        </a:xfrm>
                        <a:prstGeom prst="rect">
                          <a:avLst/>
                        </a:prstGeom>
                      </wps:spPr>
                      <wps:txbx>
                        <w:txbxContent>
                          <w:p w:rsidR="007F7808" w:rsidRDefault="007F7808" w:rsidP="007F7808">
                            <w:pPr>
                              <w:spacing w:before="55"/>
                              <w:ind w:left="20"/>
                              <w:jc w:val="center"/>
                              <w:rPr>
                                <w:rFonts w:ascii="Arial"/>
                                <w:b/>
                                <w:sz w:val="30"/>
                              </w:rPr>
                            </w:pPr>
                            <w:r>
                              <w:rPr>
                                <w:rFonts w:ascii="Arial"/>
                                <w:b/>
                                <w:color w:val="FEFEFE"/>
                                <w:spacing w:val="-5"/>
                                <w:sz w:val="30"/>
                              </w:rPr>
                              <w:t>08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2.75pt;margin-top:799.15pt;width:23.25pt;height:37.85pt;z-index:-251455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" filled="f" stroked="f">
                <v:path arrowok="t"/>
                <v:textbox inset="0,0,0,0">
                  <w:txbxContent>
                    <w:p w:rsidR="007F7808" w:rsidRDefault="007F7808" w:rsidP="007F7808">
                      <w:pPr>
                        <w:spacing w:before="55"/>
                        <w:ind w:left="20"/>
                        <w:jc w:val="center"/>
                        <w:rPr>
                          <w:rFonts w:ascii="Arial"/>
                          <w:b/>
                          <w:sz w:val="30"/>
                        </w:rPr>
                      </w:pPr>
                      <w:r>
                        <w:rPr>
                          <w:rFonts w:ascii="Arial"/>
                          <w:b/>
                          <w:color w:val="FEFEFE"/>
                          <w:spacing w:val="-5"/>
                          <w:sz w:val="30"/>
                        </w:rPr>
                        <w:t>08</w:t>
                      </w:r>
                    </w:p>
                  </w:txbxContent>
                </v:textbox>
                <w10:wrap anchorx="page" anchory="page"/>
              </v:shape>
            </w:pict>
          </mc:Fallback>
        </mc:AlternateContent>
      </w:r>
      <w:r w:rsidR="001E4B2A" w:rsidRPr="00BF7385">
        <w:t xml:space="preserve">Sumário: Prestação de Contas de Gestão. Secretaria Estadual de Saúde - SESAPI. Exercício Financeiro de 2021. Aplicação de multa de 1.000 UFR/PI </w:t>
      </w:r>
      <w:proofErr w:type="gramStart"/>
      <w:r w:rsidR="001E4B2A" w:rsidRPr="00BF7385">
        <w:t>à</w:t>
      </w:r>
      <w:proofErr w:type="gramEnd"/>
      <w:r w:rsidR="001E4B2A" w:rsidRPr="00BF7385">
        <w:t xml:space="preserve"> </w:t>
      </w:r>
      <w:proofErr w:type="spellStart"/>
      <w:r w:rsidR="001E4B2A" w:rsidRPr="00BF7385">
        <w:t>Srª</w:t>
      </w:r>
      <w:proofErr w:type="spellEnd"/>
      <w:r w:rsidR="001E4B2A" w:rsidRPr="00BF7385">
        <w:t>. Juliana Veras Souza – Diretora Executiva do FUNSAÚDE. Decisão por maioria dos votos.</w:t>
      </w:r>
      <w:r w:rsidRPr="00BF7385">
        <w:rPr>
          <w:noProof/>
          <w:lang w:eastAsia="pt-BR"/>
        </w:rPr>
        <w:t xml:space="preserve"> </w:t>
      </w:r>
    </w:p>
    <w:p w:rsidR="00CA7241" w:rsidRPr="00BF7385" w:rsidRDefault="001E4B2A" w:rsidP="00513EF3">
      <w:pPr>
        <w:pStyle w:val="Texto"/>
        <w:spacing w:line="276" w:lineRule="auto"/>
        <w:ind w:left="2268" w:firstLine="0"/>
        <w:rPr>
          <w:rFonts w:asciiTheme="minorHAnsi" w:hAnsiTheme="minorHAnsi" w:cstheme="minorHAnsi"/>
          <w:sz w:val="22"/>
          <w:szCs w:val="22"/>
        </w:rPr>
      </w:pPr>
      <w:r w:rsidRPr="00BF7385">
        <w:rPr>
          <w:rFonts w:asciiTheme="minorHAnsi" w:hAnsiTheme="minorHAnsi" w:cstheme="minorHAnsi"/>
          <w:sz w:val="22"/>
          <w:szCs w:val="22"/>
        </w:rPr>
        <w:lastRenderedPageBreak/>
        <w:t xml:space="preserve">(Prestação de contas. Processo </w:t>
      </w:r>
      <w:r w:rsidRPr="00BF7385">
        <w:rPr>
          <w:rStyle w:val="Hyperlink"/>
          <w:rFonts w:asciiTheme="minorHAnsi" w:hAnsiTheme="minorHAnsi" w:cstheme="minorHAnsi"/>
          <w:color w:val="0000FF"/>
          <w:sz w:val="22"/>
          <w:szCs w:val="22"/>
        </w:rPr>
        <w:t>TC/</w:t>
      </w:r>
      <w:hyperlink r:id="rId16" w:history="1">
        <w:r w:rsidRPr="00BF7385">
          <w:rPr>
            <w:rStyle w:val="Hyperlink"/>
            <w:rFonts w:asciiTheme="minorHAnsi" w:hAnsiTheme="minorHAnsi" w:cstheme="minorHAnsi"/>
            <w:color w:val="0000FF"/>
            <w:sz w:val="22"/>
            <w:szCs w:val="22"/>
          </w:rPr>
          <w:t>006866/2022</w:t>
        </w:r>
      </w:hyperlink>
      <w:r w:rsidRPr="00BF7385">
        <w:rPr>
          <w:rFonts w:asciiTheme="minorHAnsi" w:hAnsiTheme="minorHAnsi" w:cstheme="minorHAnsi"/>
          <w:sz w:val="22"/>
          <w:szCs w:val="22"/>
        </w:rPr>
        <w:t xml:space="preserve"> – Relatora: Cons.ª Rejane Ribeiro Sousa Dias. Plenário Virtual. Maior</w:t>
      </w:r>
      <w:r w:rsidR="003C4E27" w:rsidRPr="00BF7385">
        <w:rPr>
          <w:rFonts w:asciiTheme="minorHAnsi" w:hAnsiTheme="minorHAnsi" w:cstheme="minorHAnsi"/>
          <w:sz w:val="22"/>
          <w:szCs w:val="22"/>
        </w:rPr>
        <w:t>ia. Acórdão Nº 416-A/2024-SPL, p</w:t>
      </w:r>
      <w:r w:rsidRPr="00BF7385">
        <w:rPr>
          <w:rFonts w:asciiTheme="minorHAnsi" w:hAnsiTheme="minorHAnsi" w:cstheme="minorHAnsi"/>
          <w:sz w:val="22"/>
          <w:szCs w:val="22"/>
        </w:rPr>
        <w:t>ublicado no</w:t>
      </w:r>
      <w:r w:rsidRPr="00BF7385">
        <w:rPr>
          <w:rStyle w:val="Hyperlink"/>
          <w:rFonts w:asciiTheme="minorHAnsi" w:hAnsiTheme="minorHAnsi" w:cstheme="minorHAnsi"/>
          <w:sz w:val="22"/>
          <w:szCs w:val="22"/>
        </w:rPr>
        <w:t xml:space="preserve"> </w:t>
      </w:r>
      <w:hyperlink r:id="rId17" w:history="1">
        <w:r w:rsidRPr="00BF7385">
          <w:rPr>
            <w:rStyle w:val="Hyperlink"/>
            <w:rFonts w:asciiTheme="minorHAnsi" w:hAnsiTheme="minorHAnsi" w:cstheme="minorHAnsi"/>
            <w:color w:val="0000FF"/>
            <w:sz w:val="22"/>
            <w:szCs w:val="22"/>
          </w:rPr>
          <w:t>DOE/TCE-PI Nº 178/2024</w:t>
        </w:r>
      </w:hyperlink>
      <w:r w:rsidRPr="00BF7385">
        <w:rPr>
          <w:rFonts w:asciiTheme="minorHAnsi" w:hAnsiTheme="minorHAnsi" w:cstheme="minorHAnsi"/>
          <w:sz w:val="22"/>
          <w:szCs w:val="22"/>
        </w:rPr>
        <w:t>).</w:t>
      </w:r>
    </w:p>
    <w:p w:rsidR="00C0560E" w:rsidRPr="00BF7385" w:rsidRDefault="00C0560E">
      <w:pPr>
        <w:rPr>
          <w:rFonts w:cstheme="minorHAnsi"/>
          <w:sz w:val="24"/>
          <w:szCs w:val="30"/>
        </w:rPr>
      </w:pPr>
    </w:p>
    <w:p w:rsidR="00C0560E" w:rsidRPr="00BF7385" w:rsidRDefault="00C0560E" w:rsidP="00C0560E">
      <w:pPr>
        <w:pStyle w:val="Ttulo2"/>
        <w:jc w:val="both"/>
        <w:rPr>
          <w:rFonts w:asciiTheme="minorHAnsi" w:hAnsiTheme="minorHAnsi" w:cstheme="minorHAnsi"/>
          <w:color w:val="0000FF"/>
          <w:sz w:val="24"/>
        </w:rPr>
      </w:pPr>
      <w:bookmarkStart w:id="6" w:name="_Toc178918439"/>
      <w:r w:rsidRPr="00BF7385">
        <w:rPr>
          <w:rFonts w:asciiTheme="minorHAnsi" w:hAnsiTheme="minorHAnsi" w:cstheme="minorHAnsi"/>
          <w:i/>
          <w:color w:val="0000FF"/>
          <w:sz w:val="24"/>
        </w:rPr>
        <w:t xml:space="preserve">Contabilidade.  </w:t>
      </w:r>
      <w:r w:rsidR="00230158" w:rsidRPr="00BF7385">
        <w:rPr>
          <w:rFonts w:asciiTheme="minorHAnsi" w:hAnsiTheme="minorHAnsi" w:cstheme="minorHAnsi"/>
          <w:b w:val="0"/>
          <w:color w:val="0000FF"/>
          <w:sz w:val="24"/>
        </w:rPr>
        <w:t>Balanço patrimonial.</w:t>
      </w:r>
      <w:bookmarkEnd w:id="6"/>
    </w:p>
    <w:p w:rsidR="00C0560E" w:rsidRPr="00BF7385" w:rsidRDefault="00C0560E" w:rsidP="00C0560E">
      <w:pPr>
        <w:rPr>
          <w:rFonts w:eastAsiaTheme="majorEastAsia" w:cstheme="minorHAnsi"/>
          <w:bCs/>
          <w:color w:val="3333FF"/>
          <w:sz w:val="24"/>
          <w:szCs w:val="26"/>
        </w:rPr>
      </w:pPr>
    </w:p>
    <w:p w:rsidR="00C0560E" w:rsidRPr="00BF7385" w:rsidRDefault="00C0560E" w:rsidP="00C0560E">
      <w:pPr>
        <w:ind w:left="2268"/>
        <w:jc w:val="both"/>
      </w:pPr>
      <w:r w:rsidRPr="00BF7385">
        <w:t xml:space="preserve">EMENTA: DENÚNCIA. PROCEDIMENTO LICITATORIO. BALANÇO PATRIMONIAL. </w:t>
      </w:r>
    </w:p>
    <w:p w:rsidR="00C0560E" w:rsidRPr="00BF7385" w:rsidRDefault="00C0560E" w:rsidP="00C0560E">
      <w:pPr>
        <w:ind w:left="2268"/>
        <w:jc w:val="both"/>
      </w:pPr>
      <w:r w:rsidRPr="00BF7385">
        <w:t>1 - O Balanço Patrimonial é a demonstração contábil que evidencia, qualitativa e quantitativamente, a situação patrimonial da empresa por meio de contas representativas do patrimônio, bem como os atos potenciais que são registrados em contas de compensação. A liquidez geral corresponde à capacidade que a empresa possui de pagar todas as suas dívidas, considerando todos os seus bens e direitos.</w:t>
      </w:r>
    </w:p>
    <w:p w:rsidR="00C0560E" w:rsidRPr="00BF7385" w:rsidRDefault="00C0560E" w:rsidP="00C0560E">
      <w:pPr>
        <w:ind w:left="2268"/>
        <w:jc w:val="both"/>
      </w:pPr>
      <w:r w:rsidRPr="00BF7385">
        <w:t xml:space="preserve"> 2 - Sem a análise da escrituração contábil das empresas, do balancete de verificação e respectivos lançamentos contábeis que originaram os saldos das contas, que podem envolver tanto contas patrimoniais como contas de resultado e de compensação, não há como se evidenciar ou questionar os saldos apresentados, representativos do Ativo e Passivo no Balanço Patrimonial, pois há uma gama de fatos contábeis que possam ter originado modificação no saldo de tais contas, fatos estes que podem ser permutativos, modificativos e mistos. </w:t>
      </w:r>
    </w:p>
    <w:p w:rsidR="00C0560E" w:rsidRPr="00BF7385" w:rsidRDefault="00C0560E" w:rsidP="00C0560E">
      <w:pPr>
        <w:ind w:left="2268"/>
        <w:jc w:val="both"/>
      </w:pPr>
      <w:r w:rsidRPr="00BF7385">
        <w:t>Sumário: Denúncia. Secretaria Municipal de Administração de Teresina. Exercício Financeiro de 2024. Concordância com o Ministério Público de Contas. Improcedência da Denúncia. Arquivamento. Decisão Unânime.</w:t>
      </w:r>
    </w:p>
    <w:p w:rsidR="00C0560E" w:rsidRPr="00BF7385" w:rsidRDefault="00C0560E" w:rsidP="00C0560E">
      <w:pPr>
        <w:ind w:left="2268"/>
        <w:jc w:val="both"/>
      </w:pPr>
      <w:r w:rsidRPr="00BF7385">
        <w:t xml:space="preserve">(Denúncia. Processo </w:t>
      </w:r>
      <w:r w:rsidRPr="00BF7385">
        <w:rPr>
          <w:rStyle w:val="Hyperlink"/>
          <w:rFonts w:cstheme="minorHAnsi"/>
          <w:color w:val="0000FF"/>
        </w:rPr>
        <w:t>TC/</w:t>
      </w:r>
      <w:hyperlink r:id="rId18" w:history="1">
        <w:r w:rsidRPr="00BF7385">
          <w:rPr>
            <w:rStyle w:val="Hyperlink"/>
            <w:rFonts w:cstheme="minorHAnsi"/>
            <w:color w:val="0000FF"/>
          </w:rPr>
          <w:t>002488/2024</w:t>
        </w:r>
      </w:hyperlink>
      <w:r w:rsidRPr="00BF7385">
        <w:t xml:space="preserve"> – Relatora: Cons.ª Rejane Ribeiro Sousa Dias. Primeira Câmara. Unâ</w:t>
      </w:r>
      <w:r w:rsidR="00665396" w:rsidRPr="00BF7385">
        <w:t>nime. Acórdão Nº 402/2024-SPC, p</w:t>
      </w:r>
      <w:r w:rsidRPr="00BF7385">
        <w:t xml:space="preserve">ublicado no </w:t>
      </w:r>
      <w:hyperlink r:id="rId19" w:history="1">
        <w:r w:rsidR="00665396" w:rsidRPr="00BF7385">
          <w:rPr>
            <w:rStyle w:val="Hyperlink"/>
            <w:rFonts w:cstheme="minorHAnsi"/>
            <w:color w:val="0000FF"/>
          </w:rPr>
          <w:t>DOE/TCE-PI Nº 178</w:t>
        </w:r>
        <w:r w:rsidRPr="00BF7385">
          <w:rPr>
            <w:rStyle w:val="Hyperlink"/>
            <w:rFonts w:cstheme="minorHAnsi"/>
            <w:color w:val="0000FF"/>
          </w:rPr>
          <w:t>/2024</w:t>
        </w:r>
      </w:hyperlink>
      <w:r w:rsidRPr="00BF7385">
        <w:t>).</w:t>
      </w:r>
    </w:p>
    <w:p w:rsidR="001E4B2A" w:rsidRPr="00BF7385" w:rsidRDefault="007F7808">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863040" behindDoc="1" locked="0" layoutInCell="1" allowOverlap="1" wp14:anchorId="48D6D075" wp14:editId="7407E7FF">
                <wp:simplePos x="0" y="0"/>
                <wp:positionH relativeFrom="page">
                  <wp:posOffset>7010400</wp:posOffset>
                </wp:positionH>
                <wp:positionV relativeFrom="page">
                  <wp:posOffset>10149205</wp:posOffset>
                </wp:positionV>
                <wp:extent cx="295275" cy="480695"/>
                <wp:effectExtent l="0" t="0" r="0" b="0"/>
                <wp:wrapNone/>
                <wp:docPr id="3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80695"/>
                        </a:xfrm>
                        <a:prstGeom prst="rect">
                          <a:avLst/>
                        </a:prstGeom>
                      </wps:spPr>
                      <wps:txbx>
                        <w:txbxContent>
                          <w:p w:rsidR="007F7808" w:rsidRDefault="007F7808" w:rsidP="007F7808">
                            <w:pPr>
                              <w:spacing w:before="55"/>
                              <w:ind w:left="20"/>
                              <w:jc w:val="center"/>
                              <w:rPr>
                                <w:rFonts w:ascii="Arial"/>
                                <w:b/>
                                <w:sz w:val="30"/>
                              </w:rPr>
                            </w:pPr>
                            <w:r>
                              <w:rPr>
                                <w:rFonts w:ascii="Arial"/>
                                <w:b/>
                                <w:color w:val="FEFEFE"/>
                                <w:spacing w:val="-5"/>
                                <w:sz w:val="30"/>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2pt;margin-top:799.15pt;width:23.25pt;height:37.85pt;z-index:-25145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" filled="f" stroked="f">
                <v:path arrowok="t"/>
                <v:textbox inset="0,0,0,0">
                  <w:txbxContent>
                    <w:p w:rsidR="007F7808" w:rsidRDefault="007F7808" w:rsidP="007F7808">
                      <w:pPr>
                        <w:spacing w:before="55"/>
                        <w:ind w:left="20"/>
                        <w:jc w:val="center"/>
                        <w:rPr>
                          <w:rFonts w:ascii="Arial"/>
                          <w:b/>
                          <w:sz w:val="30"/>
                        </w:rPr>
                      </w:pPr>
                      <w:r>
                        <w:rPr>
                          <w:rFonts w:ascii="Arial"/>
                          <w:b/>
                          <w:color w:val="FEFEFE"/>
                          <w:spacing w:val="-5"/>
                          <w:sz w:val="30"/>
                        </w:rPr>
                        <w:t>09</w:t>
                      </w:r>
                    </w:p>
                  </w:txbxContent>
                </v:textbox>
                <w10:wrap anchorx="page" anchory="page"/>
              </v:shape>
            </w:pict>
          </mc:Fallback>
        </mc:AlternateContent>
      </w:r>
      <w:r w:rsidR="001E4B2A" w:rsidRPr="00BF7385">
        <w:rPr>
          <w:rFonts w:cstheme="minorHAnsi"/>
          <w:sz w:val="30"/>
          <w:szCs w:val="30"/>
        </w:rPr>
        <w:br w:type="page"/>
      </w:r>
    </w:p>
    <w:p w:rsidR="001E4B2A" w:rsidRPr="00BF7385" w:rsidRDefault="001E4B2A" w:rsidP="001F47C9">
      <w:pPr>
        <w:pStyle w:val="Ttulo1"/>
        <w:jc w:val="right"/>
        <w:rPr>
          <w:rFonts w:asciiTheme="minorHAnsi" w:hAnsiTheme="minorHAnsi" w:cstheme="minorHAnsi"/>
          <w:color w:val="auto"/>
          <w:sz w:val="22"/>
          <w:szCs w:val="30"/>
        </w:rPr>
      </w:pPr>
    </w:p>
    <w:bookmarkStart w:id="7" w:name="_Toc178918440"/>
    <w:p w:rsidR="001F47C9" w:rsidRPr="00BF7385" w:rsidRDefault="001F47C9" w:rsidP="001F47C9">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40512" behindDoc="0" locked="0" layoutInCell="1" allowOverlap="1" wp14:anchorId="6E5C0656" wp14:editId="5B6C163D">
                <wp:simplePos x="0" y="0"/>
                <wp:positionH relativeFrom="column">
                  <wp:posOffset>5490845</wp:posOffset>
                </wp:positionH>
                <wp:positionV relativeFrom="paragraph">
                  <wp:posOffset>241935</wp:posOffset>
                </wp:positionV>
                <wp:extent cx="77470" cy="396875"/>
                <wp:effectExtent l="0" t="0" r="0" b="3175"/>
                <wp:wrapNone/>
                <wp:docPr id="29" name="Retângulo 29"/>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9" o:spid="_x0000_s1026" style="position:absolute;margin-left:432.35pt;margin-top:19.05pt;width:6.1pt;height:31.2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k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" fillcolor="green" stroked="f" strokeweight="2pt"/>
            </w:pict>
          </mc:Fallback>
        </mc:AlternateContent>
      </w:r>
      <w:r w:rsidRPr="00BF7385">
        <w:rPr>
          <w:rFonts w:asciiTheme="minorHAnsi" w:hAnsiTheme="minorHAnsi" w:cstheme="minorHAnsi"/>
          <w:color w:val="auto"/>
          <w:sz w:val="30"/>
          <w:szCs w:val="30"/>
        </w:rPr>
        <w:t>CONTRATOS</w:t>
      </w:r>
      <w:bookmarkEnd w:id="7"/>
    </w:p>
    <w:p w:rsidR="001F47C9" w:rsidRPr="00BF7385" w:rsidRDefault="001F47C9" w:rsidP="001F47C9">
      <w:pPr>
        <w:pStyle w:val="Ttulo2"/>
        <w:jc w:val="both"/>
        <w:rPr>
          <w:rFonts w:asciiTheme="minorHAnsi" w:hAnsiTheme="minorHAnsi" w:cstheme="minorHAnsi"/>
          <w:i/>
        </w:rPr>
      </w:pPr>
    </w:p>
    <w:p w:rsidR="00A35380" w:rsidRPr="00BF7385" w:rsidRDefault="00A35380" w:rsidP="00A35380">
      <w:pPr>
        <w:tabs>
          <w:tab w:val="left" w:pos="142"/>
        </w:tabs>
        <w:jc w:val="both"/>
        <w:rPr>
          <w:rStyle w:val="Hyperlink"/>
          <w:rFonts w:cstheme="minorHAnsi"/>
          <w:color w:val="3333FF"/>
        </w:rPr>
      </w:pPr>
    </w:p>
    <w:p w:rsidR="00440F0E" w:rsidRPr="00BF7385" w:rsidRDefault="00440F0E" w:rsidP="007C7E9A">
      <w:pPr>
        <w:pStyle w:val="Ttulo2"/>
        <w:jc w:val="both"/>
        <w:rPr>
          <w:rFonts w:asciiTheme="minorHAnsi" w:hAnsiTheme="minorHAnsi"/>
          <w:i/>
          <w:color w:val="0000FF"/>
          <w:sz w:val="24"/>
        </w:rPr>
      </w:pPr>
      <w:bookmarkStart w:id="8" w:name="_Toc178918441"/>
      <w:r w:rsidRPr="00BF7385">
        <w:rPr>
          <w:rFonts w:asciiTheme="minorHAnsi" w:hAnsiTheme="minorHAnsi"/>
          <w:i/>
          <w:color w:val="0000FF"/>
          <w:sz w:val="24"/>
        </w:rPr>
        <w:t xml:space="preserve">Contratos. </w:t>
      </w:r>
      <w:r w:rsidR="007C7E9A" w:rsidRPr="00BF7385">
        <w:rPr>
          <w:rFonts w:asciiTheme="minorHAnsi" w:hAnsiTheme="minorHAnsi"/>
          <w:b w:val="0"/>
          <w:color w:val="0000FF"/>
          <w:sz w:val="24"/>
        </w:rPr>
        <w:t>Cláusulas contratuais</w:t>
      </w:r>
      <w:r w:rsidR="002F591B" w:rsidRPr="00BF7385">
        <w:rPr>
          <w:rFonts w:asciiTheme="minorHAnsi" w:hAnsiTheme="minorHAnsi"/>
          <w:b w:val="0"/>
          <w:color w:val="0000FF"/>
          <w:sz w:val="24"/>
        </w:rPr>
        <w:t>.</w:t>
      </w:r>
      <w:r w:rsidR="007C7E9A" w:rsidRPr="00BF7385">
        <w:rPr>
          <w:rFonts w:asciiTheme="minorHAnsi" w:hAnsiTheme="minorHAnsi"/>
          <w:b w:val="0"/>
          <w:color w:val="0000FF"/>
          <w:sz w:val="24"/>
        </w:rPr>
        <w:t xml:space="preserve"> Limitações à liberdade de inserção das cláusulas pela gestão pública. Interesse público.</w:t>
      </w:r>
      <w:bookmarkEnd w:id="8"/>
    </w:p>
    <w:p w:rsidR="00440F0E" w:rsidRPr="00BF7385" w:rsidRDefault="00440F0E" w:rsidP="00A35380">
      <w:pPr>
        <w:pStyle w:val="Ttulo2"/>
        <w:rPr>
          <w:rStyle w:val="Hyperlink"/>
          <w:rFonts w:cstheme="minorHAnsi"/>
          <w:color w:val="3333FF"/>
        </w:rPr>
      </w:pPr>
    </w:p>
    <w:p w:rsidR="00440F0E" w:rsidRPr="00BF7385" w:rsidRDefault="00440F0E" w:rsidP="00A35380">
      <w:pPr>
        <w:tabs>
          <w:tab w:val="left" w:pos="142"/>
        </w:tabs>
        <w:ind w:left="2268"/>
        <w:jc w:val="both"/>
      </w:pPr>
      <w:r w:rsidRPr="00BF7385">
        <w:t xml:space="preserve">EMENTA: CONTRATO. INOBSERVÂNCIA DA LEGISLAÇÃO QUE TUTELA O INTERESSE PÚBLICO. RISCO DE PREJUÍZO FINANCEIRO PARA A ADMINISTRAÇÃO. PERSISTÊNCIA DAS IRREGULARIDADES. MANUTENÇÃO DA DECISÃO INICIAL. </w:t>
      </w:r>
    </w:p>
    <w:p w:rsidR="00A35380" w:rsidRPr="00BF7385" w:rsidRDefault="00440F0E" w:rsidP="00A35380">
      <w:pPr>
        <w:tabs>
          <w:tab w:val="left" w:pos="142"/>
        </w:tabs>
        <w:ind w:left="2268"/>
        <w:jc w:val="both"/>
      </w:pPr>
      <w:r w:rsidRPr="00BF7385">
        <w:t>Constata-se que a gestão pública não dispõe de liberdade irrestrita para incluir cláusulas em contratos, devendo sempre priorizar a defesa do interesse público em todas as suas ações.</w:t>
      </w:r>
    </w:p>
    <w:p w:rsidR="00440F0E" w:rsidRPr="00BF7385" w:rsidRDefault="00440F0E" w:rsidP="00A35380">
      <w:pPr>
        <w:tabs>
          <w:tab w:val="left" w:pos="142"/>
        </w:tabs>
        <w:ind w:left="2268"/>
        <w:jc w:val="both"/>
      </w:pPr>
      <w:r w:rsidRPr="00BF7385">
        <w:t>Sumário: Agravo. Prefeitura Municipal de Santana do Piauí/PI. Exercício 2024. Conhecimento. Não Provimento.</w:t>
      </w:r>
    </w:p>
    <w:p w:rsidR="00A35380" w:rsidRPr="00BF7385" w:rsidRDefault="00AB7B11" w:rsidP="00A35380">
      <w:pPr>
        <w:tabs>
          <w:tab w:val="left" w:pos="142"/>
        </w:tabs>
        <w:ind w:left="2268"/>
        <w:jc w:val="both"/>
      </w:pPr>
      <w:r w:rsidRPr="00BF7385">
        <w:t>(</w:t>
      </w:r>
      <w:r w:rsidR="00A35380" w:rsidRPr="00BF7385">
        <w:t xml:space="preserve">Agravo. Processo </w:t>
      </w:r>
      <w:hyperlink r:id="rId20" w:history="1">
        <w:r w:rsidR="00A35380" w:rsidRPr="00BF7385">
          <w:rPr>
            <w:rStyle w:val="Hyperlink"/>
            <w:rFonts w:cstheme="minorHAnsi"/>
            <w:color w:val="0000FF"/>
          </w:rPr>
          <w:t>TC</w:t>
        </w:r>
        <w:r w:rsidR="007C7E9A" w:rsidRPr="00BF7385">
          <w:rPr>
            <w:rStyle w:val="Hyperlink"/>
            <w:rFonts w:cstheme="minorHAnsi"/>
            <w:color w:val="0000FF"/>
          </w:rPr>
          <w:t>/</w:t>
        </w:r>
        <w:r w:rsidR="00A35380" w:rsidRPr="00BF7385">
          <w:rPr>
            <w:rStyle w:val="Hyperlink"/>
            <w:rFonts w:cstheme="minorHAnsi"/>
            <w:color w:val="0000FF"/>
          </w:rPr>
          <w:t>008572/2024</w:t>
        </w:r>
      </w:hyperlink>
      <w:r w:rsidR="00A35380" w:rsidRPr="00BF7385">
        <w:rPr>
          <w:color w:val="0000FF"/>
        </w:rPr>
        <w:t xml:space="preserve"> </w:t>
      </w:r>
      <w:r w:rsidR="00A35380" w:rsidRPr="00BF7385">
        <w:t>– Relator: Cons. Subst. Jackson Nobre Veras. Plenário. Unâ</w:t>
      </w:r>
      <w:r w:rsidR="00665396" w:rsidRPr="00BF7385">
        <w:t>nime. Acórdão Nº 374/2024-SPL, p</w:t>
      </w:r>
      <w:r w:rsidR="00A35380" w:rsidRPr="00BF7385">
        <w:t>ublicado</w:t>
      </w:r>
      <w:r w:rsidR="00A35380" w:rsidRPr="00BF7385">
        <w:rPr>
          <w:rStyle w:val="Hyperlink"/>
          <w:rFonts w:cstheme="minorHAnsi"/>
          <w:color w:val="3333FF"/>
        </w:rPr>
        <w:t xml:space="preserve"> </w:t>
      </w:r>
      <w:hyperlink r:id="rId21" w:history="1">
        <w:r w:rsidR="00A35380" w:rsidRPr="00BF7385">
          <w:rPr>
            <w:rStyle w:val="Hyperlink"/>
            <w:rFonts w:cstheme="minorHAnsi"/>
            <w:color w:val="0000FF"/>
          </w:rPr>
          <w:t xml:space="preserve">DOE/TCE-PI Nº </w:t>
        </w:r>
        <w:r w:rsidRPr="00BF7385">
          <w:rPr>
            <w:rStyle w:val="Hyperlink"/>
            <w:rFonts w:cstheme="minorHAnsi"/>
            <w:color w:val="0000FF"/>
          </w:rPr>
          <w:t>170/2024</w:t>
        </w:r>
      </w:hyperlink>
      <w:r w:rsidRPr="00BF7385">
        <w:t>).</w:t>
      </w:r>
    </w:p>
    <w:p w:rsidR="00AB7B11" w:rsidRPr="00BF7385" w:rsidRDefault="00AB7B11" w:rsidP="006E6806">
      <w:pPr>
        <w:pStyle w:val="Ttulo2"/>
        <w:rPr>
          <w:rFonts w:asciiTheme="minorHAnsi" w:hAnsiTheme="minorHAnsi"/>
          <w:i/>
          <w:sz w:val="24"/>
        </w:rPr>
      </w:pPr>
    </w:p>
    <w:p w:rsidR="00AB7B11" w:rsidRPr="00BF7385" w:rsidRDefault="006E6806" w:rsidP="007C7E9A">
      <w:pPr>
        <w:pStyle w:val="Ttulo2"/>
        <w:jc w:val="both"/>
        <w:rPr>
          <w:rFonts w:asciiTheme="minorHAnsi" w:hAnsiTheme="minorHAnsi"/>
          <w:b w:val="0"/>
          <w:color w:val="0000FF"/>
          <w:sz w:val="24"/>
        </w:rPr>
      </w:pPr>
      <w:bookmarkStart w:id="9" w:name="_Toc178918442"/>
      <w:r w:rsidRPr="00BF7385">
        <w:rPr>
          <w:rFonts w:asciiTheme="minorHAnsi" w:hAnsiTheme="minorHAnsi"/>
          <w:i/>
          <w:color w:val="0000FF"/>
          <w:sz w:val="24"/>
        </w:rPr>
        <w:t>Contratos.</w:t>
      </w:r>
      <w:r w:rsidR="007C7E9A" w:rsidRPr="00BF7385">
        <w:rPr>
          <w:rFonts w:asciiTheme="minorHAnsi" w:hAnsiTheme="minorHAnsi"/>
          <w:i/>
          <w:color w:val="0000FF"/>
          <w:sz w:val="24"/>
        </w:rPr>
        <w:t xml:space="preserve"> </w:t>
      </w:r>
      <w:r w:rsidR="007C7E9A" w:rsidRPr="00BF7385">
        <w:rPr>
          <w:rFonts w:asciiTheme="minorHAnsi" w:hAnsiTheme="minorHAnsi"/>
          <w:b w:val="0"/>
          <w:color w:val="0000FF"/>
          <w:sz w:val="24"/>
        </w:rPr>
        <w:t>Inviabilidade de utilização de credenciamento para contratação de servidores da área finalística</w:t>
      </w:r>
      <w:r w:rsidRPr="00BF7385">
        <w:rPr>
          <w:rFonts w:asciiTheme="minorHAnsi" w:hAnsiTheme="minorHAnsi"/>
          <w:b w:val="0"/>
          <w:color w:val="0000FF"/>
          <w:sz w:val="24"/>
        </w:rPr>
        <w:t>.</w:t>
      </w:r>
      <w:bookmarkEnd w:id="9"/>
    </w:p>
    <w:p w:rsidR="00AB7B11" w:rsidRPr="00BF7385" w:rsidRDefault="00AB7B11" w:rsidP="00AB7B11">
      <w:pPr>
        <w:tabs>
          <w:tab w:val="left" w:pos="142"/>
        </w:tabs>
        <w:jc w:val="both"/>
      </w:pPr>
    </w:p>
    <w:p w:rsidR="00AB7B11" w:rsidRPr="00BF7385" w:rsidRDefault="00AB7B11" w:rsidP="006E6806">
      <w:pPr>
        <w:tabs>
          <w:tab w:val="left" w:pos="142"/>
        </w:tabs>
        <w:ind w:left="2268"/>
        <w:jc w:val="both"/>
      </w:pPr>
      <w:r w:rsidRPr="00BF7385">
        <w:t>EMENTA: REPRESENTAÇÃO. CONTRATAÇÃO DE PROFISSIONAIS POR CREDENCIAMENTO. INFRINGÊNCIA À CONSTITUIÇÃO FEDERAL E ÀS LEIS TRABALHISTAS E PREVIDENCIÁRIAS. MULTA REDUZIDA PELA NATUREZA DAS IMPROPRIEDADES. MANUTENÇÃO PARCIAL DA DECISÃO RECORRIDA.</w:t>
      </w:r>
    </w:p>
    <w:p w:rsidR="00AB7B11" w:rsidRPr="00BF7385" w:rsidRDefault="007F7808" w:rsidP="006E6806">
      <w:pPr>
        <w:tabs>
          <w:tab w:val="left" w:pos="142"/>
        </w:tabs>
        <w:ind w:left="2268"/>
        <w:jc w:val="both"/>
      </w:pPr>
      <w:r w:rsidRPr="00BF7385">
        <w:rPr>
          <w:noProof/>
          <w:lang w:eastAsia="pt-BR"/>
        </w:rPr>
        <mc:AlternateContent>
          <mc:Choice Requires="wps">
            <w:drawing>
              <wp:anchor distT="0" distB="0" distL="0" distR="0" simplePos="0" relativeHeight="251865088" behindDoc="1" locked="0" layoutInCell="1" allowOverlap="1" wp14:anchorId="5C9E0BE2" wp14:editId="363AC241">
                <wp:simplePos x="0" y="0"/>
                <wp:positionH relativeFrom="page">
                  <wp:posOffset>7010400</wp:posOffset>
                </wp:positionH>
                <wp:positionV relativeFrom="page">
                  <wp:posOffset>10149205</wp:posOffset>
                </wp:positionV>
                <wp:extent cx="295275" cy="480695"/>
                <wp:effectExtent l="0" t="0" r="0" b="0"/>
                <wp:wrapNone/>
                <wp:docPr id="3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80695"/>
                        </a:xfrm>
                        <a:prstGeom prst="rect">
                          <a:avLst/>
                        </a:prstGeom>
                      </wps:spPr>
                      <wps:txbx>
                        <w:txbxContent>
                          <w:p w:rsidR="007F7808" w:rsidRDefault="007F7808" w:rsidP="007F7808">
                            <w:pPr>
                              <w:spacing w:before="55"/>
                              <w:ind w:left="20"/>
                              <w:jc w:val="center"/>
                              <w:rPr>
                                <w:rFonts w:ascii="Arial"/>
                                <w:b/>
                                <w:sz w:val="30"/>
                              </w:rPr>
                            </w:pPr>
                            <w:r>
                              <w:rPr>
                                <w:rFonts w:ascii="Arial"/>
                                <w:b/>
                                <w:color w:val="FEFEFE"/>
                                <w:spacing w:val="-5"/>
                                <w:sz w:val="30"/>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52pt;margin-top:799.15pt;width:23.25pt;height:37.85pt;z-index:-25145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" filled="f" stroked="f">
                <v:path arrowok="t"/>
                <v:textbox inset="0,0,0,0">
                  <w:txbxContent>
                    <w:p w:rsidR="007F7808" w:rsidRDefault="007F7808" w:rsidP="007F7808">
                      <w:pPr>
                        <w:spacing w:before="55"/>
                        <w:ind w:left="20"/>
                        <w:jc w:val="center"/>
                        <w:rPr>
                          <w:rFonts w:ascii="Arial"/>
                          <w:b/>
                          <w:sz w:val="30"/>
                        </w:rPr>
                      </w:pPr>
                      <w:r>
                        <w:rPr>
                          <w:rFonts w:ascii="Arial"/>
                          <w:b/>
                          <w:color w:val="FEFEFE"/>
                          <w:spacing w:val="-5"/>
                          <w:sz w:val="30"/>
                        </w:rPr>
                        <w:t>10</w:t>
                      </w:r>
                    </w:p>
                  </w:txbxContent>
                </v:textbox>
                <w10:wrap anchorx="page" anchory="page"/>
              </v:shape>
            </w:pict>
          </mc:Fallback>
        </mc:AlternateContent>
      </w:r>
      <w:r w:rsidR="00AB7B11" w:rsidRPr="00BF7385">
        <w:t>1. Não é possível, por meio do credenciamento, a contratação de profissionais que regularmente devam compor os quadros de servidores da Administração Pública, especialmente na área finalística.</w:t>
      </w:r>
      <w:r w:rsidRPr="00BF7385">
        <w:rPr>
          <w:noProof/>
          <w:lang w:eastAsia="pt-BR"/>
        </w:rPr>
        <w:t xml:space="preserve"> </w:t>
      </w:r>
    </w:p>
    <w:p w:rsidR="00AB7B11" w:rsidRPr="00BF7385" w:rsidRDefault="00AB7B11" w:rsidP="006E6806">
      <w:pPr>
        <w:tabs>
          <w:tab w:val="left" w:pos="142"/>
        </w:tabs>
        <w:ind w:left="2268"/>
        <w:jc w:val="both"/>
      </w:pPr>
      <w:r w:rsidRPr="00BF7385">
        <w:lastRenderedPageBreak/>
        <w:t xml:space="preserve">2. </w:t>
      </w:r>
      <w:proofErr w:type="gramStart"/>
      <w:r w:rsidRPr="00BF7385">
        <w:t>Ausência de estudo técnico preliminar nos moldes exigidos</w:t>
      </w:r>
      <w:proofErr w:type="gramEnd"/>
      <w:r w:rsidRPr="00BF7385">
        <w:t xml:space="preserve"> pela Lei nº 14.133/2021. Sustenta-se que o ente público deixou de apresentar estudo técnico conclusivo sobre a adequação do credenciamento para atender à necessidade pública. </w:t>
      </w:r>
    </w:p>
    <w:p w:rsidR="00AB7B11" w:rsidRPr="00BF7385" w:rsidRDefault="00AB7B11" w:rsidP="006E6806">
      <w:pPr>
        <w:tabs>
          <w:tab w:val="left" w:pos="142"/>
        </w:tabs>
        <w:ind w:left="2268"/>
        <w:jc w:val="both"/>
      </w:pPr>
      <w:r w:rsidRPr="00BF7385">
        <w:t>Sumário: Recurso de Reconsideração. Prefeitura Municipal de São José do Divino. Exercício de 2023. Conhecimento. Provimento Parcial.</w:t>
      </w:r>
    </w:p>
    <w:p w:rsidR="003568B1" w:rsidRPr="00BF7385" w:rsidRDefault="007C7E9A" w:rsidP="003568B1">
      <w:pPr>
        <w:tabs>
          <w:tab w:val="left" w:pos="142"/>
        </w:tabs>
        <w:ind w:left="2268"/>
        <w:jc w:val="both"/>
      </w:pPr>
      <w:r w:rsidRPr="00BF7385">
        <w:t>(Recu</w:t>
      </w:r>
      <w:r w:rsidR="00922913" w:rsidRPr="00BF7385">
        <w:t>rso de Reconsideração. Processo</w:t>
      </w:r>
      <w:r w:rsidR="006E6806" w:rsidRPr="00BF7385">
        <w:t xml:space="preserve"> </w:t>
      </w:r>
      <w:hyperlink r:id="rId22" w:history="1">
        <w:r w:rsidR="006E6806" w:rsidRPr="00BF7385">
          <w:rPr>
            <w:rStyle w:val="Hyperlink"/>
            <w:rFonts w:cstheme="minorHAnsi"/>
            <w:color w:val="0000FF"/>
          </w:rPr>
          <w:t>TC</w:t>
        </w:r>
        <w:r w:rsidRPr="00BF7385">
          <w:rPr>
            <w:rStyle w:val="Hyperlink"/>
            <w:rFonts w:cstheme="minorHAnsi"/>
            <w:color w:val="0000FF"/>
          </w:rPr>
          <w:t>/</w:t>
        </w:r>
        <w:r w:rsidR="006E6806" w:rsidRPr="00BF7385">
          <w:rPr>
            <w:rStyle w:val="Hyperlink"/>
            <w:rFonts w:cstheme="minorHAnsi"/>
            <w:color w:val="0000FF"/>
          </w:rPr>
          <w:t>007003/2024</w:t>
        </w:r>
      </w:hyperlink>
      <w:r w:rsidR="006E6806" w:rsidRPr="00BF7385">
        <w:rPr>
          <w:rStyle w:val="Hyperlink"/>
          <w:rFonts w:cstheme="minorHAnsi"/>
          <w:color w:val="3333FF"/>
        </w:rPr>
        <w:t xml:space="preserve"> </w:t>
      </w:r>
      <w:r w:rsidR="006E6806" w:rsidRPr="00BF7385">
        <w:t>– Relator: Cons. Subst. Jackson Nobre Veras. Plenária. Unâ</w:t>
      </w:r>
      <w:r w:rsidR="00EF07A5" w:rsidRPr="00BF7385">
        <w:t>nime. Acórdão Nº 389/2024-SPL, p</w:t>
      </w:r>
      <w:r w:rsidR="006E6806" w:rsidRPr="00BF7385">
        <w:t>ublicado no</w:t>
      </w:r>
      <w:r w:rsidR="006E6806" w:rsidRPr="00BF7385">
        <w:rPr>
          <w:rStyle w:val="Hyperlink"/>
          <w:rFonts w:cstheme="minorHAnsi"/>
          <w:color w:val="3333FF"/>
        </w:rPr>
        <w:t xml:space="preserve"> </w:t>
      </w:r>
      <w:hyperlink r:id="rId23" w:history="1">
        <w:r w:rsidR="006E6806" w:rsidRPr="00BF7385">
          <w:rPr>
            <w:rStyle w:val="Hyperlink"/>
            <w:rFonts w:cstheme="minorHAnsi"/>
            <w:color w:val="0000FF"/>
          </w:rPr>
          <w:t>DOE/TCE-PI Nº 170/2024</w:t>
        </w:r>
      </w:hyperlink>
      <w:r w:rsidR="006E6806" w:rsidRPr="00BF7385">
        <w:t>).</w:t>
      </w:r>
    </w:p>
    <w:p w:rsidR="003568B1" w:rsidRPr="00BF7385" w:rsidRDefault="003568B1" w:rsidP="003568B1">
      <w:pPr>
        <w:pStyle w:val="Ttulo2"/>
      </w:pPr>
    </w:p>
    <w:p w:rsidR="00440F0E" w:rsidRPr="00BF7385" w:rsidRDefault="00BC3DBD" w:rsidP="00F837AE">
      <w:pPr>
        <w:pStyle w:val="Ttulo2"/>
        <w:jc w:val="both"/>
        <w:rPr>
          <w:rFonts w:asciiTheme="minorHAnsi" w:hAnsiTheme="minorHAnsi"/>
          <w:i/>
          <w:sz w:val="24"/>
        </w:rPr>
      </w:pPr>
      <w:bookmarkStart w:id="10" w:name="_Toc178918443"/>
      <w:r w:rsidRPr="00BF7385">
        <w:rPr>
          <w:rFonts w:asciiTheme="minorHAnsi" w:hAnsiTheme="minorHAnsi"/>
          <w:i/>
          <w:color w:val="0000FF"/>
          <w:sz w:val="24"/>
        </w:rPr>
        <w:t xml:space="preserve">Contratos. </w:t>
      </w:r>
      <w:r w:rsidR="00F837AE" w:rsidRPr="00BF7385">
        <w:rPr>
          <w:rFonts w:asciiTheme="minorHAnsi" w:hAnsiTheme="minorHAnsi"/>
          <w:b w:val="0"/>
          <w:color w:val="0000FF"/>
          <w:sz w:val="24"/>
        </w:rPr>
        <w:t>Subcontratação e transferência de obrigações a terceiros. Necessidade de previsão em ETP, minuta de contrato ou legislação específica.</w:t>
      </w:r>
      <w:bookmarkEnd w:id="10"/>
    </w:p>
    <w:p w:rsidR="00D152BC" w:rsidRPr="00BF7385" w:rsidRDefault="00D152BC" w:rsidP="00D152BC">
      <w:pPr>
        <w:tabs>
          <w:tab w:val="left" w:pos="142"/>
        </w:tabs>
        <w:ind w:left="2268"/>
        <w:jc w:val="both"/>
      </w:pPr>
    </w:p>
    <w:p w:rsidR="00BC3DBD" w:rsidRPr="00BF7385" w:rsidRDefault="00BC3DBD" w:rsidP="00D152BC">
      <w:pPr>
        <w:tabs>
          <w:tab w:val="left" w:pos="142"/>
        </w:tabs>
        <w:ind w:left="2268"/>
        <w:jc w:val="both"/>
      </w:pPr>
      <w:r w:rsidRPr="00BF7385">
        <w:t>EMENTA. CONTRATO. OBRIGAÇÕES. TRANSFERÊNCIA PARA TERCEIROS. SUBCONTRATAÇÃO. IMPOSSIBILIDADE. RESSALVAS.</w:t>
      </w:r>
    </w:p>
    <w:p w:rsidR="00BC3DBD" w:rsidRPr="00BF7385" w:rsidRDefault="00BC3DBD" w:rsidP="00D152BC">
      <w:pPr>
        <w:tabs>
          <w:tab w:val="left" w:pos="142"/>
        </w:tabs>
        <w:ind w:left="2268"/>
        <w:jc w:val="both"/>
      </w:pPr>
      <w:r w:rsidRPr="00BF7385">
        <w:t>Impossibilidade de transferir a terceiros, por qualquer forma, nem mesmo parcialmente, as obrigações assumidas, nem subcontratar qualquer das prestações a que está obrigada, exceto nas condições autorizadas no termo de referência ou na minuta de contra</w:t>
      </w:r>
      <w:r w:rsidR="00D152BC" w:rsidRPr="00BF7385">
        <w:t>to ou em legislação específica.</w:t>
      </w:r>
    </w:p>
    <w:p w:rsidR="00BC3DBD" w:rsidRPr="00BF7385" w:rsidRDefault="00BC3DBD" w:rsidP="00D152BC">
      <w:pPr>
        <w:tabs>
          <w:tab w:val="left" w:pos="142"/>
        </w:tabs>
        <w:ind w:left="2268"/>
        <w:jc w:val="both"/>
      </w:pPr>
      <w:r w:rsidRPr="00BF7385">
        <w:t xml:space="preserve"> Sumário: Recurso de Revisão. Contas de Gestão da P.M. de Beneditinos/ PI. Exercício 2017. Conhecimento. Procedência. Regularidad</w:t>
      </w:r>
      <w:r w:rsidR="00D152BC" w:rsidRPr="00BF7385">
        <w:t>e com Ressalvas. Por Maioria.</w:t>
      </w:r>
    </w:p>
    <w:p w:rsidR="00BC3DBD" w:rsidRPr="00BF7385" w:rsidRDefault="00D152BC" w:rsidP="00D152BC">
      <w:pPr>
        <w:tabs>
          <w:tab w:val="left" w:pos="142"/>
        </w:tabs>
        <w:ind w:left="2268"/>
        <w:jc w:val="both"/>
      </w:pPr>
      <w:r w:rsidRPr="00BF7385">
        <w:t>(</w:t>
      </w:r>
      <w:r w:rsidR="00BC3DBD" w:rsidRPr="00BF7385">
        <w:t>R</w:t>
      </w:r>
      <w:r w:rsidR="00F837AE" w:rsidRPr="00BF7385">
        <w:t>ecurso de r</w:t>
      </w:r>
      <w:r w:rsidR="00BC3DBD" w:rsidRPr="00BF7385">
        <w:t>evisão.</w:t>
      </w:r>
      <w:r w:rsidR="002E4759" w:rsidRPr="00BF7385">
        <w:t xml:space="preserve"> </w:t>
      </w:r>
      <w:r w:rsidR="00AD5605" w:rsidRPr="00BF7385">
        <w:t xml:space="preserve">Processo </w:t>
      </w:r>
      <w:hyperlink r:id="rId24" w:history="1">
        <w:r w:rsidR="00AD5605" w:rsidRPr="00BF7385">
          <w:rPr>
            <w:rStyle w:val="Hyperlink"/>
            <w:rFonts w:cstheme="minorHAnsi"/>
            <w:color w:val="0000FF"/>
          </w:rPr>
          <w:t>TC</w:t>
        </w:r>
        <w:r w:rsidR="00F837AE" w:rsidRPr="00BF7385">
          <w:rPr>
            <w:rStyle w:val="Hyperlink"/>
            <w:rFonts w:cstheme="minorHAnsi"/>
            <w:color w:val="0000FF"/>
          </w:rPr>
          <w:t>/</w:t>
        </w:r>
        <w:r w:rsidR="00AD5605" w:rsidRPr="00BF7385">
          <w:rPr>
            <w:rStyle w:val="Hyperlink"/>
            <w:rFonts w:cstheme="minorHAnsi"/>
            <w:color w:val="0000FF"/>
          </w:rPr>
          <w:t>012651/2022</w:t>
        </w:r>
      </w:hyperlink>
      <w:r w:rsidR="00EF07A5" w:rsidRPr="00BF7385">
        <w:t xml:space="preserve"> – Red</w:t>
      </w:r>
      <w:r w:rsidR="00AD5605" w:rsidRPr="00BF7385">
        <w:t>ator: Cons. Kleber Dantas Eulálio</w:t>
      </w:r>
      <w:r w:rsidRPr="00BF7385">
        <w:t xml:space="preserve">. </w:t>
      </w:r>
      <w:r w:rsidR="00EF07A5" w:rsidRPr="00BF7385">
        <w:t>Plenária. Maioria</w:t>
      </w:r>
      <w:r w:rsidRPr="00BF7385">
        <w:t>. Acórdão N</w:t>
      </w:r>
      <w:r w:rsidR="00EF07A5" w:rsidRPr="00BF7385">
        <w:t>º 410/2024 – SPL, p</w:t>
      </w:r>
      <w:r w:rsidRPr="00BF7385">
        <w:t xml:space="preserve">ublicado no </w:t>
      </w:r>
      <w:hyperlink r:id="rId25" w:history="1">
        <w:r w:rsidRPr="00BF7385">
          <w:rPr>
            <w:rStyle w:val="Hyperlink"/>
            <w:rFonts w:cstheme="minorHAnsi"/>
            <w:color w:val="0000FF"/>
          </w:rPr>
          <w:t>DOE/TCE-PI Nº173/2024</w:t>
        </w:r>
      </w:hyperlink>
      <w:r w:rsidRPr="00BF7385">
        <w:t>).</w:t>
      </w:r>
    </w:p>
    <w:p w:rsidR="003475BE" w:rsidRPr="00BF7385" w:rsidRDefault="003475BE" w:rsidP="003475BE">
      <w:pPr>
        <w:tabs>
          <w:tab w:val="left" w:pos="142"/>
        </w:tabs>
        <w:jc w:val="both"/>
      </w:pPr>
    </w:p>
    <w:p w:rsidR="003475BE" w:rsidRPr="00BF7385" w:rsidRDefault="00F837AE" w:rsidP="00F837AE">
      <w:pPr>
        <w:pStyle w:val="Ttulo2"/>
        <w:jc w:val="both"/>
        <w:rPr>
          <w:rFonts w:asciiTheme="minorHAnsi" w:hAnsiTheme="minorHAnsi"/>
          <w:b w:val="0"/>
          <w:color w:val="0000FF"/>
          <w:sz w:val="24"/>
        </w:rPr>
      </w:pPr>
      <w:bookmarkStart w:id="11" w:name="_Toc178918444"/>
      <w:r w:rsidRPr="00BF7385">
        <w:rPr>
          <w:rFonts w:asciiTheme="minorHAnsi" w:hAnsiTheme="minorHAnsi"/>
          <w:i/>
          <w:color w:val="0000FF"/>
          <w:sz w:val="24"/>
        </w:rPr>
        <w:t>Contratos.</w:t>
      </w:r>
      <w:r w:rsidR="003475BE" w:rsidRPr="00BF7385">
        <w:rPr>
          <w:rFonts w:asciiTheme="minorHAnsi" w:hAnsiTheme="minorHAnsi"/>
          <w:i/>
          <w:color w:val="0000FF"/>
          <w:sz w:val="24"/>
        </w:rPr>
        <w:t xml:space="preserve"> </w:t>
      </w:r>
      <w:r w:rsidRPr="00BF7385">
        <w:rPr>
          <w:rFonts w:asciiTheme="minorHAnsi" w:hAnsiTheme="minorHAnsi"/>
          <w:b w:val="0"/>
          <w:color w:val="0000FF"/>
          <w:sz w:val="24"/>
        </w:rPr>
        <w:t>Contratação</w:t>
      </w:r>
      <w:r w:rsidR="004E7663" w:rsidRPr="00BF7385">
        <w:rPr>
          <w:rFonts w:asciiTheme="minorHAnsi" w:hAnsiTheme="minorHAnsi"/>
          <w:b w:val="0"/>
          <w:color w:val="0000FF"/>
          <w:sz w:val="24"/>
        </w:rPr>
        <w:t xml:space="preserve"> direta de pessoa física</w:t>
      </w:r>
      <w:r w:rsidRPr="00BF7385">
        <w:rPr>
          <w:rFonts w:asciiTheme="minorHAnsi" w:hAnsiTheme="minorHAnsi"/>
          <w:b w:val="0"/>
          <w:color w:val="0000FF"/>
          <w:sz w:val="24"/>
        </w:rPr>
        <w:t xml:space="preserve"> para atividade permanente. Violação da legislação.</w:t>
      </w:r>
      <w:bookmarkEnd w:id="11"/>
    </w:p>
    <w:p w:rsidR="001D4BA4" w:rsidRPr="00BF7385" w:rsidRDefault="001D4BA4" w:rsidP="001D4BA4"/>
    <w:p w:rsidR="004E7663" w:rsidRPr="00BF7385" w:rsidRDefault="004A036A" w:rsidP="004E7663">
      <w:pPr>
        <w:tabs>
          <w:tab w:val="left" w:pos="142"/>
        </w:tabs>
        <w:ind w:left="2268"/>
        <w:jc w:val="both"/>
      </w:pPr>
      <w:r w:rsidRPr="00BF7385">
        <w:rPr>
          <w:noProof/>
          <w:lang w:eastAsia="pt-BR"/>
        </w:rPr>
        <mc:AlternateContent>
          <mc:Choice Requires="wps">
            <w:drawing>
              <wp:anchor distT="0" distB="0" distL="0" distR="0" simplePos="0" relativeHeight="251871232" behindDoc="1" locked="0" layoutInCell="1" allowOverlap="1" wp14:anchorId="073B19B3" wp14:editId="01559297">
                <wp:simplePos x="0" y="0"/>
                <wp:positionH relativeFrom="page">
                  <wp:posOffset>7010400</wp:posOffset>
                </wp:positionH>
                <wp:positionV relativeFrom="page">
                  <wp:posOffset>10154920</wp:posOffset>
                </wp:positionV>
                <wp:extent cx="313690" cy="474345"/>
                <wp:effectExtent l="0" t="0" r="0" b="0"/>
                <wp:wrapNone/>
                <wp:docPr id="4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52pt;margin-top:799.6pt;width:24.7pt;height:37.35pt;z-index:-25144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11</w:t>
                      </w:r>
                    </w:p>
                  </w:txbxContent>
                </v:textbox>
                <w10:wrap anchorx="page" anchory="page"/>
              </v:shape>
            </w:pict>
          </mc:Fallback>
        </mc:AlternateContent>
      </w:r>
      <w:r w:rsidR="004E7663" w:rsidRPr="00BF7385">
        <w:t>EMENTA: CONTRATO. CONTRATAÇÃO DIRETA DE PESSOA FÍSICA. INOBSERVÂNCIA DOS DITAMES LEGAIS. IRREGULARIDADE DA DESPESA. PERSISTÊNCIA DA OCORRÊNCIA.</w:t>
      </w:r>
      <w:r w:rsidRPr="00BF7385">
        <w:t xml:space="preserve"> </w:t>
      </w:r>
    </w:p>
    <w:p w:rsidR="004E7663" w:rsidRPr="00BF7385" w:rsidRDefault="004E7663" w:rsidP="004E7663">
      <w:pPr>
        <w:tabs>
          <w:tab w:val="left" w:pos="142"/>
        </w:tabs>
        <w:ind w:left="2268"/>
        <w:jc w:val="both"/>
      </w:pPr>
      <w:r w:rsidRPr="00BF7385">
        <w:lastRenderedPageBreak/>
        <w:t>Contratação direta de pessoa física para a prestação de serviços de natureza permanente, sem prévia realização de concurso público, nem mesmo processo seletivo, viola a CF/88 e o art. 3º da Lei Municipal nº 582/2017.</w:t>
      </w:r>
    </w:p>
    <w:p w:rsidR="004E7663" w:rsidRPr="00BF7385" w:rsidRDefault="004E7663" w:rsidP="004E7663">
      <w:pPr>
        <w:tabs>
          <w:tab w:val="left" w:pos="142"/>
        </w:tabs>
        <w:ind w:left="2268"/>
        <w:jc w:val="both"/>
      </w:pPr>
      <w:r w:rsidRPr="00BF7385">
        <w:t>Sumário: Representação. Câmara Municipal de Fronteiras. Exercício 2023. Procedência. Aplicação de Multa. Recomendação. Encaminhamento dos autos à Promotoria de Justiça de Fronteiras.</w:t>
      </w:r>
    </w:p>
    <w:p w:rsidR="004E7663" w:rsidRPr="00BF7385" w:rsidRDefault="001D4BA4" w:rsidP="004E7663">
      <w:pPr>
        <w:tabs>
          <w:tab w:val="left" w:pos="142"/>
        </w:tabs>
        <w:ind w:left="2268"/>
        <w:jc w:val="both"/>
      </w:pPr>
      <w:r w:rsidRPr="00BF7385">
        <w:t>(</w:t>
      </w:r>
      <w:r w:rsidR="00C955DB" w:rsidRPr="00BF7385">
        <w:t>Representação. Processo</w:t>
      </w:r>
      <w:r w:rsidR="004E7663" w:rsidRPr="00BF7385">
        <w:t xml:space="preserve"> </w:t>
      </w:r>
      <w:hyperlink r:id="rId26" w:history="1">
        <w:r w:rsidR="004E7663" w:rsidRPr="00BF7385">
          <w:rPr>
            <w:rStyle w:val="Hyperlink"/>
            <w:rFonts w:cstheme="minorHAnsi"/>
            <w:color w:val="0000FF"/>
          </w:rPr>
          <w:t>TC</w:t>
        </w:r>
        <w:r w:rsidR="00F837AE" w:rsidRPr="00BF7385">
          <w:rPr>
            <w:rStyle w:val="Hyperlink"/>
            <w:rFonts w:cstheme="minorHAnsi"/>
            <w:color w:val="0000FF"/>
          </w:rPr>
          <w:t>/</w:t>
        </w:r>
        <w:r w:rsidR="004E7663" w:rsidRPr="00BF7385">
          <w:rPr>
            <w:rStyle w:val="Hyperlink"/>
            <w:rFonts w:cstheme="minorHAnsi"/>
            <w:color w:val="0000FF"/>
          </w:rPr>
          <w:t>002644/2024</w:t>
        </w:r>
      </w:hyperlink>
      <w:r w:rsidR="004E7663" w:rsidRPr="00BF7385">
        <w:t xml:space="preserve"> – Relator: Cons. Subst. Jackson</w:t>
      </w:r>
      <w:r w:rsidR="00EF07A5" w:rsidRPr="00BF7385">
        <w:t xml:space="preserve"> Nobre Veras. Plenário Virtual. Unânime</w:t>
      </w:r>
      <w:r w:rsidR="004E7663" w:rsidRPr="00BF7385">
        <w:t>. Acórd</w:t>
      </w:r>
      <w:r w:rsidR="00EF07A5" w:rsidRPr="00BF7385">
        <w:t>ão Nº 319/2024-SPL, p</w:t>
      </w:r>
      <w:r w:rsidR="004E7663" w:rsidRPr="00BF7385">
        <w:t xml:space="preserve">ublicado no </w:t>
      </w:r>
      <w:hyperlink r:id="rId27" w:history="1">
        <w:r w:rsidR="004E7663" w:rsidRPr="00BF7385">
          <w:rPr>
            <w:rStyle w:val="Hyperlink"/>
            <w:rFonts w:cstheme="minorHAnsi"/>
            <w:color w:val="0000FF"/>
          </w:rPr>
          <w:t xml:space="preserve">DOE TCE-PI Nº </w:t>
        </w:r>
        <w:r w:rsidRPr="00BF7385">
          <w:rPr>
            <w:rStyle w:val="Hyperlink"/>
            <w:rFonts w:cstheme="minorHAnsi"/>
            <w:color w:val="0000FF"/>
          </w:rPr>
          <w:t>173/2024</w:t>
        </w:r>
      </w:hyperlink>
      <w:r w:rsidRPr="00BF7385">
        <w:t>).</w:t>
      </w:r>
    </w:p>
    <w:p w:rsidR="002726D4" w:rsidRPr="00BF7385" w:rsidRDefault="002726D4" w:rsidP="002726D4"/>
    <w:p w:rsidR="00475362" w:rsidRPr="00BF7385" w:rsidRDefault="00475362" w:rsidP="00475362">
      <w:pPr>
        <w:pStyle w:val="Ttulo2"/>
        <w:rPr>
          <w:rFonts w:asciiTheme="minorHAnsi" w:hAnsiTheme="minorHAnsi"/>
          <w:i/>
          <w:color w:val="0000FF"/>
          <w:sz w:val="24"/>
        </w:rPr>
      </w:pPr>
      <w:bookmarkStart w:id="12" w:name="_Toc178918445"/>
      <w:r w:rsidRPr="00BF7385">
        <w:rPr>
          <w:rFonts w:asciiTheme="minorHAnsi" w:hAnsiTheme="minorHAnsi"/>
          <w:i/>
          <w:color w:val="0000FF"/>
          <w:sz w:val="24"/>
        </w:rPr>
        <w:t xml:space="preserve">Contratos. </w:t>
      </w:r>
      <w:r w:rsidRPr="00BF7385">
        <w:rPr>
          <w:rFonts w:asciiTheme="minorHAnsi" w:hAnsiTheme="minorHAnsi"/>
          <w:b w:val="0"/>
          <w:color w:val="0000FF"/>
          <w:sz w:val="24"/>
        </w:rPr>
        <w:t>Contratação temporária.  Critérios.</w:t>
      </w:r>
      <w:bookmarkEnd w:id="12"/>
    </w:p>
    <w:p w:rsidR="00475362" w:rsidRPr="00BF7385" w:rsidRDefault="00475362" w:rsidP="00475362">
      <w:pPr>
        <w:pStyle w:val="Ttulo2"/>
      </w:pPr>
    </w:p>
    <w:p w:rsidR="00475362" w:rsidRPr="00BF7385" w:rsidRDefault="00475362" w:rsidP="00475362">
      <w:pPr>
        <w:ind w:left="2268"/>
        <w:jc w:val="both"/>
      </w:pPr>
      <w:r w:rsidRPr="00BF7385">
        <w:t>EMENTA: PRESTAÇÃO DE CONTAS DE GESTÃO. CONTRATAÇÃO DE PESSOAL TEMPORARIAMENTE SEM O DEVIDO ATENDIMENTO DE CRITÉRIOS CONSTITUCIONAIS.</w:t>
      </w:r>
    </w:p>
    <w:p w:rsidR="00475362" w:rsidRPr="00BF7385" w:rsidRDefault="00475362" w:rsidP="00475362">
      <w:pPr>
        <w:ind w:left="2268"/>
        <w:jc w:val="both"/>
      </w:pPr>
      <w:r w:rsidRPr="00BF7385">
        <w:t xml:space="preserve"> 1 - A contratação temporária obrigatoriamente deve-se dar apenas em casos excepcionais em que eventual demora cause danos ao interesse público ou, mais especificamente, ao princípio da continuidade do serviço público.</w:t>
      </w:r>
    </w:p>
    <w:p w:rsidR="00475362" w:rsidRPr="00BF7385" w:rsidRDefault="00475362" w:rsidP="00475362">
      <w:pPr>
        <w:ind w:left="2268"/>
        <w:jc w:val="both"/>
      </w:pPr>
      <w:r w:rsidRPr="00BF7385">
        <w:t xml:space="preserve"> 2 – Para que a contratação por prazo determinado atenda à necessidade temporária de excepcional interesse público, exige-se a presença de dois requisitos: a previsão expressa em lei; e real existência de “necessidade temporária de excepcional interesse público”.</w:t>
      </w:r>
    </w:p>
    <w:p w:rsidR="00475362" w:rsidRPr="00BF7385" w:rsidRDefault="00475362" w:rsidP="00475362">
      <w:pPr>
        <w:ind w:left="2268"/>
        <w:jc w:val="both"/>
      </w:pPr>
      <w:r w:rsidRPr="00BF7385">
        <w:t xml:space="preserve"> 3 - A ausência de demonstração da documentação necessária para a contratação temporária de excepcional interesse público ou a não comprovação de que as competências dos profissionais contratados atendem a situação necessária para atuação excepcional, bem como a ausência de relação de contratados com informações de função exercida, prazo do contrato, remuneração e lotação configuram o descumprimento dos critérios Constitucionais.</w:t>
      </w:r>
    </w:p>
    <w:p w:rsidR="00475362" w:rsidRPr="00BF7385" w:rsidRDefault="004A036A" w:rsidP="00475362">
      <w:pPr>
        <w:ind w:left="2268"/>
        <w:jc w:val="both"/>
      </w:pPr>
      <w:r w:rsidRPr="00BF7385">
        <w:rPr>
          <w:noProof/>
          <w:lang w:eastAsia="pt-BR"/>
        </w:rPr>
        <mc:AlternateContent>
          <mc:Choice Requires="wps">
            <w:drawing>
              <wp:anchor distT="0" distB="0" distL="0" distR="0" simplePos="0" relativeHeight="251873280" behindDoc="1" locked="0" layoutInCell="1" allowOverlap="1" wp14:anchorId="4AE564ED" wp14:editId="5D5DA92B">
                <wp:simplePos x="0" y="0"/>
                <wp:positionH relativeFrom="page">
                  <wp:posOffset>7000875</wp:posOffset>
                </wp:positionH>
                <wp:positionV relativeFrom="page">
                  <wp:posOffset>10154920</wp:posOffset>
                </wp:positionV>
                <wp:extent cx="313690" cy="474345"/>
                <wp:effectExtent l="0" t="0" r="0" b="0"/>
                <wp:wrapNone/>
                <wp:docPr id="4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12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51.25pt;margin-top:799.6pt;width:24.7pt;height:37.35pt;z-index:-25144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12</w:t>
                      </w:r>
                    </w:p>
                  </w:txbxContent>
                </v:textbox>
                <w10:wrap anchorx="page" anchory="page"/>
              </v:shape>
            </w:pict>
          </mc:Fallback>
        </mc:AlternateContent>
      </w:r>
      <w:r w:rsidR="00475362" w:rsidRPr="00BF7385">
        <w:t xml:space="preserve"> Sumário: Prestação de Contas de Gestão. Município de Uruçuí. Exercício Financeiro de 2021. Regularidade com Ressalvas das Contas de Gestão da </w:t>
      </w:r>
      <w:proofErr w:type="spellStart"/>
      <w:r w:rsidR="00475362" w:rsidRPr="00BF7385">
        <w:t>Srª</w:t>
      </w:r>
      <w:proofErr w:type="spellEnd"/>
      <w:r w:rsidR="00475362" w:rsidRPr="00BF7385">
        <w:t>. Lis Martins Estrela – Secretaria de Saúde. Aplicação de multa de 150 UFR-PI. Decisão Unânime.</w:t>
      </w:r>
      <w:r w:rsidRPr="00BF7385">
        <w:rPr>
          <w:noProof/>
          <w:lang w:eastAsia="pt-BR"/>
        </w:rPr>
        <w:t xml:space="preserve"> </w:t>
      </w:r>
    </w:p>
    <w:p w:rsidR="00475362" w:rsidRPr="00BF7385" w:rsidRDefault="00475362" w:rsidP="00475362">
      <w:pPr>
        <w:ind w:left="2268"/>
        <w:jc w:val="both"/>
      </w:pPr>
      <w:r w:rsidRPr="00BF7385">
        <w:lastRenderedPageBreak/>
        <w:t xml:space="preserve">(Prestação de contas. Processo </w:t>
      </w:r>
      <w:r w:rsidRPr="00BF7385">
        <w:rPr>
          <w:rStyle w:val="Hyperlink"/>
          <w:rFonts w:cstheme="minorHAnsi"/>
          <w:color w:val="0000FF"/>
        </w:rPr>
        <w:t>TC/</w:t>
      </w:r>
      <w:hyperlink r:id="rId28" w:history="1">
        <w:r w:rsidRPr="00BF7385">
          <w:rPr>
            <w:rStyle w:val="Hyperlink"/>
            <w:rFonts w:cstheme="minorHAnsi"/>
            <w:color w:val="0000FF"/>
          </w:rPr>
          <w:t>020401/2021</w:t>
        </w:r>
      </w:hyperlink>
      <w:r w:rsidRPr="00BF7385">
        <w:t xml:space="preserve"> – Relatora: Cons.ª Rejane Ribeiro Sousa Dias. Primeira Câmara. U</w:t>
      </w:r>
      <w:r w:rsidR="00EF07A5" w:rsidRPr="00BF7385">
        <w:t>nânime. Acórdão Nº 369/2024-SPC,</w:t>
      </w:r>
      <w:r w:rsidRPr="00BF7385">
        <w:t xml:space="preserve"> </w:t>
      </w:r>
      <w:r w:rsidR="00EF07A5" w:rsidRPr="00BF7385">
        <w:t>p</w:t>
      </w:r>
      <w:r w:rsidRPr="00BF7385">
        <w:t xml:space="preserve">ublicado no </w:t>
      </w:r>
      <w:hyperlink r:id="rId29" w:history="1">
        <w:r w:rsidRPr="00BF7385">
          <w:rPr>
            <w:rStyle w:val="Hyperlink"/>
            <w:rFonts w:cstheme="minorHAnsi"/>
            <w:color w:val="0000FF"/>
          </w:rPr>
          <w:t>DOE/TCE-PI Nº 173/2024</w:t>
        </w:r>
      </w:hyperlink>
      <w:r w:rsidRPr="00BF7385">
        <w:t>).</w:t>
      </w:r>
    </w:p>
    <w:p w:rsidR="00475362" w:rsidRPr="00BF7385" w:rsidRDefault="004A036A">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875328" behindDoc="1" locked="0" layoutInCell="1" allowOverlap="1" wp14:anchorId="6D2FD074" wp14:editId="5E5CD951">
                <wp:simplePos x="0" y="0"/>
                <wp:positionH relativeFrom="page">
                  <wp:posOffset>7019925</wp:posOffset>
                </wp:positionH>
                <wp:positionV relativeFrom="page">
                  <wp:posOffset>10154920</wp:posOffset>
                </wp:positionV>
                <wp:extent cx="313690" cy="474345"/>
                <wp:effectExtent l="0" t="0" r="0" b="0"/>
                <wp:wrapNone/>
                <wp:docPr id="4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2.75pt;margin-top:799.6pt;width:24.7pt;height:37.35pt;z-index:-251441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13</w:t>
                      </w:r>
                    </w:p>
                  </w:txbxContent>
                </v:textbox>
                <w10:wrap anchorx="page" anchory="page"/>
              </v:shape>
            </w:pict>
          </mc:Fallback>
        </mc:AlternateContent>
      </w:r>
      <w:r w:rsidR="00475362" w:rsidRPr="00BF7385">
        <w:rPr>
          <w:rFonts w:cstheme="minorHAnsi"/>
          <w:sz w:val="30"/>
          <w:szCs w:val="30"/>
        </w:rPr>
        <w:br w:type="page"/>
      </w:r>
    </w:p>
    <w:p w:rsidR="00956D4D" w:rsidRPr="00BF7385" w:rsidRDefault="00956D4D" w:rsidP="001F47C9">
      <w:pPr>
        <w:pStyle w:val="Ttulo1"/>
        <w:jc w:val="right"/>
        <w:rPr>
          <w:rFonts w:asciiTheme="minorHAnsi" w:hAnsiTheme="minorHAnsi" w:cstheme="minorHAnsi"/>
          <w:color w:val="auto"/>
          <w:sz w:val="22"/>
          <w:szCs w:val="30"/>
        </w:rPr>
      </w:pPr>
    </w:p>
    <w:bookmarkStart w:id="13" w:name="_Toc178918446"/>
    <w:p w:rsidR="001F47C9" w:rsidRPr="00BF7385" w:rsidRDefault="001F47C9" w:rsidP="001F47C9">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38464" behindDoc="0" locked="0" layoutInCell="1" allowOverlap="1" wp14:anchorId="2B09D6E9" wp14:editId="3386845C">
                <wp:simplePos x="0" y="0"/>
                <wp:positionH relativeFrom="column">
                  <wp:posOffset>5490845</wp:posOffset>
                </wp:positionH>
                <wp:positionV relativeFrom="paragraph">
                  <wp:posOffset>241935</wp:posOffset>
                </wp:positionV>
                <wp:extent cx="77470" cy="396875"/>
                <wp:effectExtent l="0" t="0" r="0" b="3175"/>
                <wp:wrapNone/>
                <wp:docPr id="20" name="Retângulo 2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0" o:spid="_x0000_s1026" style="position:absolute;margin-left:432.35pt;margin-top:19.05pt;width:6.1pt;height:31.2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" fillcolor="green" stroked="f" strokeweight="2pt"/>
            </w:pict>
          </mc:Fallback>
        </mc:AlternateContent>
      </w:r>
      <w:r w:rsidRPr="00BF7385">
        <w:rPr>
          <w:rFonts w:asciiTheme="minorHAnsi" w:hAnsiTheme="minorHAnsi" w:cstheme="minorHAnsi"/>
          <w:color w:val="auto"/>
          <w:sz w:val="30"/>
          <w:szCs w:val="30"/>
        </w:rPr>
        <w:t>CONTROLE INTERNO</w:t>
      </w:r>
      <w:bookmarkEnd w:id="13"/>
    </w:p>
    <w:p w:rsidR="009313B8" w:rsidRPr="00BF7385" w:rsidRDefault="009313B8" w:rsidP="009313B8">
      <w:pPr>
        <w:pStyle w:val="Ttulo2"/>
        <w:jc w:val="both"/>
        <w:rPr>
          <w:rFonts w:asciiTheme="minorHAnsi" w:eastAsiaTheme="minorHAnsi" w:hAnsiTheme="minorHAnsi" w:cstheme="minorBidi"/>
          <w:b w:val="0"/>
          <w:bCs w:val="0"/>
          <w:color w:val="auto"/>
          <w:sz w:val="22"/>
          <w:szCs w:val="22"/>
        </w:rPr>
      </w:pPr>
    </w:p>
    <w:p w:rsidR="0044417A" w:rsidRPr="00BF7385" w:rsidRDefault="0044417A" w:rsidP="0044417A"/>
    <w:p w:rsidR="001F47C9" w:rsidRPr="00BF7385" w:rsidRDefault="00216DC9" w:rsidP="009313B8">
      <w:pPr>
        <w:pStyle w:val="Ttulo2"/>
        <w:jc w:val="both"/>
        <w:rPr>
          <w:rFonts w:asciiTheme="minorHAnsi" w:hAnsiTheme="minorHAnsi" w:cstheme="minorHAnsi"/>
          <w:i/>
          <w:color w:val="0000FF"/>
          <w:sz w:val="24"/>
        </w:rPr>
      </w:pPr>
      <w:bookmarkStart w:id="14" w:name="_Toc178918447"/>
      <w:r w:rsidRPr="00BF7385">
        <w:rPr>
          <w:rFonts w:asciiTheme="minorHAnsi" w:hAnsiTheme="minorHAnsi" w:cstheme="minorHAnsi"/>
          <w:i/>
          <w:color w:val="0000FF"/>
          <w:sz w:val="24"/>
        </w:rPr>
        <w:t>Controle interno.</w:t>
      </w:r>
      <w:r w:rsidR="009313B8" w:rsidRPr="00BF7385">
        <w:rPr>
          <w:rFonts w:asciiTheme="minorHAnsi" w:hAnsiTheme="minorHAnsi" w:cstheme="minorHAnsi"/>
          <w:i/>
          <w:color w:val="0000FF"/>
          <w:sz w:val="24"/>
        </w:rPr>
        <w:t xml:space="preserve"> </w:t>
      </w:r>
      <w:r w:rsidRPr="00BF7385">
        <w:rPr>
          <w:rFonts w:asciiTheme="minorHAnsi" w:hAnsiTheme="minorHAnsi" w:cstheme="minorHAnsi"/>
          <w:b w:val="0"/>
          <w:color w:val="0000FF"/>
          <w:sz w:val="24"/>
        </w:rPr>
        <w:t>Fortalecimento de transparência e eficiência.</w:t>
      </w:r>
      <w:bookmarkEnd w:id="14"/>
    </w:p>
    <w:p w:rsidR="009313B8" w:rsidRPr="00BF7385" w:rsidRDefault="009313B8" w:rsidP="009313B8"/>
    <w:p w:rsidR="009313B8" w:rsidRPr="00BF7385" w:rsidRDefault="009313B8" w:rsidP="009313B8">
      <w:pPr>
        <w:ind w:left="2268"/>
        <w:jc w:val="both"/>
        <w:rPr>
          <w:rFonts w:cstheme="minorHAnsi"/>
        </w:rPr>
      </w:pPr>
      <w:r w:rsidRPr="00BF7385">
        <w:rPr>
          <w:rFonts w:cstheme="minorHAnsi"/>
        </w:rPr>
        <w:t xml:space="preserve">EMENTA: PRESTAÇÃO DE CONTAS DE GESTÃO. INEFICIÊNCIA NO CONTROLE INTERNO. </w:t>
      </w:r>
    </w:p>
    <w:p w:rsidR="009313B8" w:rsidRPr="00BF7385" w:rsidRDefault="009313B8" w:rsidP="009313B8">
      <w:pPr>
        <w:ind w:left="2268"/>
        <w:jc w:val="both"/>
        <w:rPr>
          <w:rFonts w:cstheme="minorHAnsi"/>
        </w:rPr>
      </w:pPr>
      <w:r w:rsidRPr="00BF7385">
        <w:rPr>
          <w:rFonts w:cstheme="minorHAnsi"/>
        </w:rPr>
        <w:t>1 - O controle interno, no âmbito da Administração Pública Brasileira, é uma exigência legal.</w:t>
      </w:r>
    </w:p>
    <w:p w:rsidR="009313B8" w:rsidRPr="00BF7385" w:rsidRDefault="009313B8" w:rsidP="009313B8">
      <w:pPr>
        <w:ind w:left="2268"/>
        <w:jc w:val="both"/>
        <w:rPr>
          <w:rFonts w:cstheme="minorHAnsi"/>
        </w:rPr>
      </w:pPr>
      <w:r w:rsidRPr="00BF7385">
        <w:rPr>
          <w:rFonts w:cstheme="minorHAnsi"/>
        </w:rPr>
        <w:t>2 – A</w:t>
      </w:r>
      <w:r w:rsidR="00922913" w:rsidRPr="00BF7385">
        <w:rPr>
          <w:rFonts w:cstheme="minorHAnsi"/>
        </w:rPr>
        <w:t xml:space="preserve"> </w:t>
      </w:r>
      <w:r w:rsidRPr="00BF7385">
        <w:rPr>
          <w:rFonts w:cstheme="minorHAnsi"/>
        </w:rPr>
        <w:t xml:space="preserve">Lei nº 4.320/1964, a Constituição Federal de 1988 e a LRF – Lei de Responsabilidade Fiscal, de 04/04/2000, ao apregoarem a exigência da </w:t>
      </w:r>
      <w:proofErr w:type="gramStart"/>
      <w:r w:rsidRPr="00BF7385">
        <w:rPr>
          <w:rFonts w:cstheme="minorHAnsi"/>
        </w:rPr>
        <w:t>implementação</w:t>
      </w:r>
      <w:proofErr w:type="gramEnd"/>
      <w:r w:rsidRPr="00BF7385">
        <w:rPr>
          <w:rFonts w:cstheme="minorHAnsi"/>
        </w:rPr>
        <w:t xml:space="preserve"> do controle interno no cerne da Administração Pública de nosso País, privilegiam a gestão pública estribada na transparência e eficiência, fortalecendo a tese da fiscalização dos atos administrativos e a prevenção de abusos que possam trazer prejuízos ao erário e provocar o desequilíbrio das contas, vindo a macular a boa e regular gestão da coisa pública. </w:t>
      </w:r>
    </w:p>
    <w:p w:rsidR="009313B8" w:rsidRPr="00BF7385" w:rsidRDefault="009313B8" w:rsidP="009313B8">
      <w:pPr>
        <w:ind w:left="2268"/>
        <w:jc w:val="both"/>
        <w:rPr>
          <w:rFonts w:cstheme="minorHAnsi"/>
        </w:rPr>
      </w:pPr>
      <w:r w:rsidRPr="00BF7385">
        <w:rPr>
          <w:rFonts w:cstheme="minorHAnsi"/>
        </w:rPr>
        <w:t xml:space="preserve">Sumário: Prestação de Contas de Gestão. Município de Uruçuí. Exercício Financeiro de 2021. Não aplicação de multa ao Sr. </w:t>
      </w:r>
      <w:proofErr w:type="spellStart"/>
      <w:r w:rsidRPr="00BF7385">
        <w:rPr>
          <w:rFonts w:cstheme="minorHAnsi"/>
        </w:rPr>
        <w:t>Jocelino</w:t>
      </w:r>
      <w:proofErr w:type="spellEnd"/>
      <w:r w:rsidRPr="00BF7385">
        <w:rPr>
          <w:rFonts w:cstheme="minorHAnsi"/>
        </w:rPr>
        <w:t xml:space="preserve"> Pereira de Sousa - Controlador Geral do Município. Decisão Unânime.</w:t>
      </w:r>
    </w:p>
    <w:p w:rsidR="009313B8" w:rsidRPr="00BF7385" w:rsidRDefault="009313B8" w:rsidP="009313B8">
      <w:pPr>
        <w:ind w:left="2268"/>
        <w:jc w:val="both"/>
        <w:rPr>
          <w:rFonts w:cstheme="minorHAnsi"/>
        </w:rPr>
      </w:pPr>
      <w:r w:rsidRPr="00BF7385">
        <w:rPr>
          <w:rFonts w:cstheme="minorHAnsi"/>
        </w:rPr>
        <w:t xml:space="preserve">(Prestação de contas. Processo </w:t>
      </w:r>
      <w:hyperlink r:id="rId30" w:history="1">
        <w:r w:rsidR="00C955DB" w:rsidRPr="00BF7385">
          <w:rPr>
            <w:rStyle w:val="Hyperlink"/>
            <w:color w:val="0000FF"/>
          </w:rPr>
          <w:t>TC</w:t>
        </w:r>
        <w:r w:rsidR="00216DC9" w:rsidRPr="00BF7385">
          <w:rPr>
            <w:rStyle w:val="Hyperlink"/>
            <w:color w:val="0000FF"/>
          </w:rPr>
          <w:t>/</w:t>
        </w:r>
        <w:r w:rsidRPr="00BF7385">
          <w:rPr>
            <w:rStyle w:val="Hyperlink"/>
            <w:color w:val="0000FF"/>
          </w:rPr>
          <w:t>020401/2021</w:t>
        </w:r>
      </w:hyperlink>
      <w:r w:rsidRPr="00BF7385">
        <w:rPr>
          <w:rFonts w:cstheme="minorHAnsi"/>
        </w:rPr>
        <w:t xml:space="preserve"> – Relatora: Cons.ª Rejane Ribeiro Sousa Dias. Primeira Câmara. Unâ</w:t>
      </w:r>
      <w:r w:rsidR="00EF07A5" w:rsidRPr="00BF7385">
        <w:rPr>
          <w:rFonts w:cstheme="minorHAnsi"/>
        </w:rPr>
        <w:t>nime. Acórdão Nº 372/2024-SPC, p</w:t>
      </w:r>
      <w:r w:rsidRPr="00BF7385">
        <w:rPr>
          <w:rFonts w:cstheme="minorHAnsi"/>
        </w:rPr>
        <w:t>ublicado no</w:t>
      </w:r>
      <w:r w:rsidRPr="00BF7385">
        <w:rPr>
          <w:rStyle w:val="Hyperlink"/>
          <w:color w:val="3333FF"/>
        </w:rPr>
        <w:t xml:space="preserve"> </w:t>
      </w:r>
      <w:hyperlink r:id="rId31" w:history="1">
        <w:r w:rsidRPr="00BF7385">
          <w:rPr>
            <w:rStyle w:val="Hyperlink"/>
            <w:color w:val="0000FF"/>
          </w:rPr>
          <w:t>DOE/TCE-PI Nº 173/2024</w:t>
        </w:r>
      </w:hyperlink>
      <w:r w:rsidRPr="00BF7385">
        <w:rPr>
          <w:rFonts w:cstheme="minorHAnsi"/>
        </w:rPr>
        <w:t>).</w:t>
      </w:r>
    </w:p>
    <w:p w:rsidR="000B6EB1" w:rsidRPr="00BF7385" w:rsidRDefault="000B6EB1" w:rsidP="003407AD">
      <w:pPr>
        <w:rPr>
          <w:rFonts w:cstheme="minorHAnsi"/>
          <w:sz w:val="30"/>
          <w:szCs w:val="30"/>
        </w:rPr>
      </w:pPr>
    </w:p>
    <w:p w:rsidR="000B6EB1" w:rsidRPr="00BF7385" w:rsidRDefault="000B6EB1" w:rsidP="000B6EB1">
      <w:pPr>
        <w:pStyle w:val="Ttulo2"/>
        <w:jc w:val="both"/>
        <w:rPr>
          <w:rFonts w:asciiTheme="minorHAnsi" w:hAnsiTheme="minorHAnsi"/>
          <w:b w:val="0"/>
          <w:color w:val="0000FF"/>
          <w:sz w:val="24"/>
        </w:rPr>
      </w:pPr>
      <w:bookmarkStart w:id="15" w:name="_Toc178918448"/>
      <w:r w:rsidRPr="00BF7385">
        <w:rPr>
          <w:rFonts w:asciiTheme="minorHAnsi" w:hAnsiTheme="minorHAnsi"/>
          <w:i/>
          <w:color w:val="0000FF"/>
          <w:sz w:val="24"/>
        </w:rPr>
        <w:t xml:space="preserve">Controle interno. </w:t>
      </w:r>
      <w:r w:rsidRPr="00BF7385">
        <w:rPr>
          <w:rFonts w:asciiTheme="minorHAnsi" w:hAnsiTheme="minorHAnsi"/>
          <w:b w:val="0"/>
          <w:color w:val="0000FF"/>
          <w:sz w:val="24"/>
        </w:rPr>
        <w:t>Tomada de contas. Acompanhada ou instaurada pelo órgão de controle interno competente da entidade fiscalizada.</w:t>
      </w:r>
      <w:bookmarkEnd w:id="15"/>
    </w:p>
    <w:p w:rsidR="000B6EB1" w:rsidRPr="00BF7385" w:rsidRDefault="000B6EB1" w:rsidP="000B6EB1"/>
    <w:p w:rsidR="000B6EB1" w:rsidRPr="00BF7385" w:rsidRDefault="004A036A" w:rsidP="000B6EB1">
      <w:pPr>
        <w:ind w:left="2268"/>
        <w:jc w:val="both"/>
      </w:pPr>
      <w:r w:rsidRPr="00BF7385">
        <w:rPr>
          <w:noProof/>
          <w:lang w:eastAsia="pt-BR"/>
        </w:rPr>
        <mc:AlternateContent>
          <mc:Choice Requires="wps">
            <w:drawing>
              <wp:anchor distT="0" distB="0" distL="0" distR="0" simplePos="0" relativeHeight="251877376" behindDoc="1" locked="0" layoutInCell="1" allowOverlap="1" wp14:anchorId="4A907D7C" wp14:editId="242AE380">
                <wp:simplePos x="0" y="0"/>
                <wp:positionH relativeFrom="page">
                  <wp:posOffset>7010400</wp:posOffset>
                </wp:positionH>
                <wp:positionV relativeFrom="page">
                  <wp:posOffset>10154920</wp:posOffset>
                </wp:positionV>
                <wp:extent cx="313690" cy="474345"/>
                <wp:effectExtent l="0" t="0" r="0" b="0"/>
                <wp:wrapNone/>
                <wp:docPr id="4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14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2pt;margin-top:799.6pt;width:24.7pt;height:37.35pt;z-index:-251439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14</w:t>
                      </w:r>
                    </w:p>
                  </w:txbxContent>
                </v:textbox>
                <w10:wrap anchorx="page" anchory="page"/>
              </v:shape>
            </w:pict>
          </mc:Fallback>
        </mc:AlternateContent>
      </w:r>
      <w:r w:rsidR="000B6EB1" w:rsidRPr="00BF7385">
        <w:t xml:space="preserve">EMENTA. IRREGULARIDADE DECORRENTE DA AUSÊNCIA DE REPASSE DE CONTRIBUIÇÕES PREVIDÊNCIÁRIAS. CONHECIMENTO. PROCEDÊNCIA. APLICAÇÃO DE MULTA. EXPEDIÇÃO DE DETERMINAÇÃO. </w:t>
      </w:r>
    </w:p>
    <w:p w:rsidR="000B6EB1" w:rsidRPr="00BF7385" w:rsidRDefault="000B6EB1" w:rsidP="000B6EB1">
      <w:pPr>
        <w:ind w:left="2268"/>
        <w:jc w:val="both"/>
      </w:pPr>
      <w:r w:rsidRPr="00BF7385">
        <w:lastRenderedPageBreak/>
        <w:t xml:space="preserve">O art. 6º, § 2º da IN TCE/PI nº 03/2014: “O Tribunal de Contas poderá determinar que a tomada de contas especial </w:t>
      </w:r>
      <w:proofErr w:type="gramStart"/>
      <w:r w:rsidRPr="00BF7385">
        <w:t>seja</w:t>
      </w:r>
      <w:proofErr w:type="gramEnd"/>
      <w:r w:rsidRPr="00BF7385">
        <w:t xml:space="preserve"> instaurada ou acompanhada pelo órgão de controle interno competente da entidade fiscalizada”.</w:t>
      </w:r>
    </w:p>
    <w:p w:rsidR="000B6EB1" w:rsidRPr="00BF7385" w:rsidRDefault="000B6EB1" w:rsidP="000B6EB1">
      <w:pPr>
        <w:ind w:left="2268"/>
        <w:jc w:val="both"/>
      </w:pPr>
      <w:r w:rsidRPr="00BF7385">
        <w:t>Sumário: Representação – Prefeitura Municipal de Luzilândia/PI. Exercício 2020. Procedência. Aplicação de Multa. Recomendação. Decisão Unânime.</w:t>
      </w:r>
    </w:p>
    <w:p w:rsidR="000B6EB1" w:rsidRPr="00BF7385" w:rsidRDefault="000B6EB1" w:rsidP="000B6EB1">
      <w:pPr>
        <w:ind w:left="2268"/>
        <w:jc w:val="both"/>
      </w:pPr>
      <w:r w:rsidRPr="00BF7385">
        <w:t xml:space="preserve">(Representação. Processo </w:t>
      </w:r>
      <w:hyperlink r:id="rId32" w:history="1">
        <w:r w:rsidRPr="00BF7385">
          <w:rPr>
            <w:rStyle w:val="Hyperlink"/>
            <w:rFonts w:cstheme="minorHAnsi"/>
            <w:color w:val="0000FF"/>
          </w:rPr>
          <w:t>TC/004106/2021</w:t>
        </w:r>
      </w:hyperlink>
      <w:r w:rsidRPr="00BF7385">
        <w:rPr>
          <w:rStyle w:val="Hyperlink"/>
          <w:rFonts w:cstheme="minorHAnsi"/>
          <w:color w:val="0000FF"/>
        </w:rPr>
        <w:t xml:space="preserve"> </w:t>
      </w:r>
      <w:r w:rsidRPr="00BF7385">
        <w:t>- Relator: Cons. Kleber Dantas Eulálio. Primeira Câmara Virtual. Unâni</w:t>
      </w:r>
      <w:r w:rsidR="00EF07A5" w:rsidRPr="00BF7385">
        <w:t>me. Acórdão Nº 390/2024 – SPC, p</w:t>
      </w:r>
      <w:r w:rsidRPr="00BF7385">
        <w:t xml:space="preserve">ublicado no </w:t>
      </w:r>
      <w:hyperlink r:id="rId33" w:history="1">
        <w:r w:rsidRPr="00BF7385">
          <w:rPr>
            <w:rStyle w:val="Hyperlink"/>
            <w:rFonts w:cstheme="minorHAnsi"/>
            <w:color w:val="0000FF"/>
          </w:rPr>
          <w:t>DOE/TCE-PI Nº 172/2024</w:t>
        </w:r>
      </w:hyperlink>
      <w:r w:rsidRPr="00BF7385">
        <w:t>).</w:t>
      </w:r>
    </w:p>
    <w:p w:rsidR="00513EF3" w:rsidRPr="00BF7385" w:rsidRDefault="00513EF3" w:rsidP="003407AD">
      <w:pPr>
        <w:rPr>
          <w:rFonts w:cstheme="minorHAnsi"/>
          <w:sz w:val="30"/>
          <w:szCs w:val="30"/>
        </w:rPr>
      </w:pPr>
    </w:p>
    <w:p w:rsidR="00513EF3" w:rsidRPr="00BF7385" w:rsidRDefault="004A036A">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879424" behindDoc="1" locked="0" layoutInCell="1" allowOverlap="1" wp14:anchorId="1C667D18" wp14:editId="22D9C229">
                <wp:simplePos x="0" y="0"/>
                <wp:positionH relativeFrom="page">
                  <wp:posOffset>7010400</wp:posOffset>
                </wp:positionH>
                <wp:positionV relativeFrom="page">
                  <wp:posOffset>10154920</wp:posOffset>
                </wp:positionV>
                <wp:extent cx="313690" cy="474345"/>
                <wp:effectExtent l="0" t="0" r="0" b="0"/>
                <wp:wrapNone/>
                <wp:docPr id="4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15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2pt;margin-top:799.6pt;width:24.7pt;height:37.35pt;z-index:-251437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15</w:t>
                      </w:r>
                    </w:p>
                  </w:txbxContent>
                </v:textbox>
                <w10:wrap anchorx="page" anchory="page"/>
              </v:shape>
            </w:pict>
          </mc:Fallback>
        </mc:AlternateContent>
      </w:r>
      <w:r w:rsidR="00513EF3" w:rsidRPr="00BF7385">
        <w:rPr>
          <w:rFonts w:cstheme="minorHAnsi"/>
          <w:sz w:val="30"/>
          <w:szCs w:val="30"/>
        </w:rPr>
        <w:br w:type="page"/>
      </w:r>
    </w:p>
    <w:p w:rsidR="00513EF3" w:rsidRPr="00BF7385" w:rsidRDefault="00513EF3" w:rsidP="00004351">
      <w:r w:rsidRPr="00BF7385">
        <w:rPr>
          <w:noProof/>
          <w:lang w:eastAsia="pt-BR"/>
        </w:rPr>
        <w:lastRenderedPageBreak/>
        <mc:AlternateContent>
          <mc:Choice Requires="wps">
            <w:drawing>
              <wp:anchor distT="0" distB="0" distL="114300" distR="114300" simplePos="0" relativeHeight="251850752" behindDoc="0" locked="0" layoutInCell="1" allowOverlap="1" wp14:anchorId="16FA5A77" wp14:editId="1D6D4A38">
                <wp:simplePos x="0" y="0"/>
                <wp:positionH relativeFrom="column">
                  <wp:posOffset>5490845</wp:posOffset>
                </wp:positionH>
                <wp:positionV relativeFrom="paragraph">
                  <wp:posOffset>227965</wp:posOffset>
                </wp:positionV>
                <wp:extent cx="77470" cy="396875"/>
                <wp:effectExtent l="0" t="0" r="0" b="3175"/>
                <wp:wrapNone/>
                <wp:docPr id="25" name="Retângulo 2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5" o:spid="_x0000_s1026" style="position:absolute;margin-left:432.35pt;margin-top:17.95pt;width:6.1pt;height:31.2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u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" fillcolor="green" stroked="f" strokeweight="2pt"/>
            </w:pict>
          </mc:Fallback>
        </mc:AlternateContent>
      </w:r>
    </w:p>
    <w:p w:rsidR="00513EF3" w:rsidRPr="00BF7385" w:rsidRDefault="00513EF3" w:rsidP="00513EF3">
      <w:pPr>
        <w:pStyle w:val="Ttulo1"/>
        <w:spacing w:before="0"/>
        <w:jc w:val="right"/>
        <w:rPr>
          <w:rFonts w:asciiTheme="minorHAnsi" w:hAnsiTheme="minorHAnsi" w:cstheme="minorHAnsi"/>
          <w:color w:val="auto"/>
          <w:sz w:val="30"/>
          <w:szCs w:val="30"/>
        </w:rPr>
      </w:pPr>
      <w:bookmarkStart w:id="16" w:name="_Toc178918449"/>
      <w:r w:rsidRPr="00BF7385">
        <w:rPr>
          <w:rFonts w:asciiTheme="minorHAnsi" w:hAnsiTheme="minorHAnsi" w:cstheme="minorHAnsi"/>
          <w:color w:val="auto"/>
          <w:sz w:val="30"/>
          <w:szCs w:val="30"/>
        </w:rPr>
        <w:t>DESPESA</w:t>
      </w:r>
      <w:bookmarkEnd w:id="16"/>
    </w:p>
    <w:p w:rsidR="00513EF3" w:rsidRPr="00BF7385" w:rsidRDefault="00513EF3" w:rsidP="003407AD">
      <w:pPr>
        <w:rPr>
          <w:rFonts w:cstheme="minorHAnsi"/>
          <w:szCs w:val="30"/>
        </w:rPr>
      </w:pPr>
    </w:p>
    <w:p w:rsidR="00513EF3" w:rsidRPr="00BF7385" w:rsidRDefault="00513EF3" w:rsidP="00F06DA6">
      <w:pPr>
        <w:pStyle w:val="Ttulo2"/>
        <w:rPr>
          <w:rFonts w:asciiTheme="minorHAnsi" w:hAnsiTheme="minorHAnsi" w:cstheme="minorHAnsi"/>
        </w:rPr>
      </w:pPr>
    </w:p>
    <w:p w:rsidR="00513EF3" w:rsidRPr="00BF7385" w:rsidRDefault="00513EF3" w:rsidP="00F06DA6">
      <w:pPr>
        <w:pStyle w:val="Ttulo2"/>
        <w:jc w:val="both"/>
        <w:rPr>
          <w:rFonts w:asciiTheme="minorHAnsi" w:hAnsiTheme="minorHAnsi" w:cstheme="minorHAnsi"/>
          <w:color w:val="0000FF"/>
          <w:sz w:val="24"/>
        </w:rPr>
      </w:pPr>
      <w:bookmarkStart w:id="17" w:name="_Toc178918450"/>
      <w:r w:rsidRPr="00BF7385">
        <w:rPr>
          <w:rFonts w:asciiTheme="minorHAnsi" w:hAnsiTheme="minorHAnsi" w:cstheme="minorHAnsi"/>
          <w:i/>
          <w:color w:val="0000FF"/>
          <w:sz w:val="24"/>
        </w:rPr>
        <w:t xml:space="preserve">Despesa. </w:t>
      </w:r>
      <w:r w:rsidRPr="00BF7385">
        <w:rPr>
          <w:rFonts w:asciiTheme="minorHAnsi" w:hAnsiTheme="minorHAnsi" w:cstheme="minorHAnsi"/>
          <w:b w:val="0"/>
          <w:color w:val="0000FF"/>
          <w:sz w:val="24"/>
        </w:rPr>
        <w:t>Ordenador de despesa. Verificação de legalidade e legitimidade dos documentos de despesa.</w:t>
      </w:r>
      <w:bookmarkEnd w:id="17"/>
    </w:p>
    <w:p w:rsidR="00513EF3" w:rsidRPr="00BF7385" w:rsidRDefault="00513EF3" w:rsidP="00513EF3">
      <w:pPr>
        <w:rPr>
          <w:rFonts w:eastAsiaTheme="majorEastAsia" w:cstheme="minorHAnsi"/>
          <w:b/>
          <w:bCs/>
          <w:i/>
          <w:color w:val="3333FF"/>
          <w:sz w:val="24"/>
          <w:szCs w:val="26"/>
        </w:rPr>
      </w:pPr>
    </w:p>
    <w:p w:rsidR="00513EF3" w:rsidRPr="00BF7385" w:rsidRDefault="00513EF3" w:rsidP="00513EF3">
      <w:pPr>
        <w:ind w:left="2268"/>
        <w:jc w:val="both"/>
      </w:pPr>
      <w:r w:rsidRPr="00BF7385">
        <w:t xml:space="preserve">EMENTA: AUDITORIA. APLICAÇÃO DE RECURSOS PÚBLICOS DESTINADOS À EXECUÇÃO DE OBRAS E SERVIÇOS DE ENGENHARIA. AUSÊNCIA DE CADASTRAMENTO DA EXECUÇÃO CONTRATUAL EM SISTEMA ESPECÍFICO. DESCONSTITUÍDA RESPONSABILIDADE RELACIONADA AO SOBREPREÇO. MANUTENÇÃO PARCIAL DA DECISÃO RECORRIDA. </w:t>
      </w:r>
    </w:p>
    <w:p w:rsidR="00513EF3" w:rsidRPr="00BF7385" w:rsidRDefault="00513EF3" w:rsidP="00513EF3">
      <w:pPr>
        <w:ind w:left="2268"/>
        <w:jc w:val="both"/>
      </w:pPr>
      <w:r w:rsidRPr="00BF7385">
        <w:t>1. Conforme Acórdão 3074/2022 – Tribunal de Contas da União: o ordenador de despesas tem o dever de verificar a legalidade e a legitimidade dos documentos geradores de despesa.</w:t>
      </w:r>
    </w:p>
    <w:p w:rsidR="00513EF3" w:rsidRPr="00BF7385" w:rsidRDefault="00513EF3" w:rsidP="00513EF3">
      <w:pPr>
        <w:ind w:left="2268"/>
        <w:jc w:val="both"/>
      </w:pPr>
      <w:r w:rsidRPr="00BF7385">
        <w:t xml:space="preserve"> 2. Constata-se o desrespeito à exigência legal prevista na Instrução Normativa Nº 06/2017 de 16 de outubro de 2017, e suas alterações. </w:t>
      </w:r>
    </w:p>
    <w:p w:rsidR="00513EF3" w:rsidRPr="00BF7385" w:rsidRDefault="00513EF3" w:rsidP="00513EF3">
      <w:pPr>
        <w:ind w:left="2268"/>
        <w:jc w:val="both"/>
      </w:pPr>
      <w:r w:rsidRPr="00BF7385">
        <w:t>Sumário: Pedido de Reexame. Secretaria de Turismo - SETUR. Exercício de 2018. Conhecimento. Provimento Parcial.</w:t>
      </w:r>
    </w:p>
    <w:p w:rsidR="00513EF3" w:rsidRPr="00BF7385" w:rsidRDefault="00513EF3" w:rsidP="00513EF3">
      <w:pPr>
        <w:ind w:left="2268"/>
        <w:jc w:val="both"/>
      </w:pPr>
      <w:r w:rsidRPr="00BF7385">
        <w:t xml:space="preserve">(Pedido de reexame. Processo </w:t>
      </w:r>
      <w:hyperlink r:id="rId34" w:history="1">
        <w:r w:rsidRPr="00BF7385">
          <w:rPr>
            <w:rStyle w:val="Hyperlink"/>
            <w:rFonts w:cstheme="minorHAnsi"/>
            <w:color w:val="0000FF"/>
          </w:rPr>
          <w:t>TC/009658/2023</w:t>
        </w:r>
      </w:hyperlink>
      <w:r w:rsidRPr="00BF7385">
        <w:t xml:space="preserve"> – Relator: Cons. Subst. Jackson Nobre V</w:t>
      </w:r>
      <w:r w:rsidR="00642FBF" w:rsidRPr="00BF7385">
        <w:t>eras. Acórdão Nº 394/2024-SPL, p</w:t>
      </w:r>
      <w:r w:rsidRPr="00BF7385">
        <w:t xml:space="preserve">ublicado no </w:t>
      </w:r>
      <w:hyperlink r:id="rId35" w:history="1">
        <w:r w:rsidRPr="00BF7385">
          <w:rPr>
            <w:rStyle w:val="Hyperlink"/>
            <w:rFonts w:cstheme="minorHAnsi"/>
            <w:color w:val="0000FF"/>
          </w:rPr>
          <w:t>DOE/TCE-PI Nº 170/2024</w:t>
        </w:r>
      </w:hyperlink>
      <w:r w:rsidRPr="00BF7385">
        <w:rPr>
          <w:rStyle w:val="Hyperlink"/>
          <w:rFonts w:cstheme="minorHAnsi"/>
          <w:color w:val="3333FF"/>
        </w:rPr>
        <w:t>)</w:t>
      </w:r>
      <w:r w:rsidRPr="00BF7385">
        <w:t>.</w:t>
      </w:r>
    </w:p>
    <w:p w:rsidR="00870DE1" w:rsidRPr="00BF7385" w:rsidRDefault="001F47C9" w:rsidP="003407AD">
      <w:pPr>
        <w:rPr>
          <w:rStyle w:val="Hyperlink"/>
          <w:rFonts w:cstheme="minorHAnsi"/>
        </w:rPr>
      </w:pPr>
      <w:r w:rsidRPr="00BF7385">
        <w:rPr>
          <w:rFonts w:cstheme="minorHAnsi"/>
          <w:sz w:val="30"/>
          <w:szCs w:val="30"/>
        </w:rPr>
        <w:br w:type="page"/>
      </w:r>
      <w:bookmarkEnd w:id="0"/>
      <w:bookmarkEnd w:id="1"/>
      <w:r w:rsidR="003523E0" w:rsidRPr="00BF7385">
        <w:rPr>
          <w:noProof/>
          <w:lang w:eastAsia="pt-BR"/>
        </w:rPr>
        <mc:AlternateContent>
          <mc:Choice Requires="wps">
            <w:drawing>
              <wp:anchor distT="0" distB="0" distL="0" distR="0" simplePos="0" relativeHeight="251777024" behindDoc="1" locked="0" layoutInCell="1" allowOverlap="1" wp14:anchorId="69844639" wp14:editId="1286EB93">
                <wp:simplePos x="0" y="0"/>
                <wp:positionH relativeFrom="page">
                  <wp:posOffset>7024977</wp:posOffset>
                </wp:positionH>
                <wp:positionV relativeFrom="page">
                  <wp:posOffset>10149840</wp:posOffset>
                </wp:positionV>
                <wp:extent cx="290223" cy="480985"/>
                <wp:effectExtent l="0" t="0" r="0" b="0"/>
                <wp:wrapNone/>
                <wp:docPr id="28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23" cy="480985"/>
                        </a:xfrm>
                        <a:prstGeom prst="rect">
                          <a:avLst/>
                        </a:prstGeom>
                      </wps:spPr>
                      <wps:txbx>
                        <w:txbxContent>
                          <w:p w:rsidR="007F7808" w:rsidRDefault="004A036A" w:rsidP="003523E0">
                            <w:pPr>
                              <w:spacing w:before="55"/>
                              <w:ind w:left="20"/>
                              <w:jc w:val="center"/>
                              <w:rPr>
                                <w:rFonts w:ascii="Arial"/>
                                <w:b/>
                                <w:sz w:val="30"/>
                              </w:rPr>
                            </w:pPr>
                            <w:r>
                              <w:rPr>
                                <w:rFonts w:ascii="Arial"/>
                                <w:b/>
                                <w:color w:val="FEFEFE"/>
                                <w:spacing w:val="-5"/>
                                <w:sz w:val="30"/>
                              </w:rPr>
                              <w:t>16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53.15pt;margin-top:799.2pt;width:22.85pt;height:37.8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" filled="f" stroked="f">
                <v:path arrowok="t"/>
                <v:textbox inset="0,0,0,0">
                  <w:txbxContent>
                    <w:p w:rsidR="007F7808" w:rsidRDefault="004A036A" w:rsidP="003523E0">
                      <w:pPr>
                        <w:spacing w:before="55"/>
                        <w:ind w:left="20"/>
                        <w:jc w:val="center"/>
                        <w:rPr>
                          <w:rFonts w:ascii="Arial"/>
                          <w:b/>
                          <w:sz w:val="30"/>
                        </w:rPr>
                      </w:pPr>
                      <w:r>
                        <w:rPr>
                          <w:rFonts w:ascii="Arial"/>
                          <w:b/>
                          <w:color w:val="FEFEFE"/>
                          <w:spacing w:val="-5"/>
                          <w:sz w:val="30"/>
                        </w:rPr>
                        <w:t>16</w:t>
                      </w:r>
                    </w:p>
                  </w:txbxContent>
                </v:textbox>
                <w10:wrap anchorx="page" anchory="page"/>
              </v:shape>
            </w:pict>
          </mc:Fallback>
        </mc:AlternateContent>
      </w:r>
    </w:p>
    <w:p w:rsidR="00D33726" w:rsidRPr="00BF7385" w:rsidRDefault="00D33726" w:rsidP="00D33726">
      <w:pPr>
        <w:pStyle w:val="Ttulo1"/>
        <w:jc w:val="right"/>
        <w:rPr>
          <w:rFonts w:asciiTheme="minorHAnsi" w:hAnsiTheme="minorHAnsi" w:cstheme="minorHAnsi"/>
          <w:color w:val="auto"/>
          <w:sz w:val="30"/>
          <w:szCs w:val="30"/>
        </w:rPr>
      </w:pPr>
      <w:r w:rsidRPr="00BF7385">
        <w:rPr>
          <w:rStyle w:val="Hyperlink"/>
          <w:rFonts w:cstheme="minorHAnsi"/>
        </w:rPr>
        <w:lastRenderedPageBreak/>
        <w:t xml:space="preserve">                                                                                                                                    </w:t>
      </w:r>
      <w:bookmarkStart w:id="18" w:name="_Toc178918451"/>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32320" behindDoc="0" locked="0" layoutInCell="1" allowOverlap="1" wp14:anchorId="5D082B56" wp14:editId="1D736048">
                <wp:simplePos x="0" y="0"/>
                <wp:positionH relativeFrom="column">
                  <wp:posOffset>5537200</wp:posOffset>
                </wp:positionH>
                <wp:positionV relativeFrom="paragraph">
                  <wp:posOffset>185420</wp:posOffset>
                </wp:positionV>
                <wp:extent cx="77470" cy="396875"/>
                <wp:effectExtent l="0" t="0" r="0" b="3175"/>
                <wp:wrapNone/>
                <wp:docPr id="28" name="Retângulo 2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8" o:spid="_x0000_s1026" style="position:absolute;margin-left:436pt;margin-top:14.6pt;width:6.1pt;height:31.2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x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8Kc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" fillcolor="green" stroked="f" strokeweight="2pt"/>
            </w:pict>
          </mc:Fallback>
        </mc:AlternateContent>
      </w:r>
      <w:r w:rsidRPr="00BF7385">
        <w:rPr>
          <w:rFonts w:asciiTheme="minorHAnsi" w:hAnsiTheme="minorHAnsi" w:cstheme="minorHAnsi"/>
          <w:color w:val="auto"/>
          <w:sz w:val="30"/>
          <w:szCs w:val="30"/>
        </w:rPr>
        <w:t>EDUCAÇÃO</w:t>
      </w:r>
      <w:bookmarkEnd w:id="18"/>
    </w:p>
    <w:p w:rsidR="00D33726" w:rsidRPr="00BF7385" w:rsidRDefault="00D33726" w:rsidP="00D33726">
      <w:pPr>
        <w:pStyle w:val="Ttulo2"/>
        <w:jc w:val="both"/>
        <w:rPr>
          <w:rFonts w:asciiTheme="minorHAnsi" w:hAnsiTheme="minorHAnsi" w:cstheme="minorHAnsi"/>
          <w:i/>
          <w:sz w:val="24"/>
        </w:rPr>
      </w:pPr>
    </w:p>
    <w:p w:rsidR="00D33726" w:rsidRPr="00BF7385" w:rsidRDefault="00D33726">
      <w:pPr>
        <w:rPr>
          <w:rStyle w:val="Hyperlink"/>
          <w:rFonts w:cstheme="minorHAnsi"/>
        </w:rPr>
      </w:pPr>
    </w:p>
    <w:p w:rsidR="00D33726" w:rsidRPr="00BF7385" w:rsidRDefault="002726D4" w:rsidP="002726D4">
      <w:pPr>
        <w:pStyle w:val="Ttulo2"/>
        <w:jc w:val="both"/>
        <w:rPr>
          <w:rFonts w:asciiTheme="minorHAnsi" w:hAnsiTheme="minorHAnsi"/>
          <w:b w:val="0"/>
          <w:i/>
          <w:color w:val="3333FF"/>
          <w:sz w:val="24"/>
        </w:rPr>
      </w:pPr>
      <w:bookmarkStart w:id="19" w:name="_Toc178918452"/>
      <w:r w:rsidRPr="00BF7385">
        <w:rPr>
          <w:rFonts w:asciiTheme="minorHAnsi" w:hAnsiTheme="minorHAnsi"/>
          <w:i/>
          <w:color w:val="0000FF"/>
          <w:sz w:val="24"/>
        </w:rPr>
        <w:t>Educação.</w:t>
      </w:r>
      <w:r w:rsidR="00767B5B" w:rsidRPr="00BF7385">
        <w:rPr>
          <w:rFonts w:asciiTheme="minorHAnsi" w:hAnsiTheme="minorHAnsi"/>
          <w:i/>
          <w:color w:val="0000FF"/>
          <w:sz w:val="24"/>
        </w:rPr>
        <w:t xml:space="preserve"> </w:t>
      </w:r>
      <w:r w:rsidRPr="00BF7385">
        <w:rPr>
          <w:rFonts w:asciiTheme="minorHAnsi" w:hAnsiTheme="minorHAnsi"/>
          <w:b w:val="0"/>
          <w:color w:val="0000FF"/>
          <w:sz w:val="24"/>
        </w:rPr>
        <w:t xml:space="preserve">FUNDEF. </w:t>
      </w:r>
      <w:r w:rsidR="001E7B00" w:rsidRPr="00BF7385">
        <w:rPr>
          <w:rFonts w:asciiTheme="minorHAnsi" w:hAnsiTheme="minorHAnsi"/>
          <w:b w:val="0"/>
          <w:color w:val="0000FF"/>
          <w:sz w:val="24"/>
        </w:rPr>
        <w:t>Prazo para envio da documentação necessária ao desbloqueio das verbas. IN TCE/PI Nº 03/2024.</w:t>
      </w:r>
      <w:bookmarkEnd w:id="19"/>
    </w:p>
    <w:p w:rsidR="002726D4" w:rsidRPr="00BF7385" w:rsidRDefault="002726D4" w:rsidP="00767B5B">
      <w:pPr>
        <w:ind w:left="2268"/>
        <w:jc w:val="both"/>
      </w:pPr>
    </w:p>
    <w:p w:rsidR="002726D4" w:rsidRPr="00BF7385" w:rsidRDefault="002726D4" w:rsidP="00767B5B">
      <w:pPr>
        <w:ind w:left="2268"/>
        <w:jc w:val="both"/>
        <w:rPr>
          <w:rFonts w:cstheme="minorHAnsi"/>
        </w:rPr>
      </w:pPr>
      <w:r w:rsidRPr="00BF7385">
        <w:rPr>
          <w:rFonts w:cstheme="minorHAnsi"/>
        </w:rPr>
        <w:t>EMENTA: REPRESENTAÇÃO. PRECATÓRIOS JUDICIAIS DO FUNDEF. AUSÊNCIA DE FATO A SER APURADO MEDIANTE PROCESSO DE REPRESENTAÇÃO. ARQUIVAMENTO.</w:t>
      </w:r>
    </w:p>
    <w:p w:rsidR="002726D4" w:rsidRPr="00BF7385" w:rsidRDefault="002726D4" w:rsidP="00767B5B">
      <w:pPr>
        <w:ind w:left="2268"/>
        <w:jc w:val="both"/>
        <w:rPr>
          <w:rFonts w:cstheme="minorHAnsi"/>
        </w:rPr>
      </w:pPr>
      <w:r w:rsidRPr="00BF7385">
        <w:rPr>
          <w:rFonts w:cstheme="minorHAnsi"/>
        </w:rPr>
        <w:t xml:space="preserve"> O referido precatório ainda encontra-se em conta judicial, não disponível ao município. Portanto, sem o efetivo recebimento dos recursos, não há fato a ser apurado mediante este processo de Representação. </w:t>
      </w:r>
    </w:p>
    <w:p w:rsidR="002726D4" w:rsidRPr="00BF7385" w:rsidRDefault="002726D4" w:rsidP="00767B5B">
      <w:pPr>
        <w:ind w:left="2268"/>
        <w:jc w:val="both"/>
        <w:rPr>
          <w:rFonts w:cstheme="minorHAnsi"/>
        </w:rPr>
      </w:pPr>
      <w:r w:rsidRPr="00BF7385">
        <w:rPr>
          <w:rFonts w:cstheme="minorHAnsi"/>
        </w:rPr>
        <w:t>Ademais, a Instrução Normativa TCE/PI n.º 03/2024, que dispõe sobre o envio de informações relacionadas aos recursos oriundos dos Precatórios do Fundef/</w:t>
      </w:r>
      <w:proofErr w:type="spellStart"/>
      <w:r w:rsidRPr="00BF7385">
        <w:rPr>
          <w:rFonts w:cstheme="minorHAnsi"/>
        </w:rPr>
        <w:t>Fundeb</w:t>
      </w:r>
      <w:proofErr w:type="spellEnd"/>
      <w:r w:rsidRPr="00BF7385">
        <w:rPr>
          <w:rFonts w:cstheme="minorHAnsi"/>
        </w:rPr>
        <w:t xml:space="preserve"> e padronização dos procedimentos de fiscalização dos citados recursos, prevê que o responsável deverá enviar a documentação necessária ao desbloqueio das verbas a este TCE PI no prazo de 10 (dez) dias, contados da data de retirada do recurso da conta judicial, por meio do sistema Documentação Web. Sendo assim, não há razão para prosseguir com presente processo.</w:t>
      </w:r>
    </w:p>
    <w:p w:rsidR="002726D4" w:rsidRPr="00BF7385" w:rsidRDefault="002726D4" w:rsidP="00767B5B">
      <w:pPr>
        <w:ind w:left="2268"/>
        <w:jc w:val="both"/>
        <w:rPr>
          <w:rFonts w:cstheme="minorHAnsi"/>
        </w:rPr>
      </w:pPr>
      <w:r w:rsidRPr="00BF7385">
        <w:rPr>
          <w:rFonts w:cstheme="minorHAnsi"/>
        </w:rPr>
        <w:t xml:space="preserve"> Sumário. Município de Canavieira. Prefeitura Municipal. Representação. Análise técnica circunstanciada. Utilização dos recursos oriundos dos precatórios atinentes às ações judiciais que discutiram os valores do FUNDEF devidos ao município de Pio IX em conformidade com a legislação vigente. Arquivamento.</w:t>
      </w:r>
    </w:p>
    <w:p w:rsidR="002726D4" w:rsidRPr="00BF7385" w:rsidRDefault="00C955DB" w:rsidP="00767B5B">
      <w:pPr>
        <w:ind w:left="2268"/>
        <w:jc w:val="both"/>
      </w:pPr>
      <w:r w:rsidRPr="00BF7385">
        <w:rPr>
          <w:rFonts w:cstheme="minorHAnsi"/>
        </w:rPr>
        <w:t>(</w:t>
      </w:r>
      <w:r w:rsidR="002726D4" w:rsidRPr="00BF7385">
        <w:rPr>
          <w:rFonts w:cstheme="minorHAnsi"/>
        </w:rPr>
        <w:t>Representação</w:t>
      </w:r>
      <w:r w:rsidR="0038086F" w:rsidRPr="00BF7385">
        <w:rPr>
          <w:rFonts w:cstheme="minorHAnsi"/>
        </w:rPr>
        <w:t xml:space="preserve">. Processo </w:t>
      </w:r>
      <w:hyperlink r:id="rId36" w:history="1">
        <w:r w:rsidR="0038086F" w:rsidRPr="00BF7385">
          <w:rPr>
            <w:rStyle w:val="Hyperlink"/>
            <w:color w:val="0000FF"/>
          </w:rPr>
          <w:t>TC</w:t>
        </w:r>
        <w:r w:rsidR="001E7B00" w:rsidRPr="00BF7385">
          <w:rPr>
            <w:rStyle w:val="Hyperlink"/>
            <w:color w:val="0000FF"/>
          </w:rPr>
          <w:t>/</w:t>
        </w:r>
        <w:r w:rsidR="002726D4" w:rsidRPr="00BF7385">
          <w:rPr>
            <w:rStyle w:val="Hyperlink"/>
            <w:color w:val="0000FF"/>
          </w:rPr>
          <w:t>017569/2021</w:t>
        </w:r>
      </w:hyperlink>
      <w:r w:rsidR="00C945D3" w:rsidRPr="00BF7385">
        <w:rPr>
          <w:rStyle w:val="Hyperlink"/>
          <w:rFonts w:cstheme="minorHAnsi"/>
        </w:rPr>
        <w:t xml:space="preserve"> -</w:t>
      </w:r>
      <w:r w:rsidR="002726D4" w:rsidRPr="00BF7385">
        <w:rPr>
          <w:rFonts w:cstheme="minorHAnsi"/>
        </w:rPr>
        <w:t xml:space="preserve"> Relator</w:t>
      </w:r>
      <w:r w:rsidR="00767B5B" w:rsidRPr="00BF7385">
        <w:rPr>
          <w:rFonts w:cstheme="minorHAnsi"/>
        </w:rPr>
        <w:t>: Cons</w:t>
      </w:r>
      <w:r w:rsidR="001E7B00" w:rsidRPr="00BF7385">
        <w:rPr>
          <w:rFonts w:cstheme="minorHAnsi"/>
        </w:rPr>
        <w:t>.</w:t>
      </w:r>
      <w:r w:rsidR="00767B5B" w:rsidRPr="00BF7385">
        <w:rPr>
          <w:rFonts w:cstheme="minorHAnsi"/>
        </w:rPr>
        <w:t xml:space="preserve"> Subst. Alisson Felipe de Araújo</w:t>
      </w:r>
      <w:r w:rsidR="001E7B00" w:rsidRPr="00BF7385">
        <w:rPr>
          <w:rFonts w:cstheme="minorHAnsi"/>
        </w:rPr>
        <w:t>.</w:t>
      </w:r>
      <w:r w:rsidR="00767B5B" w:rsidRPr="00BF7385">
        <w:rPr>
          <w:rFonts w:cstheme="minorHAnsi"/>
        </w:rPr>
        <w:t xml:space="preserve"> Segunda Câmara. Unân</w:t>
      </w:r>
      <w:r w:rsidR="00642FBF" w:rsidRPr="00BF7385">
        <w:rPr>
          <w:rFonts w:cstheme="minorHAnsi"/>
        </w:rPr>
        <w:t>ime. Acórdão N.º 468/2024 – SSC,</w:t>
      </w:r>
      <w:r w:rsidR="00767B5B" w:rsidRPr="00BF7385">
        <w:rPr>
          <w:rFonts w:cstheme="minorHAnsi"/>
        </w:rPr>
        <w:t xml:space="preserve"> </w:t>
      </w:r>
      <w:hyperlink r:id="rId37" w:history="1">
        <w:r w:rsidR="00642FBF" w:rsidRPr="00BF7385">
          <w:rPr>
            <w:rStyle w:val="Hyperlink"/>
            <w:u w:val="none"/>
          </w:rPr>
          <w:t>p</w:t>
        </w:r>
        <w:r w:rsidR="00767B5B" w:rsidRPr="00BF7385">
          <w:rPr>
            <w:rStyle w:val="Hyperlink"/>
            <w:u w:val="none"/>
          </w:rPr>
          <w:t>ublicado</w:t>
        </w:r>
        <w:proofErr w:type="gramStart"/>
        <w:r w:rsidRPr="00BF7385">
          <w:rPr>
            <w:rStyle w:val="Hyperlink"/>
            <w:u w:val="none"/>
          </w:rPr>
          <w:t xml:space="preserve"> </w:t>
        </w:r>
        <w:r w:rsidR="00767B5B" w:rsidRPr="00BF7385">
          <w:rPr>
            <w:rStyle w:val="Hyperlink"/>
            <w:color w:val="3333FF"/>
          </w:rPr>
          <w:t xml:space="preserve"> </w:t>
        </w:r>
        <w:proofErr w:type="gramEnd"/>
        <w:r w:rsidR="00767B5B" w:rsidRPr="00BF7385">
          <w:rPr>
            <w:rStyle w:val="Hyperlink"/>
            <w:color w:val="0000FF"/>
          </w:rPr>
          <w:t>DOE/TCE-PI Nº 165/2024</w:t>
        </w:r>
      </w:hyperlink>
      <w:r w:rsidRPr="00BF7385">
        <w:rPr>
          <w:rStyle w:val="Hyperlink"/>
          <w:color w:val="3333FF"/>
        </w:rPr>
        <w:t>)</w:t>
      </w:r>
      <w:r w:rsidR="00767B5B" w:rsidRPr="00BF7385">
        <w:rPr>
          <w:rFonts w:cstheme="minorHAnsi"/>
        </w:rPr>
        <w:t>.</w:t>
      </w:r>
    </w:p>
    <w:p w:rsidR="00C27827" w:rsidRPr="00BF7385" w:rsidRDefault="00C27827" w:rsidP="00231816">
      <w:pPr>
        <w:jc w:val="both"/>
        <w:rPr>
          <w:rStyle w:val="Hyperlink"/>
          <w:rFonts w:cstheme="minorHAnsi"/>
        </w:rPr>
      </w:pPr>
    </w:p>
    <w:p w:rsidR="00CF0B32" w:rsidRPr="00BF7385" w:rsidRDefault="00CF0B32" w:rsidP="00CF0B32">
      <w:pPr>
        <w:ind w:left="2268"/>
        <w:jc w:val="both"/>
        <w:rPr>
          <w:rFonts w:cstheme="minorHAnsi"/>
        </w:rPr>
      </w:pPr>
    </w:p>
    <w:p w:rsidR="00C27827" w:rsidRPr="00BF7385" w:rsidRDefault="004A036A" w:rsidP="00231816">
      <w:pPr>
        <w:jc w:val="both"/>
        <w:rPr>
          <w:rStyle w:val="Hyperlink"/>
          <w:rFonts w:cstheme="minorHAnsi"/>
        </w:rPr>
      </w:pPr>
      <w:r w:rsidRPr="00BF7385">
        <w:rPr>
          <w:noProof/>
          <w:lang w:eastAsia="pt-BR"/>
        </w:rPr>
        <mc:AlternateContent>
          <mc:Choice Requires="wps">
            <w:drawing>
              <wp:anchor distT="0" distB="0" distL="0" distR="0" simplePos="0" relativeHeight="251881472" behindDoc="1" locked="0" layoutInCell="1" allowOverlap="1" wp14:anchorId="6E415C0E" wp14:editId="5C75843D">
                <wp:simplePos x="0" y="0"/>
                <wp:positionH relativeFrom="page">
                  <wp:posOffset>7010400</wp:posOffset>
                </wp:positionH>
                <wp:positionV relativeFrom="page">
                  <wp:posOffset>10154920</wp:posOffset>
                </wp:positionV>
                <wp:extent cx="313690" cy="474345"/>
                <wp:effectExtent l="0" t="0" r="0" b="0"/>
                <wp:wrapNone/>
                <wp:docPr id="4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17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52pt;margin-top:799.6pt;width:24.7pt;height:37.35pt;z-index:-251435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17</w:t>
                      </w:r>
                    </w:p>
                  </w:txbxContent>
                </v:textbox>
                <w10:wrap anchorx="page" anchory="page"/>
              </v:shape>
            </w:pict>
          </mc:Fallback>
        </mc:AlternateContent>
      </w:r>
    </w:p>
    <w:p w:rsidR="005F4DCC" w:rsidRPr="00BF7385" w:rsidRDefault="007353F0" w:rsidP="00F27011">
      <w:pPr>
        <w:pStyle w:val="Ttulo2"/>
        <w:jc w:val="both"/>
        <w:rPr>
          <w:rFonts w:asciiTheme="minorHAnsi" w:hAnsiTheme="minorHAnsi"/>
          <w:i/>
          <w:color w:val="0000FF"/>
          <w:sz w:val="24"/>
        </w:rPr>
      </w:pPr>
      <w:bookmarkStart w:id="20" w:name="_Toc178918453"/>
      <w:r w:rsidRPr="00BF7385">
        <w:rPr>
          <w:rFonts w:asciiTheme="minorHAnsi" w:hAnsiTheme="minorHAnsi"/>
          <w:i/>
          <w:color w:val="0000FF"/>
          <w:sz w:val="24"/>
        </w:rPr>
        <w:lastRenderedPageBreak/>
        <w:t>Educação</w:t>
      </w:r>
      <w:r w:rsidR="00AC3DFE" w:rsidRPr="00BF7385">
        <w:rPr>
          <w:rFonts w:asciiTheme="minorHAnsi" w:hAnsiTheme="minorHAnsi"/>
          <w:i/>
          <w:color w:val="0000FF"/>
          <w:sz w:val="24"/>
        </w:rPr>
        <w:t xml:space="preserve">. </w:t>
      </w:r>
      <w:r w:rsidR="00AC3DFE" w:rsidRPr="00BF7385">
        <w:rPr>
          <w:rFonts w:asciiTheme="minorHAnsi" w:hAnsiTheme="minorHAnsi"/>
          <w:b w:val="0"/>
          <w:color w:val="0000FF"/>
          <w:sz w:val="24"/>
        </w:rPr>
        <w:t>FUNDEB. Despesas de manutenção e desenvolvimento de ensino.</w:t>
      </w:r>
      <w:bookmarkEnd w:id="20"/>
    </w:p>
    <w:p w:rsidR="007353F0" w:rsidRPr="00BF7385" w:rsidRDefault="007353F0" w:rsidP="00231816">
      <w:pPr>
        <w:jc w:val="both"/>
        <w:rPr>
          <w:rStyle w:val="Hyperlink"/>
          <w:rFonts w:cstheme="minorHAnsi"/>
        </w:rPr>
      </w:pPr>
    </w:p>
    <w:p w:rsidR="007353F0" w:rsidRPr="00BF7385" w:rsidRDefault="007353F0" w:rsidP="007353F0">
      <w:pPr>
        <w:ind w:left="2268"/>
        <w:jc w:val="both"/>
        <w:rPr>
          <w:rFonts w:cstheme="minorHAnsi"/>
        </w:rPr>
      </w:pPr>
      <w:r w:rsidRPr="00BF7385">
        <w:rPr>
          <w:rFonts w:cstheme="minorHAnsi"/>
        </w:rPr>
        <w:t xml:space="preserve">EMENTA. PAGAMENTO. UTILIZAÇÃO IRREGULAR DE RECURSOS DO FUNDEB.  </w:t>
      </w:r>
    </w:p>
    <w:p w:rsidR="007353F0" w:rsidRPr="00BF7385" w:rsidRDefault="007353F0" w:rsidP="007353F0">
      <w:pPr>
        <w:ind w:left="2268"/>
        <w:jc w:val="both"/>
        <w:rPr>
          <w:rFonts w:cstheme="minorHAnsi"/>
        </w:rPr>
      </w:pPr>
      <w:r w:rsidRPr="00BF7385">
        <w:rPr>
          <w:rFonts w:cstheme="minorHAnsi"/>
        </w:rPr>
        <w:t xml:space="preserve">Os pagamentos estão em desacordo com o art. art. 71, IV, da Lei de Diretrizes e Base da Educação Nacional - LDB, o qual estabelece que não </w:t>
      </w:r>
      <w:proofErr w:type="gramStart"/>
      <w:r w:rsidRPr="00BF7385">
        <w:rPr>
          <w:rFonts w:cstheme="minorHAnsi"/>
        </w:rPr>
        <w:t>constituem</w:t>
      </w:r>
      <w:proofErr w:type="gramEnd"/>
      <w:r w:rsidRPr="00BF7385">
        <w:rPr>
          <w:rFonts w:cstheme="minorHAnsi"/>
        </w:rPr>
        <w:t xml:space="preserve"> despesas de manutenção e desenvolvimento do ensino aquelas realizadas com programas suplementares de alimentação, assistência médico odontológica, farmacêutica e psicológica, e outras formas de assistência social, logo os recursos do FUNDEB não podem ser usados para pagar gêneros alimentícios, entre outras vedações. </w:t>
      </w:r>
    </w:p>
    <w:p w:rsidR="007353F0" w:rsidRPr="00BF7385" w:rsidRDefault="007353F0" w:rsidP="007353F0">
      <w:pPr>
        <w:ind w:left="2268"/>
        <w:jc w:val="both"/>
        <w:rPr>
          <w:rFonts w:cstheme="minorHAnsi"/>
        </w:rPr>
      </w:pPr>
      <w:r w:rsidRPr="00BF7385">
        <w:rPr>
          <w:rFonts w:cstheme="minorHAnsi"/>
        </w:rPr>
        <w:t>Sumário. Representação. Prefeitura Municipal de Manoel Emídio – PI. Exercício Financeiro de 2023. Decisão unânime, em consonância parcial com o parecer ministerial. Procedência parcial. Aplicação de multa. Determinação.</w:t>
      </w:r>
    </w:p>
    <w:p w:rsidR="00D86967" w:rsidRPr="00BF7385" w:rsidRDefault="00F27011" w:rsidP="00D86967">
      <w:pPr>
        <w:spacing w:before="240"/>
        <w:ind w:left="2268"/>
        <w:jc w:val="both"/>
        <w:rPr>
          <w:rFonts w:cstheme="minorHAnsi"/>
        </w:rPr>
      </w:pPr>
      <w:r w:rsidRPr="00BF7385">
        <w:rPr>
          <w:rFonts w:cstheme="minorHAnsi"/>
        </w:rPr>
        <w:t>(</w:t>
      </w:r>
      <w:r w:rsidR="00C955DB" w:rsidRPr="00BF7385">
        <w:rPr>
          <w:rFonts w:cstheme="minorHAnsi"/>
        </w:rPr>
        <w:t>Representação. Processo</w:t>
      </w:r>
      <w:r w:rsidR="007353F0" w:rsidRPr="00BF7385">
        <w:rPr>
          <w:rFonts w:cstheme="minorHAnsi"/>
        </w:rPr>
        <w:t xml:space="preserve"> </w:t>
      </w:r>
      <w:hyperlink r:id="rId38" w:history="1">
        <w:r w:rsidR="007353F0" w:rsidRPr="00BF7385">
          <w:rPr>
            <w:rStyle w:val="Hyperlink"/>
            <w:color w:val="0000FF"/>
          </w:rPr>
          <w:t>TC</w:t>
        </w:r>
        <w:r w:rsidR="00AC3DFE" w:rsidRPr="00BF7385">
          <w:rPr>
            <w:rStyle w:val="Hyperlink"/>
            <w:color w:val="0000FF"/>
          </w:rPr>
          <w:t>/</w:t>
        </w:r>
        <w:r w:rsidR="007353F0" w:rsidRPr="00BF7385">
          <w:rPr>
            <w:rStyle w:val="Hyperlink"/>
            <w:color w:val="0000FF"/>
          </w:rPr>
          <w:t>011555/2023</w:t>
        </w:r>
      </w:hyperlink>
      <w:r w:rsidR="007353F0" w:rsidRPr="00BF7385">
        <w:rPr>
          <w:rFonts w:cstheme="minorHAnsi"/>
        </w:rPr>
        <w:t xml:space="preserve"> - Relator: Cons. Subst. Delano Carneiro da Cunha Câmara.</w:t>
      </w:r>
      <w:r w:rsidR="00AC3DFE" w:rsidRPr="00BF7385">
        <w:rPr>
          <w:rFonts w:cstheme="minorHAnsi"/>
        </w:rPr>
        <w:t xml:space="preserve"> Segunda Câmara</w:t>
      </w:r>
      <w:r w:rsidR="007353F0" w:rsidRPr="00BF7385">
        <w:rPr>
          <w:rFonts w:cstheme="minorHAnsi"/>
        </w:rPr>
        <w:t>. Unâni</w:t>
      </w:r>
      <w:r w:rsidR="00642FBF" w:rsidRPr="00BF7385">
        <w:rPr>
          <w:rFonts w:cstheme="minorHAnsi"/>
        </w:rPr>
        <w:t>me. Acórdão Nº 489/2024 – SSC, p</w:t>
      </w:r>
      <w:r w:rsidR="007353F0" w:rsidRPr="00BF7385">
        <w:rPr>
          <w:rFonts w:cstheme="minorHAnsi"/>
        </w:rPr>
        <w:t xml:space="preserve">ublicado </w:t>
      </w:r>
      <w:hyperlink r:id="rId39" w:history="1">
        <w:r w:rsidR="007353F0" w:rsidRPr="00AA1EB1">
          <w:rPr>
            <w:rStyle w:val="Hyperlink"/>
            <w:color w:val="0000FF"/>
          </w:rPr>
          <w:t>DOE/TCE-PI Nº 172/2024</w:t>
        </w:r>
      </w:hyperlink>
      <w:r w:rsidRPr="00BF7385">
        <w:rPr>
          <w:rStyle w:val="Hyperlink"/>
          <w:color w:val="0000FF"/>
        </w:rPr>
        <w:t>)</w:t>
      </w:r>
      <w:r w:rsidR="007353F0" w:rsidRPr="00BF7385">
        <w:rPr>
          <w:rFonts w:cstheme="minorHAnsi"/>
          <w:color w:val="0000FF"/>
        </w:rPr>
        <w:t>.</w:t>
      </w:r>
    </w:p>
    <w:p w:rsidR="00AC3DFE" w:rsidRPr="00BF7385" w:rsidRDefault="00AC3DFE" w:rsidP="00D86967">
      <w:pPr>
        <w:spacing w:before="240"/>
        <w:ind w:left="2268"/>
        <w:jc w:val="both"/>
        <w:rPr>
          <w:rFonts w:cstheme="minorHAnsi"/>
        </w:rPr>
      </w:pPr>
    </w:p>
    <w:p w:rsidR="00C27827" w:rsidRPr="00BF7385" w:rsidRDefault="00D86967" w:rsidP="00D86967">
      <w:pPr>
        <w:pStyle w:val="Ttulo2"/>
        <w:jc w:val="both"/>
        <w:rPr>
          <w:rFonts w:asciiTheme="minorHAnsi" w:hAnsiTheme="minorHAnsi"/>
          <w:b w:val="0"/>
          <w:color w:val="0000FF"/>
          <w:sz w:val="24"/>
        </w:rPr>
      </w:pPr>
      <w:bookmarkStart w:id="21" w:name="_Toc178918454"/>
      <w:r w:rsidRPr="00BF7385">
        <w:rPr>
          <w:rFonts w:asciiTheme="minorHAnsi" w:hAnsiTheme="minorHAnsi"/>
          <w:i/>
          <w:color w:val="0000FF"/>
          <w:sz w:val="24"/>
        </w:rPr>
        <w:t xml:space="preserve">Educação. </w:t>
      </w:r>
      <w:r w:rsidR="00477835" w:rsidRPr="00BF7385">
        <w:rPr>
          <w:rFonts w:asciiTheme="minorHAnsi" w:hAnsiTheme="minorHAnsi"/>
          <w:b w:val="0"/>
          <w:color w:val="0000FF"/>
          <w:sz w:val="24"/>
        </w:rPr>
        <w:t>FUNDEB.</w:t>
      </w:r>
      <w:r w:rsidR="00477835" w:rsidRPr="00BF7385">
        <w:rPr>
          <w:rFonts w:asciiTheme="minorHAnsi" w:hAnsiTheme="minorHAnsi"/>
          <w:i/>
          <w:color w:val="0000FF"/>
          <w:sz w:val="24"/>
        </w:rPr>
        <w:t xml:space="preserve"> </w:t>
      </w:r>
      <w:r w:rsidRPr="00BF7385">
        <w:rPr>
          <w:rFonts w:asciiTheme="minorHAnsi" w:hAnsiTheme="minorHAnsi"/>
          <w:b w:val="0"/>
          <w:color w:val="0000FF"/>
          <w:sz w:val="24"/>
        </w:rPr>
        <w:t xml:space="preserve">Transferência de recurso para contas indevidas. </w:t>
      </w:r>
      <w:r w:rsidR="00477835" w:rsidRPr="00BF7385">
        <w:rPr>
          <w:rFonts w:asciiTheme="minorHAnsi" w:hAnsiTheme="minorHAnsi"/>
          <w:b w:val="0"/>
          <w:color w:val="0000FF"/>
          <w:sz w:val="24"/>
        </w:rPr>
        <w:t>Violação legal.</w:t>
      </w:r>
      <w:bookmarkEnd w:id="21"/>
    </w:p>
    <w:p w:rsidR="00546D02" w:rsidRPr="00BF7385" w:rsidRDefault="00546D02" w:rsidP="00546D02"/>
    <w:p w:rsidR="00D86967" w:rsidRPr="00BF7385" w:rsidRDefault="00D86967" w:rsidP="00D86967">
      <w:pPr>
        <w:ind w:left="2268"/>
        <w:jc w:val="both"/>
        <w:rPr>
          <w:rFonts w:cstheme="minorHAnsi"/>
        </w:rPr>
      </w:pPr>
      <w:r w:rsidRPr="00BF7385">
        <w:rPr>
          <w:rFonts w:cstheme="minorHAnsi"/>
        </w:rPr>
        <w:t>EMENTA: TOMADA DE CONTAS ESPECIAL. TRANSFERÊNCIAS INDEVIDAS DE RECURSOS DO FUNDEB PARA CONTAS DIVERSAS E DESPESAS SEM IDENTIFICAÇÃO.</w:t>
      </w:r>
    </w:p>
    <w:p w:rsidR="00D86967" w:rsidRPr="00BF7385" w:rsidRDefault="00D86967" w:rsidP="00D86967">
      <w:pPr>
        <w:ind w:left="2268"/>
        <w:jc w:val="both"/>
        <w:rPr>
          <w:rFonts w:cstheme="minorHAnsi"/>
        </w:rPr>
      </w:pPr>
      <w:r w:rsidRPr="00BF7385">
        <w:rPr>
          <w:rFonts w:cstheme="minorHAnsi"/>
        </w:rPr>
        <w:t xml:space="preserve"> Transferência de recurso do FUNDEB para outras contas não vinculadas ao respectivo fundo representa violação ao art. 17, caput, da Lei nº 11.494/2007, atualmente revogado pelo art. 21, caput da Lei nº 14.113/2020, c/c art. 2º, § 1º do Decreto Federal nº 7.507, de 27 de junho de 2011, juntamente com art. 71, V, da Lei nº 9.394/96, c/c art. 2º, art. 25, caput e art. 29, I, todos da Lei nº 14.113/2020 e art. 8º, parágrafo único, da Lei Complementar nº 101/2000. </w:t>
      </w:r>
    </w:p>
    <w:p w:rsidR="00D86967" w:rsidRPr="00BF7385" w:rsidRDefault="004A036A" w:rsidP="00D86967">
      <w:pPr>
        <w:ind w:left="2268"/>
        <w:jc w:val="both"/>
        <w:rPr>
          <w:rFonts w:cstheme="minorHAnsi"/>
        </w:rPr>
      </w:pPr>
      <w:r w:rsidRPr="00BF7385">
        <w:rPr>
          <w:noProof/>
          <w:lang w:eastAsia="pt-BR"/>
        </w:rPr>
        <mc:AlternateContent>
          <mc:Choice Requires="wps">
            <w:drawing>
              <wp:anchor distT="0" distB="0" distL="0" distR="0" simplePos="0" relativeHeight="251883520" behindDoc="1" locked="0" layoutInCell="1" allowOverlap="1" wp14:anchorId="235EFB71" wp14:editId="0DE0EB61">
                <wp:simplePos x="0" y="0"/>
                <wp:positionH relativeFrom="page">
                  <wp:posOffset>6991350</wp:posOffset>
                </wp:positionH>
                <wp:positionV relativeFrom="page">
                  <wp:posOffset>10154920</wp:posOffset>
                </wp:positionV>
                <wp:extent cx="313690" cy="474345"/>
                <wp:effectExtent l="0" t="0" r="0" b="0"/>
                <wp:wrapNone/>
                <wp:docPr id="4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18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50.5pt;margin-top:799.6pt;width:24.7pt;height:37.35pt;z-index:-251432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18</w:t>
                      </w:r>
                    </w:p>
                  </w:txbxContent>
                </v:textbox>
                <w10:wrap anchorx="page" anchory="page"/>
              </v:shape>
            </w:pict>
          </mc:Fallback>
        </mc:AlternateContent>
      </w:r>
      <w:r w:rsidR="00D86967" w:rsidRPr="00BF7385">
        <w:rPr>
          <w:rFonts w:cstheme="minorHAnsi"/>
        </w:rPr>
        <w:t>Sumário: Tomada de Contas Especial. Município de São Pedro do Piauí. Exercício Financeiro de 2016. Regularidade com Ressalvas. Aplicação de Multa no valor de 300UFR-PI. Por maioria.</w:t>
      </w:r>
      <w:r w:rsidRPr="00BF7385">
        <w:rPr>
          <w:rFonts w:cstheme="minorHAnsi"/>
        </w:rPr>
        <w:t xml:space="preserve"> </w:t>
      </w:r>
    </w:p>
    <w:p w:rsidR="00956D4D" w:rsidRPr="00BF7385" w:rsidRDefault="00546D02" w:rsidP="003407AD">
      <w:pPr>
        <w:ind w:left="2268"/>
        <w:jc w:val="both"/>
      </w:pPr>
      <w:r w:rsidRPr="00BF7385">
        <w:rPr>
          <w:rFonts w:cstheme="minorHAnsi"/>
        </w:rPr>
        <w:lastRenderedPageBreak/>
        <w:t>(</w:t>
      </w:r>
      <w:proofErr w:type="gramStart"/>
      <w:r w:rsidR="00D86967" w:rsidRPr="00BF7385">
        <w:rPr>
          <w:rFonts w:cstheme="minorHAnsi"/>
        </w:rPr>
        <w:t>Tomadas de contas</w:t>
      </w:r>
      <w:r w:rsidR="00477835" w:rsidRPr="00BF7385">
        <w:rPr>
          <w:rFonts w:cstheme="minorHAnsi"/>
        </w:rPr>
        <w:t xml:space="preserve"> especial</w:t>
      </w:r>
      <w:proofErr w:type="gramEnd"/>
      <w:r w:rsidR="00D86967" w:rsidRPr="00BF7385">
        <w:rPr>
          <w:rFonts w:cstheme="minorHAnsi"/>
        </w:rPr>
        <w:t xml:space="preserve">. Processo </w:t>
      </w:r>
      <w:hyperlink r:id="rId40" w:history="1">
        <w:r w:rsidR="00477835" w:rsidRPr="00BF7385">
          <w:rPr>
            <w:rStyle w:val="Hyperlink"/>
            <w:color w:val="0000FF"/>
          </w:rPr>
          <w:t>TC/</w:t>
        </w:r>
        <w:r w:rsidR="00D86967" w:rsidRPr="00BF7385">
          <w:rPr>
            <w:rStyle w:val="Hyperlink"/>
            <w:color w:val="0000FF"/>
          </w:rPr>
          <w:t>011029/2022</w:t>
        </w:r>
      </w:hyperlink>
      <w:r w:rsidRPr="00BF7385">
        <w:t xml:space="preserve"> – Relatora: Cons.ª Rejane Ribeiro Sousa Dias. Primeira Câmara. Mai</w:t>
      </w:r>
      <w:r w:rsidR="00642FBF" w:rsidRPr="00BF7385">
        <w:t>oria. Acórdão Nº 407/2024-SPL, p</w:t>
      </w:r>
      <w:r w:rsidRPr="00BF7385">
        <w:t xml:space="preserve">ublicado no </w:t>
      </w:r>
      <w:hyperlink r:id="rId41" w:history="1">
        <w:r w:rsidRPr="00BF7385">
          <w:rPr>
            <w:rStyle w:val="Hyperlink"/>
            <w:color w:val="0000FF"/>
          </w:rPr>
          <w:t>DOE/TCE-PI Nº 176/2024</w:t>
        </w:r>
      </w:hyperlink>
      <w:r w:rsidRPr="00BF7385">
        <w:t>).</w:t>
      </w:r>
      <w:r w:rsidR="004A036A" w:rsidRPr="00BF7385">
        <w:rPr>
          <w:noProof/>
          <w:lang w:eastAsia="pt-BR"/>
        </w:rPr>
        <w:t xml:space="preserve"> </w:t>
      </w:r>
      <w:r w:rsidR="00E60FED" w:rsidRPr="00BF7385">
        <w:rPr>
          <w:rFonts w:cstheme="minorHAnsi"/>
          <w:b/>
          <w:bCs/>
          <w:noProof/>
          <w:lang w:eastAsia="pt-BR"/>
        </w:rPr>
        <mc:AlternateContent>
          <mc:Choice Requires="wps">
            <w:drawing>
              <wp:anchor distT="0" distB="0" distL="114300" distR="114300" simplePos="0" relativeHeight="251714560" behindDoc="0" locked="0" layoutInCell="1" allowOverlap="1" wp14:anchorId="08B2AD1A" wp14:editId="49A76F26">
                <wp:simplePos x="0" y="0"/>
                <wp:positionH relativeFrom="column">
                  <wp:posOffset>5918835</wp:posOffset>
                </wp:positionH>
                <wp:positionV relativeFrom="paragraph">
                  <wp:posOffset>616585</wp:posOffset>
                </wp:positionV>
                <wp:extent cx="468630" cy="412750"/>
                <wp:effectExtent l="0" t="0" r="0" b="6350"/>
                <wp:wrapNone/>
                <wp:docPr id="27" name="Caixa de texto 27"/>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808" w:rsidRPr="00E60FED" w:rsidRDefault="007F7808" w:rsidP="00E60FED">
                            <w:pPr>
                              <w:rPr>
                                <w:b/>
                                <w:color w:val="FFFFFF" w:themeColor="background1"/>
                                <w:sz w:val="52"/>
                              </w:rPr>
                            </w:pPr>
                            <w:r w:rsidRPr="00E60FED">
                              <w:rPr>
                                <w:b/>
                                <w:color w:val="FFFFFF" w:themeColor="background1"/>
                                <w:sz w:val="36"/>
                              </w:rPr>
                              <w:t>0</w:t>
                            </w:r>
                            <w:r>
                              <w:rPr>
                                <w:b/>
                                <w:color w:val="FFFFFF" w:themeColor="background1"/>
                                <w:sz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7" o:spid="_x0000_s1048" type="#_x0000_t202" style="position:absolute;left:0;text-align:left;margin-left:466.05pt;margin-top:48.55pt;width:36.9pt;height: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" filled="f" stroked="f" strokeweight=".5pt">
                <v:textbox>
                  <w:txbxContent>
                    <w:p w:rsidR="007F7808" w:rsidRPr="00E60FED" w:rsidRDefault="007F7808" w:rsidP="00E60FED">
                      <w:pPr>
                        <w:rPr>
                          <w:b/>
                          <w:color w:val="FFFFFF" w:themeColor="background1"/>
                          <w:sz w:val="52"/>
                        </w:rPr>
                      </w:pPr>
                      <w:r w:rsidRPr="00E60FED">
                        <w:rPr>
                          <w:b/>
                          <w:color w:val="FFFFFF" w:themeColor="background1"/>
                          <w:sz w:val="36"/>
                        </w:rPr>
                        <w:t>0</w:t>
                      </w:r>
                      <w:r>
                        <w:rPr>
                          <w:b/>
                          <w:color w:val="FFFFFF" w:themeColor="background1"/>
                          <w:sz w:val="36"/>
                        </w:rPr>
                        <w:t>9</w:t>
                      </w:r>
                    </w:p>
                  </w:txbxContent>
                </v:textbox>
              </v:shape>
            </w:pict>
          </mc:Fallback>
        </mc:AlternateContent>
      </w:r>
    </w:p>
    <w:p w:rsidR="003407AD" w:rsidRPr="00BF7385" w:rsidRDefault="004A036A">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885568" behindDoc="1" locked="0" layoutInCell="1" allowOverlap="1" wp14:anchorId="375FE131" wp14:editId="744EED37">
                <wp:simplePos x="0" y="0"/>
                <wp:positionH relativeFrom="page">
                  <wp:posOffset>7010400</wp:posOffset>
                </wp:positionH>
                <wp:positionV relativeFrom="page">
                  <wp:posOffset>10135870</wp:posOffset>
                </wp:positionV>
                <wp:extent cx="313690" cy="474345"/>
                <wp:effectExtent l="0" t="0" r="0" b="0"/>
                <wp:wrapNone/>
                <wp:docPr id="4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19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52pt;margin-top:798.1pt;width:24.7pt;height:37.35pt;z-index:-251430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19</w:t>
                      </w:r>
                    </w:p>
                  </w:txbxContent>
                </v:textbox>
                <w10:wrap anchorx="page" anchory="page"/>
              </v:shape>
            </w:pict>
          </mc:Fallback>
        </mc:AlternateContent>
      </w:r>
      <w:r w:rsidR="003407AD" w:rsidRPr="00BF7385">
        <w:rPr>
          <w:rFonts w:cstheme="minorHAnsi"/>
          <w:sz w:val="30"/>
          <w:szCs w:val="30"/>
        </w:rPr>
        <w:br w:type="page"/>
      </w:r>
    </w:p>
    <w:p w:rsidR="00956D4D" w:rsidRPr="00BF7385" w:rsidRDefault="00956D4D" w:rsidP="00513EF3">
      <w:pPr>
        <w:pStyle w:val="Ttulo1"/>
        <w:spacing w:before="0"/>
        <w:jc w:val="right"/>
        <w:rPr>
          <w:rFonts w:asciiTheme="minorHAnsi" w:hAnsiTheme="minorHAnsi" w:cstheme="minorHAnsi"/>
          <w:color w:val="auto"/>
          <w:sz w:val="22"/>
          <w:szCs w:val="30"/>
        </w:rPr>
      </w:pPr>
    </w:p>
    <w:bookmarkStart w:id="22" w:name="_Toc178918455"/>
    <w:p w:rsidR="00C27827" w:rsidRPr="00BF7385" w:rsidRDefault="004D4F15" w:rsidP="00C27827">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699200" behindDoc="0" locked="0" layoutInCell="1" allowOverlap="1" wp14:anchorId="12EF3DB6" wp14:editId="7F1F23CA">
                <wp:simplePos x="0" y="0"/>
                <wp:positionH relativeFrom="column">
                  <wp:posOffset>5452745</wp:posOffset>
                </wp:positionH>
                <wp:positionV relativeFrom="paragraph">
                  <wp:posOffset>242570</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29.35pt;margin-top:19.1pt;width:6.1pt;height:31.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" fillcolor="green" stroked="f" strokeweight="2pt"/>
            </w:pict>
          </mc:Fallback>
        </mc:AlternateContent>
      </w:r>
      <w:r w:rsidRPr="00BF7385">
        <w:rPr>
          <w:rFonts w:asciiTheme="minorHAnsi" w:hAnsiTheme="minorHAnsi" w:cstheme="minorHAnsi"/>
          <w:color w:val="auto"/>
          <w:sz w:val="30"/>
          <w:szCs w:val="30"/>
        </w:rPr>
        <w:t>LICITAÇÃO</w:t>
      </w:r>
      <w:bookmarkEnd w:id="22"/>
    </w:p>
    <w:p w:rsidR="00362503" w:rsidRPr="00BF7385" w:rsidRDefault="00362503" w:rsidP="006926E1">
      <w:pPr>
        <w:ind w:left="2268"/>
        <w:jc w:val="both"/>
        <w:rPr>
          <w:rStyle w:val="Hyperlink"/>
          <w:rFonts w:cstheme="minorHAnsi"/>
        </w:rPr>
      </w:pPr>
    </w:p>
    <w:p w:rsidR="00C468CF" w:rsidRPr="00BF7385" w:rsidRDefault="00C468CF">
      <w:pPr>
        <w:rPr>
          <w:rFonts w:cstheme="minorHAnsi"/>
          <w:sz w:val="30"/>
          <w:szCs w:val="30"/>
        </w:rPr>
      </w:pPr>
      <w:bookmarkStart w:id="23" w:name="_Toc165613797"/>
    </w:p>
    <w:p w:rsidR="00E065EE" w:rsidRPr="00BF7385" w:rsidRDefault="00E065EE" w:rsidP="00E065EE">
      <w:pPr>
        <w:pStyle w:val="Ttulo2"/>
        <w:jc w:val="both"/>
        <w:rPr>
          <w:rFonts w:asciiTheme="minorHAnsi" w:hAnsiTheme="minorHAnsi" w:cstheme="minorHAnsi"/>
          <w:i/>
          <w:color w:val="0000FF"/>
          <w:sz w:val="24"/>
        </w:rPr>
      </w:pPr>
      <w:bookmarkStart w:id="24" w:name="_Toc178918456"/>
      <w:r w:rsidRPr="00BF7385">
        <w:rPr>
          <w:rFonts w:asciiTheme="minorHAnsi" w:hAnsiTheme="minorHAnsi" w:cstheme="minorHAnsi"/>
          <w:i/>
          <w:color w:val="0000FF"/>
          <w:sz w:val="24"/>
        </w:rPr>
        <w:t>Licitação</w:t>
      </w:r>
      <w:r w:rsidRPr="00BF7385">
        <w:rPr>
          <w:rFonts w:asciiTheme="minorHAnsi" w:hAnsiTheme="minorHAnsi" w:cstheme="minorHAnsi"/>
          <w:b w:val="0"/>
          <w:color w:val="0000FF"/>
          <w:sz w:val="24"/>
        </w:rPr>
        <w:t>. Ausência de materialização de contrato viciado em razão de edital com vícios. Inafastabilidade da responsabilidade do gestor. Cancelamento de licitação não impede aplicação de multa por motivos de irregularidades.</w:t>
      </w:r>
      <w:bookmarkEnd w:id="24"/>
      <w:r w:rsidRPr="00BF7385">
        <w:rPr>
          <w:rFonts w:asciiTheme="minorHAnsi" w:hAnsiTheme="minorHAnsi" w:cstheme="minorHAnsi"/>
          <w:b w:val="0"/>
          <w:color w:val="0000FF"/>
          <w:sz w:val="24"/>
        </w:rPr>
        <w:t xml:space="preserve"> </w:t>
      </w:r>
    </w:p>
    <w:p w:rsidR="00E065EE" w:rsidRPr="00BF7385" w:rsidRDefault="00E065EE" w:rsidP="00E065EE">
      <w:pPr>
        <w:ind w:left="2268"/>
        <w:jc w:val="both"/>
      </w:pPr>
    </w:p>
    <w:p w:rsidR="00E065EE" w:rsidRPr="00BF7385" w:rsidRDefault="00E065EE" w:rsidP="00E065EE">
      <w:pPr>
        <w:ind w:left="2268"/>
        <w:jc w:val="both"/>
      </w:pPr>
      <w:r w:rsidRPr="00BF7385">
        <w:t>EMENTA: RECURSO DE RECONSIDERAÇÃO. IRREGULARIDADES EM EDITAL DE PREGÃO ELETRÔNICO. AUSÊNCIA DE ARGUMENTOS MERITÓRIOS. CANCELAMENTO DO CERTAME. REDUÇÃO DE MULTA.</w:t>
      </w:r>
    </w:p>
    <w:p w:rsidR="00E065EE" w:rsidRPr="00BF7385" w:rsidRDefault="00E065EE" w:rsidP="00E065EE">
      <w:pPr>
        <w:ind w:left="2268"/>
        <w:jc w:val="both"/>
      </w:pPr>
      <w:r w:rsidRPr="00BF7385">
        <w:t>1. A ausência de materialização de contrato viciado em razão de edital de licitação eivado de vício não exime o gestor de sua responsabilidade.</w:t>
      </w:r>
    </w:p>
    <w:p w:rsidR="00E065EE" w:rsidRPr="00BF7385" w:rsidRDefault="00E065EE" w:rsidP="00E065EE">
      <w:pPr>
        <w:ind w:left="2268"/>
        <w:jc w:val="both"/>
      </w:pPr>
      <w:r w:rsidRPr="00BF7385">
        <w:t xml:space="preserve"> 2. O cancelamento de licitação não impede a aplicação de multa diante da constatação de irregularidades, ainda que possibilite a redução da multa aplicada no processo originário. </w:t>
      </w:r>
    </w:p>
    <w:p w:rsidR="00E065EE" w:rsidRPr="00BF7385" w:rsidRDefault="00E065EE" w:rsidP="00E065EE">
      <w:pPr>
        <w:ind w:left="2268"/>
        <w:jc w:val="both"/>
      </w:pPr>
      <w:r w:rsidRPr="00BF7385">
        <w:t xml:space="preserve">SUMÁRIO: Recurso de Reconsideração em face do Acórdão 259/2024- SSC, referente à Representação contra a P. M. de Matias </w:t>
      </w:r>
      <w:proofErr w:type="spellStart"/>
      <w:r w:rsidRPr="00BF7385">
        <w:t>Olimpio</w:t>
      </w:r>
      <w:proofErr w:type="spellEnd"/>
      <w:r w:rsidRPr="00BF7385">
        <w:t>, exercício de 2022. Preenchimento dos pressupostos de Admissibilidade. Conhecimento. Provimento parcial do presente recurso. Redução da Multa Aplicada. Decisão unânime.</w:t>
      </w:r>
    </w:p>
    <w:p w:rsidR="00E065EE" w:rsidRPr="00BF7385" w:rsidRDefault="00E065EE" w:rsidP="00E065EE">
      <w:pPr>
        <w:ind w:left="2268"/>
        <w:jc w:val="both"/>
      </w:pPr>
      <w:r w:rsidRPr="00BF7385">
        <w:t xml:space="preserve">(Recurso de Reconsideração. Processo </w:t>
      </w:r>
      <w:hyperlink r:id="rId42" w:history="1">
        <w:r w:rsidRPr="00BF7385">
          <w:rPr>
            <w:rStyle w:val="Hyperlink"/>
            <w:rFonts w:cstheme="minorHAnsi"/>
            <w:color w:val="0000FF"/>
          </w:rPr>
          <w:t>TC/007283/2024</w:t>
        </w:r>
      </w:hyperlink>
      <w:r w:rsidRPr="00BF7385">
        <w:t xml:space="preserve"> – Relator</w:t>
      </w:r>
      <w:r w:rsidR="00642FBF" w:rsidRPr="00BF7385">
        <w:t xml:space="preserve"> Substituto</w:t>
      </w:r>
      <w:r w:rsidRPr="00BF7385">
        <w:t>:</w:t>
      </w:r>
      <w:r w:rsidR="00642FBF" w:rsidRPr="00BF7385">
        <w:t xml:space="preserve"> Cons. Subst.</w:t>
      </w:r>
      <w:r w:rsidRPr="00BF7385">
        <w:t xml:space="preserve"> Jackson Nobre Veras. Plenária. Unâ</w:t>
      </w:r>
      <w:r w:rsidR="00642FBF" w:rsidRPr="00BF7385">
        <w:t>nime. Acórdão Nº 383/2024-SPL, p</w:t>
      </w:r>
      <w:r w:rsidRPr="00BF7385">
        <w:t xml:space="preserve">ublicado no </w:t>
      </w:r>
      <w:hyperlink r:id="rId43" w:history="1">
        <w:r w:rsidRPr="00BF7385">
          <w:rPr>
            <w:rStyle w:val="Hyperlink"/>
            <w:rFonts w:cstheme="minorHAnsi"/>
            <w:color w:val="0000FF"/>
          </w:rPr>
          <w:t>DOE/TCE PI Nº 167/2024</w:t>
        </w:r>
      </w:hyperlink>
      <w:r w:rsidRPr="00BF7385">
        <w:t>).</w:t>
      </w:r>
    </w:p>
    <w:p w:rsidR="00E065EE" w:rsidRPr="00BF7385" w:rsidRDefault="00E065EE" w:rsidP="00EC5523">
      <w:pPr>
        <w:pStyle w:val="Ttulo2"/>
        <w:jc w:val="both"/>
        <w:rPr>
          <w:rFonts w:asciiTheme="minorHAnsi" w:hAnsiTheme="minorHAnsi" w:cstheme="minorHAnsi"/>
          <w:i/>
          <w:color w:val="0000FF"/>
          <w:sz w:val="24"/>
        </w:rPr>
      </w:pPr>
    </w:p>
    <w:p w:rsidR="00C468CF" w:rsidRPr="00BF7385" w:rsidRDefault="0087031D" w:rsidP="00EC5523">
      <w:pPr>
        <w:pStyle w:val="Ttulo2"/>
        <w:jc w:val="both"/>
        <w:rPr>
          <w:rFonts w:asciiTheme="minorHAnsi" w:hAnsiTheme="minorHAnsi" w:cstheme="minorHAnsi"/>
          <w:i/>
          <w:color w:val="0000FF"/>
          <w:sz w:val="24"/>
        </w:rPr>
      </w:pPr>
      <w:bookmarkStart w:id="25" w:name="_Toc178918457"/>
      <w:r w:rsidRPr="00BF7385">
        <w:rPr>
          <w:rFonts w:asciiTheme="minorHAnsi" w:hAnsiTheme="minorHAnsi" w:cstheme="minorHAnsi"/>
          <w:i/>
          <w:color w:val="0000FF"/>
          <w:sz w:val="24"/>
        </w:rPr>
        <w:t>Licitação.</w:t>
      </w:r>
      <w:r w:rsidR="00C468CF" w:rsidRPr="00BF7385">
        <w:rPr>
          <w:rFonts w:asciiTheme="minorHAnsi" w:hAnsiTheme="minorHAnsi" w:cstheme="minorHAnsi"/>
          <w:b w:val="0"/>
          <w:color w:val="0000FF"/>
          <w:sz w:val="24"/>
        </w:rPr>
        <w:t xml:space="preserve"> Fraude </w:t>
      </w:r>
      <w:r w:rsidRPr="00BF7385">
        <w:rPr>
          <w:rFonts w:asciiTheme="minorHAnsi" w:hAnsiTheme="minorHAnsi" w:cstheme="minorHAnsi"/>
          <w:b w:val="0"/>
          <w:color w:val="0000FF"/>
          <w:sz w:val="24"/>
        </w:rPr>
        <w:t>por licitante na habilitação. Declaração de inidoneidade.</w:t>
      </w:r>
      <w:bookmarkEnd w:id="25"/>
      <w:r w:rsidRPr="00BF7385">
        <w:rPr>
          <w:rFonts w:asciiTheme="minorHAnsi" w:hAnsiTheme="minorHAnsi" w:cstheme="minorHAnsi"/>
          <w:b w:val="0"/>
          <w:color w:val="0000FF"/>
          <w:sz w:val="24"/>
        </w:rPr>
        <w:t xml:space="preserve"> </w:t>
      </w:r>
    </w:p>
    <w:p w:rsidR="00EC5523" w:rsidRPr="00BF7385" w:rsidRDefault="00EC5523" w:rsidP="00EC5523"/>
    <w:p w:rsidR="00C468CF" w:rsidRPr="00BF7385" w:rsidRDefault="004A036A" w:rsidP="00EC5523">
      <w:pPr>
        <w:ind w:left="2268"/>
        <w:jc w:val="both"/>
      </w:pPr>
      <w:r w:rsidRPr="00BF7385">
        <w:rPr>
          <w:noProof/>
          <w:lang w:eastAsia="pt-BR"/>
        </w:rPr>
        <mc:AlternateContent>
          <mc:Choice Requires="wps">
            <w:drawing>
              <wp:anchor distT="0" distB="0" distL="0" distR="0" simplePos="0" relativeHeight="251893760" behindDoc="1" locked="0" layoutInCell="1" allowOverlap="1" wp14:anchorId="68ACF0D2" wp14:editId="4D9F8C9E">
                <wp:simplePos x="0" y="0"/>
                <wp:positionH relativeFrom="page">
                  <wp:posOffset>7019925</wp:posOffset>
                </wp:positionH>
                <wp:positionV relativeFrom="page">
                  <wp:posOffset>10154920</wp:posOffset>
                </wp:positionV>
                <wp:extent cx="313690" cy="474345"/>
                <wp:effectExtent l="0" t="0" r="0" b="0"/>
                <wp:wrapNone/>
                <wp:docPr id="5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52.75pt;margin-top:799.6pt;width:24.7pt;height:37.35pt;z-index:-251422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20</w:t>
                      </w:r>
                    </w:p>
                  </w:txbxContent>
                </v:textbox>
                <w10:wrap anchorx="page" anchory="page"/>
              </v:shape>
            </w:pict>
          </mc:Fallback>
        </mc:AlternateContent>
      </w:r>
      <w:r w:rsidR="00C468CF" w:rsidRPr="00BF7385">
        <w:t xml:space="preserve">EMENTA: REPRESENTAÇÃO. TOMADA DE PREÇOS. FRAUDE EM LICITAÇÃO. APRESENTAÇÃO DE DOCUMENTAÇÃO FALSA POR LICITANTE VISANDO ENQUADRAR-SE COMO MICROEMPRESA E/OU EMPRESA DE PEQUENO PORTE E UTILIZAR-SE DAS BENESSES DA LC </w:t>
      </w:r>
      <w:r w:rsidR="00C468CF" w:rsidRPr="00BF7385">
        <w:lastRenderedPageBreak/>
        <w:t>123/2006. PROCEDÊNCIA. DECLARAÇÃO DE INIDONEIDADE DO LICITANTE.</w:t>
      </w:r>
    </w:p>
    <w:p w:rsidR="00C468CF" w:rsidRPr="00BF7385" w:rsidRDefault="00C468CF" w:rsidP="00EC5523">
      <w:pPr>
        <w:ind w:left="2268"/>
        <w:jc w:val="both"/>
      </w:pPr>
      <w:r w:rsidRPr="00BF7385">
        <w:t xml:space="preserve"> Uma vez comprovada fraude em licitação, consubstanciada na falsidade documental apresentada por licitante visando enquadramento como Microempresa e/ou Empresa de Pequeno Porte e no uso das benesses da LC nº 123/2006 em procedimentos licitatórios, faz-se necessária </w:t>
      </w:r>
      <w:proofErr w:type="gramStart"/>
      <w:r w:rsidRPr="00BF7385">
        <w:t>a</w:t>
      </w:r>
      <w:proofErr w:type="gramEnd"/>
      <w:r w:rsidRPr="00BF7385">
        <w:t xml:space="preserve"> declaração de inidoneidade do licitante, inabilitando-o para a contratação com a Administração Pública, nos termos do art. 85 da lei 5.888/2009 c/c art. 212 da Resolução nº 13/2011 do TCEPI.</w:t>
      </w:r>
    </w:p>
    <w:p w:rsidR="00C468CF" w:rsidRPr="00BF7385" w:rsidRDefault="00C468CF" w:rsidP="00EC5523">
      <w:pPr>
        <w:ind w:left="2268"/>
        <w:jc w:val="both"/>
      </w:pPr>
      <w:r w:rsidRPr="00BF7385">
        <w:t xml:space="preserve"> Sumário: Representação em face da Prefeitura Municipal de Alegrete, exercício 2018. Procedência. Declaração de Inidoneidade. Acolhimento das propostas de encaminhamento da DFCONTRATOS. Decisão unânime.</w:t>
      </w:r>
    </w:p>
    <w:p w:rsidR="00C468CF" w:rsidRPr="00BF7385" w:rsidRDefault="0038086F" w:rsidP="00EC5523">
      <w:pPr>
        <w:ind w:left="2268"/>
        <w:jc w:val="both"/>
        <w:rPr>
          <w:rStyle w:val="Hyperlink"/>
          <w:rFonts w:cstheme="minorHAnsi"/>
          <w:color w:val="3333FF"/>
        </w:rPr>
      </w:pPr>
      <w:r w:rsidRPr="00BF7385">
        <w:t>(</w:t>
      </w:r>
      <w:r w:rsidR="00C468CF" w:rsidRPr="00BF7385">
        <w:t xml:space="preserve">Representação. </w:t>
      </w:r>
      <w:r w:rsidR="00EC5523" w:rsidRPr="00BF7385">
        <w:t xml:space="preserve">Processo </w:t>
      </w:r>
      <w:hyperlink r:id="rId44" w:history="1">
        <w:r w:rsidR="00C468CF" w:rsidRPr="00BF7385">
          <w:rPr>
            <w:rStyle w:val="Hyperlink"/>
            <w:rFonts w:cstheme="minorHAnsi"/>
            <w:color w:val="0000FF"/>
          </w:rPr>
          <w:t>TC/000722/2024</w:t>
        </w:r>
      </w:hyperlink>
      <w:r w:rsidR="00C468CF" w:rsidRPr="00BF7385">
        <w:rPr>
          <w:rStyle w:val="Hyperlink"/>
          <w:rFonts w:cstheme="minorHAnsi"/>
          <w:color w:val="3333FF"/>
        </w:rPr>
        <w:t xml:space="preserve"> </w:t>
      </w:r>
      <w:r w:rsidR="00C468CF" w:rsidRPr="00BF7385">
        <w:t>–</w:t>
      </w:r>
      <w:r w:rsidR="00EC5523" w:rsidRPr="00BF7385">
        <w:t xml:space="preserve"> Relator</w:t>
      </w:r>
      <w:r w:rsidR="00642FBF" w:rsidRPr="00BF7385">
        <w:t xml:space="preserve"> Substituto</w:t>
      </w:r>
      <w:r w:rsidR="00EC5523" w:rsidRPr="00BF7385">
        <w:t>: Cons</w:t>
      </w:r>
      <w:r w:rsidR="0087031D" w:rsidRPr="00BF7385">
        <w:t>.</w:t>
      </w:r>
      <w:r w:rsidR="00EC5523" w:rsidRPr="00BF7385">
        <w:t xml:space="preserve"> Subst.</w:t>
      </w:r>
      <w:r w:rsidR="00C468CF" w:rsidRPr="00BF7385">
        <w:t xml:space="preserve"> Jackson Nobre Veras. Segunda Câmara. Unânime. Acórdão Nº 450/2024 –</w:t>
      </w:r>
      <w:r w:rsidR="00EC5523" w:rsidRPr="00BF7385">
        <w:t xml:space="preserve"> SSC</w:t>
      </w:r>
      <w:r w:rsidR="00642FBF" w:rsidRPr="00BF7385">
        <w:t>,</w:t>
      </w:r>
      <w:r w:rsidR="00C468CF" w:rsidRPr="00BF7385">
        <w:t xml:space="preserve"> </w:t>
      </w:r>
      <w:hyperlink r:id="rId45" w:history="1">
        <w:r w:rsidR="00642FBF" w:rsidRPr="00BF7385">
          <w:t>p</w:t>
        </w:r>
        <w:r w:rsidR="00C468CF" w:rsidRPr="00BF7385">
          <w:t xml:space="preserve">ublicado no </w:t>
        </w:r>
        <w:r w:rsidR="00C468CF" w:rsidRPr="00BF7385">
          <w:rPr>
            <w:rStyle w:val="Hyperlink"/>
            <w:rFonts w:cstheme="minorHAnsi"/>
            <w:color w:val="0000FF"/>
          </w:rPr>
          <w:t>DOE/TCE-PI Nº 165/2024</w:t>
        </w:r>
      </w:hyperlink>
      <w:r w:rsidRPr="00BF7385">
        <w:rPr>
          <w:rStyle w:val="Hyperlink"/>
          <w:rFonts w:cstheme="minorHAnsi"/>
        </w:rPr>
        <w:t>).</w:t>
      </w:r>
    </w:p>
    <w:p w:rsidR="00DC1258" w:rsidRPr="00BF7385" w:rsidRDefault="00DC1258" w:rsidP="00EC5523">
      <w:pPr>
        <w:ind w:left="2268"/>
        <w:jc w:val="both"/>
      </w:pPr>
    </w:p>
    <w:p w:rsidR="00C468CF" w:rsidRPr="00BF7385" w:rsidRDefault="00A94B1D" w:rsidP="00F0037C">
      <w:pPr>
        <w:pStyle w:val="Ttulo2"/>
        <w:jc w:val="both"/>
        <w:rPr>
          <w:rFonts w:asciiTheme="minorHAnsi" w:hAnsiTheme="minorHAnsi" w:cstheme="minorHAnsi"/>
          <w:b w:val="0"/>
          <w:color w:val="3333FF"/>
          <w:sz w:val="24"/>
        </w:rPr>
      </w:pPr>
      <w:bookmarkStart w:id="26" w:name="_Toc178918458"/>
      <w:r w:rsidRPr="00BF7385">
        <w:rPr>
          <w:rFonts w:asciiTheme="minorHAnsi" w:hAnsiTheme="minorHAnsi" w:cstheme="minorHAnsi"/>
          <w:i/>
          <w:color w:val="0000FF"/>
          <w:sz w:val="24"/>
        </w:rPr>
        <w:t>Licitação.</w:t>
      </w:r>
      <w:r w:rsidR="00DC1258" w:rsidRPr="00BF7385">
        <w:rPr>
          <w:rFonts w:asciiTheme="minorHAnsi" w:hAnsiTheme="minorHAnsi" w:cstheme="minorHAnsi"/>
          <w:i/>
          <w:color w:val="0000FF"/>
          <w:sz w:val="24"/>
        </w:rPr>
        <w:t xml:space="preserve"> </w:t>
      </w:r>
      <w:r w:rsidRPr="00BF7385">
        <w:rPr>
          <w:rFonts w:asciiTheme="minorHAnsi" w:hAnsiTheme="minorHAnsi" w:cstheme="minorHAnsi"/>
          <w:b w:val="0"/>
          <w:color w:val="0000FF"/>
          <w:sz w:val="24"/>
        </w:rPr>
        <w:t>Quantum da multa em atraso no cadastro de licitações e contratos</w:t>
      </w:r>
      <w:r w:rsidR="00203861" w:rsidRPr="00BF7385">
        <w:rPr>
          <w:rFonts w:asciiTheme="minorHAnsi" w:hAnsiTheme="minorHAnsi" w:cstheme="minorHAnsi"/>
          <w:b w:val="0"/>
          <w:color w:val="0000FF"/>
          <w:sz w:val="24"/>
        </w:rPr>
        <w:t xml:space="preserve"> no sistema</w:t>
      </w:r>
      <w:r w:rsidR="00DC1258" w:rsidRPr="00BF7385">
        <w:rPr>
          <w:rFonts w:asciiTheme="minorHAnsi" w:hAnsiTheme="minorHAnsi" w:cstheme="minorHAnsi"/>
          <w:b w:val="0"/>
          <w:i/>
          <w:color w:val="0000FF"/>
          <w:sz w:val="24"/>
        </w:rPr>
        <w:t>.</w:t>
      </w:r>
      <w:r w:rsidR="00DC1258" w:rsidRPr="00BF7385">
        <w:rPr>
          <w:rFonts w:asciiTheme="minorHAnsi" w:hAnsiTheme="minorHAnsi" w:cstheme="minorHAnsi"/>
          <w:i/>
          <w:color w:val="0000FF"/>
          <w:sz w:val="24"/>
        </w:rPr>
        <w:t xml:space="preserve"> </w:t>
      </w:r>
      <w:r w:rsidRPr="00BF7385">
        <w:rPr>
          <w:rFonts w:asciiTheme="minorHAnsi" w:hAnsiTheme="minorHAnsi" w:cstheme="minorHAnsi"/>
          <w:b w:val="0"/>
          <w:color w:val="0000FF"/>
          <w:sz w:val="24"/>
        </w:rPr>
        <w:t>Fixação baseada em parâmetros objetivos.</w:t>
      </w:r>
      <w:bookmarkEnd w:id="26"/>
    </w:p>
    <w:p w:rsidR="00F0037C" w:rsidRPr="00BF7385" w:rsidRDefault="00F0037C" w:rsidP="00F0037C">
      <w:pPr>
        <w:ind w:left="2268"/>
        <w:jc w:val="both"/>
      </w:pPr>
    </w:p>
    <w:p w:rsidR="00F0037C" w:rsidRPr="00BF7385" w:rsidRDefault="00F0037C" w:rsidP="00F0037C">
      <w:pPr>
        <w:ind w:left="2268"/>
        <w:jc w:val="both"/>
      </w:pPr>
      <w:r w:rsidRPr="00BF7385">
        <w:t>EMENTA: RECURSO DE RECONSIDERAÇÃO. MULTA APLICADA NO PROCESSO RECORRIDO. PARÂMETROS OBJETIVOS DA MULTA POR ATRASO NO CADASTRO DE LICITAÇÕES E CONTRATOS NO SISTEMA. IMPOSSIBILIDADE DE REDUÇÃO. NÃO PROVIMENTO DO RECURSO.</w:t>
      </w:r>
    </w:p>
    <w:p w:rsidR="00F0037C" w:rsidRPr="00BF7385" w:rsidRDefault="00F0037C" w:rsidP="00F0037C">
      <w:pPr>
        <w:ind w:left="2268"/>
        <w:jc w:val="both"/>
      </w:pPr>
      <w:r w:rsidRPr="00BF7385">
        <w:t xml:space="preserve"> A fixação do quantum da multa a ser aplicada diante da constatação de atraso no cadastro de licitações e contratos nos sistemas está focada em parâmetros objetivos, atendendo-se ao princípio da proporcionalidade e da razoabilidade, mitigando-se o poder discricionário do julgador quando da imposição da multa, conforme art. 22 da Instrução Normativa TCE/PI n.º 06/2017 e art. 3º da Instrução Normativa TCE/PI n.º 05/2014:</w:t>
      </w:r>
    </w:p>
    <w:p w:rsidR="00F0037C" w:rsidRPr="00BF7385" w:rsidRDefault="004A036A" w:rsidP="00F0037C">
      <w:pPr>
        <w:ind w:left="2268"/>
        <w:jc w:val="both"/>
      </w:pPr>
      <w:r w:rsidRPr="00BF7385">
        <w:rPr>
          <w:noProof/>
          <w:lang w:eastAsia="pt-BR"/>
        </w:rPr>
        <mc:AlternateContent>
          <mc:Choice Requires="wps">
            <w:drawing>
              <wp:anchor distT="0" distB="0" distL="0" distR="0" simplePos="0" relativeHeight="251887616" behindDoc="1" locked="0" layoutInCell="1" allowOverlap="1" wp14:anchorId="7CE26B8D" wp14:editId="1544FE7B">
                <wp:simplePos x="0" y="0"/>
                <wp:positionH relativeFrom="page">
                  <wp:posOffset>7019925</wp:posOffset>
                </wp:positionH>
                <wp:positionV relativeFrom="page">
                  <wp:posOffset>10154920</wp:posOffset>
                </wp:positionV>
                <wp:extent cx="313690" cy="474345"/>
                <wp:effectExtent l="0" t="0" r="0" b="0"/>
                <wp:wrapNone/>
                <wp:docPr id="5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52.75pt;margin-top:799.6pt;width:24.7pt;height:37.35pt;z-index:-251428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21</w:t>
                      </w:r>
                    </w:p>
                  </w:txbxContent>
                </v:textbox>
                <w10:wrap anchorx="page" anchory="page"/>
              </v:shape>
            </w:pict>
          </mc:Fallback>
        </mc:AlternateContent>
      </w:r>
      <w:r w:rsidR="00F0037C" w:rsidRPr="00BF7385">
        <w:t xml:space="preserve"> SUMÁRIO: Recurso de Reconsideração em face do Acórdão nº 253/2024-SPC, referente à Representação TC/013590/2023. Preenchimento dos pressupostos de Admissibilidade. Conhecimento. </w:t>
      </w:r>
      <w:r w:rsidR="00F0037C" w:rsidRPr="00BF7385">
        <w:lastRenderedPageBreak/>
        <w:t>Não provimento. Manutenção da decisão recorrida. Decisão unânime.</w:t>
      </w:r>
    </w:p>
    <w:p w:rsidR="00F0037C" w:rsidRPr="00BF7385" w:rsidRDefault="0038086F" w:rsidP="00F0037C">
      <w:pPr>
        <w:ind w:left="2268"/>
        <w:jc w:val="both"/>
      </w:pPr>
      <w:r w:rsidRPr="00BF7385">
        <w:t>(</w:t>
      </w:r>
      <w:r w:rsidR="00403029" w:rsidRPr="00BF7385">
        <w:t xml:space="preserve">Recurso de Reconsideração. Processo </w:t>
      </w:r>
      <w:hyperlink r:id="rId46" w:history="1">
        <w:r w:rsidR="00403029" w:rsidRPr="00BF7385">
          <w:rPr>
            <w:rStyle w:val="Hyperlink"/>
            <w:rFonts w:cstheme="minorHAnsi"/>
            <w:color w:val="0000FF"/>
          </w:rPr>
          <w:t>TC/007775/2024</w:t>
        </w:r>
      </w:hyperlink>
      <w:r w:rsidR="00403029" w:rsidRPr="00BF7385">
        <w:t xml:space="preserve"> – Relator</w:t>
      </w:r>
      <w:r w:rsidR="00642FBF" w:rsidRPr="00BF7385">
        <w:t xml:space="preserve"> Substituto</w:t>
      </w:r>
      <w:r w:rsidRPr="00BF7385">
        <w:t>:</w:t>
      </w:r>
      <w:r w:rsidR="00403029" w:rsidRPr="00BF7385">
        <w:t xml:space="preserve"> Cons. Subst. Jackson Nobre Veras. Plenário. Unânime. Acórdão</w:t>
      </w:r>
      <w:r w:rsidR="008C541F" w:rsidRPr="00BF7385">
        <w:t xml:space="preserve"> Nº 386/2024-SPL, p</w:t>
      </w:r>
      <w:r w:rsidR="00403029" w:rsidRPr="00BF7385">
        <w:t>u</w:t>
      </w:r>
      <w:r w:rsidR="00C955DB" w:rsidRPr="00BF7385">
        <w:t>b</w:t>
      </w:r>
      <w:r w:rsidR="00403029" w:rsidRPr="00BF7385">
        <w:t>licado</w:t>
      </w:r>
      <w:r w:rsidR="00F026DA" w:rsidRPr="00BF7385">
        <w:t xml:space="preserve"> no</w:t>
      </w:r>
      <w:r w:rsidR="00F026DA" w:rsidRPr="00BF7385">
        <w:rPr>
          <w:rStyle w:val="Hyperlink"/>
          <w:rFonts w:cstheme="minorHAnsi"/>
          <w:color w:val="3333FF"/>
        </w:rPr>
        <w:t xml:space="preserve"> </w:t>
      </w:r>
      <w:hyperlink r:id="rId47" w:history="1">
        <w:r w:rsidR="00203861" w:rsidRPr="00BF7385">
          <w:rPr>
            <w:rStyle w:val="Hyperlink"/>
            <w:rFonts w:cstheme="minorHAnsi"/>
            <w:color w:val="0000FF"/>
          </w:rPr>
          <w:t>DOE/TCE-</w:t>
        </w:r>
        <w:r w:rsidR="00F026DA" w:rsidRPr="00BF7385">
          <w:rPr>
            <w:rStyle w:val="Hyperlink"/>
            <w:rFonts w:cstheme="minorHAnsi"/>
            <w:color w:val="0000FF"/>
          </w:rPr>
          <w:t>PI Nº 167/2024</w:t>
        </w:r>
      </w:hyperlink>
      <w:r w:rsidRPr="00BF7385">
        <w:rPr>
          <w:rStyle w:val="Hyperlink"/>
          <w:rFonts w:cstheme="minorHAnsi"/>
          <w:color w:val="3333FF"/>
        </w:rPr>
        <w:t>)</w:t>
      </w:r>
      <w:r w:rsidR="00F026DA" w:rsidRPr="00BF7385">
        <w:t>.</w:t>
      </w:r>
    </w:p>
    <w:p w:rsidR="00C5277A" w:rsidRPr="00BF7385" w:rsidRDefault="00C5277A" w:rsidP="00F0037C">
      <w:pPr>
        <w:ind w:left="2268"/>
        <w:jc w:val="both"/>
      </w:pPr>
    </w:p>
    <w:p w:rsidR="00C5277A" w:rsidRPr="00BF7385" w:rsidRDefault="00892584" w:rsidP="005152C4">
      <w:pPr>
        <w:pStyle w:val="Ttulo2"/>
        <w:jc w:val="both"/>
        <w:rPr>
          <w:rFonts w:asciiTheme="minorHAnsi" w:hAnsiTheme="minorHAnsi" w:cstheme="minorHAnsi"/>
          <w:i/>
          <w:color w:val="0000FF"/>
          <w:sz w:val="24"/>
        </w:rPr>
      </w:pPr>
      <w:bookmarkStart w:id="27" w:name="_Toc178918459"/>
      <w:r w:rsidRPr="00BF7385">
        <w:rPr>
          <w:rFonts w:asciiTheme="minorHAnsi" w:hAnsiTheme="minorHAnsi" w:cstheme="minorHAnsi"/>
          <w:i/>
          <w:color w:val="0000FF"/>
          <w:sz w:val="24"/>
        </w:rPr>
        <w:t>Licitação</w:t>
      </w:r>
      <w:r w:rsidR="00C5277A" w:rsidRPr="00BF7385">
        <w:rPr>
          <w:rFonts w:asciiTheme="minorHAnsi" w:hAnsiTheme="minorHAnsi" w:cstheme="minorHAnsi"/>
          <w:i/>
          <w:color w:val="0000FF"/>
          <w:sz w:val="24"/>
        </w:rPr>
        <w:t xml:space="preserve">. </w:t>
      </w:r>
      <w:r w:rsidR="00C5277A" w:rsidRPr="00BF7385">
        <w:rPr>
          <w:rFonts w:asciiTheme="minorHAnsi" w:hAnsiTheme="minorHAnsi" w:cstheme="minorHAnsi"/>
          <w:b w:val="0"/>
          <w:color w:val="0000FF"/>
          <w:sz w:val="24"/>
        </w:rPr>
        <w:t>Não aplicação de multa</w:t>
      </w:r>
      <w:r w:rsidR="00203861" w:rsidRPr="00BF7385">
        <w:rPr>
          <w:rFonts w:asciiTheme="minorHAnsi" w:hAnsiTheme="minorHAnsi" w:cstheme="minorHAnsi"/>
          <w:b w:val="0"/>
          <w:color w:val="0000FF"/>
          <w:sz w:val="24"/>
        </w:rPr>
        <w:t xml:space="preserve"> à Presidente de Comissão de Licitação.</w:t>
      </w:r>
      <w:bookmarkEnd w:id="27"/>
    </w:p>
    <w:p w:rsidR="005152C4" w:rsidRPr="00BF7385" w:rsidRDefault="005152C4" w:rsidP="005152C4"/>
    <w:p w:rsidR="00C5277A" w:rsidRPr="00BF7385" w:rsidRDefault="00C5277A" w:rsidP="005152C4">
      <w:pPr>
        <w:ind w:left="2268"/>
        <w:jc w:val="both"/>
      </w:pPr>
      <w:r w:rsidRPr="00BF7385">
        <w:t xml:space="preserve">EMENTA: RECURSO DE RECONSIDERAÇÃO. REDISCUSSÃO DA MATÉRIA. RAZÕES RECURSAIS JÁ APRECIADAS NO PROCESSO ORIGINÁRIO. MANTIDA A DECISÃO RECORRIDA. </w:t>
      </w:r>
    </w:p>
    <w:p w:rsidR="00C5277A" w:rsidRPr="00BF7385" w:rsidRDefault="00C5277A" w:rsidP="005152C4">
      <w:pPr>
        <w:ind w:left="2268"/>
        <w:jc w:val="both"/>
      </w:pPr>
      <w:r w:rsidRPr="00BF7385">
        <w:t>1. A peça recursal não acrescenta qualquer novidade ao que já foi apreciado e decidido, verifica-se que o recurso não merece provimento, devendo ser mantida integralmente a decisão inicial.</w:t>
      </w:r>
    </w:p>
    <w:p w:rsidR="00C5277A" w:rsidRPr="00BF7385" w:rsidRDefault="00C5277A" w:rsidP="005152C4">
      <w:pPr>
        <w:ind w:left="2268"/>
        <w:jc w:val="both"/>
      </w:pPr>
      <w:r w:rsidRPr="00BF7385">
        <w:t xml:space="preserve"> 2. É indevida a aplicação de multa ao Presidente da Comissão de Licitação por não ser jurisdicionado desta Corte de Contas.</w:t>
      </w:r>
    </w:p>
    <w:p w:rsidR="00C5277A" w:rsidRPr="00BF7385" w:rsidRDefault="00C5277A" w:rsidP="005152C4">
      <w:pPr>
        <w:ind w:left="2268"/>
        <w:jc w:val="both"/>
      </w:pPr>
      <w:r w:rsidRPr="00BF7385">
        <w:t xml:space="preserve"> Sumário: Recurso de Reconsideração – Prefeitura Municipal de São José do Divino. Exercício de 2023. Conhecimento. Provimento parcial.</w:t>
      </w:r>
    </w:p>
    <w:p w:rsidR="00C5277A" w:rsidRPr="00BF7385" w:rsidRDefault="005152C4" w:rsidP="005152C4">
      <w:pPr>
        <w:ind w:left="2268"/>
        <w:jc w:val="both"/>
      </w:pPr>
      <w:r w:rsidRPr="00BF7385">
        <w:t>(</w:t>
      </w:r>
      <w:r w:rsidR="00C5277A" w:rsidRPr="00BF7385">
        <w:t xml:space="preserve">Recurso de reconsideração. Processo </w:t>
      </w:r>
      <w:hyperlink r:id="rId48" w:history="1">
        <w:r w:rsidRPr="00BF7385">
          <w:rPr>
            <w:rStyle w:val="Hyperlink"/>
            <w:rFonts w:cstheme="minorHAnsi"/>
            <w:color w:val="0000FF"/>
          </w:rPr>
          <w:t>TC</w:t>
        </w:r>
        <w:r w:rsidR="00FD6D97" w:rsidRPr="00BF7385">
          <w:rPr>
            <w:rStyle w:val="Hyperlink"/>
            <w:rFonts w:cstheme="minorHAnsi"/>
            <w:color w:val="0000FF"/>
          </w:rPr>
          <w:t>/</w:t>
        </w:r>
        <w:r w:rsidRPr="00BF7385">
          <w:rPr>
            <w:rStyle w:val="Hyperlink"/>
            <w:rFonts w:cstheme="minorHAnsi"/>
            <w:color w:val="0000FF"/>
          </w:rPr>
          <w:t>007005/2024</w:t>
        </w:r>
      </w:hyperlink>
      <w:r w:rsidRPr="00BF7385">
        <w:t xml:space="preserve"> – Relator: Cons. Subst. Jackson Nobre Veras. Plenário. Unânime. Acórdão Nº 390/2024-S</w:t>
      </w:r>
      <w:r w:rsidR="008C541F" w:rsidRPr="00BF7385">
        <w:t>PL, p</w:t>
      </w:r>
      <w:r w:rsidRPr="00BF7385">
        <w:t xml:space="preserve">ublicado no </w:t>
      </w:r>
      <w:hyperlink r:id="rId49" w:history="1">
        <w:r w:rsidRPr="00BF7385">
          <w:rPr>
            <w:rStyle w:val="Hyperlink"/>
            <w:rFonts w:cstheme="minorHAnsi"/>
            <w:color w:val="0000FF"/>
          </w:rPr>
          <w:t>DOE/TCE-PI Nº 169/2024</w:t>
        </w:r>
      </w:hyperlink>
      <w:r w:rsidRPr="00BF7385">
        <w:t>).</w:t>
      </w:r>
    </w:p>
    <w:p w:rsidR="00C468CF" w:rsidRPr="00BF7385" w:rsidRDefault="00C468CF">
      <w:pPr>
        <w:rPr>
          <w:rFonts w:cstheme="minorHAnsi"/>
          <w:sz w:val="30"/>
          <w:szCs w:val="30"/>
        </w:rPr>
      </w:pPr>
    </w:p>
    <w:p w:rsidR="00E473C4" w:rsidRPr="00BF7385" w:rsidRDefault="00E473C4" w:rsidP="00E473C4">
      <w:pPr>
        <w:pStyle w:val="Ttulo2"/>
        <w:jc w:val="both"/>
        <w:rPr>
          <w:rFonts w:asciiTheme="minorHAnsi" w:hAnsiTheme="minorHAnsi" w:cstheme="minorHAnsi"/>
          <w:i/>
          <w:color w:val="0000FF"/>
          <w:sz w:val="24"/>
        </w:rPr>
      </w:pPr>
      <w:bookmarkStart w:id="28" w:name="_Toc178918460"/>
      <w:r w:rsidRPr="00BF7385">
        <w:rPr>
          <w:rFonts w:asciiTheme="minorHAnsi" w:hAnsiTheme="minorHAnsi" w:cstheme="minorHAnsi"/>
          <w:i/>
          <w:color w:val="0000FF"/>
          <w:sz w:val="24"/>
        </w:rPr>
        <w:t>Licitação.</w:t>
      </w:r>
      <w:r w:rsidR="00916205" w:rsidRPr="00BF7385">
        <w:rPr>
          <w:rFonts w:asciiTheme="minorHAnsi" w:hAnsiTheme="minorHAnsi" w:cstheme="minorHAnsi"/>
          <w:i/>
          <w:color w:val="0000FF"/>
          <w:sz w:val="24"/>
        </w:rPr>
        <w:t xml:space="preserve"> </w:t>
      </w:r>
      <w:r w:rsidR="00DB0416" w:rsidRPr="00BF7385">
        <w:rPr>
          <w:rFonts w:asciiTheme="minorHAnsi" w:hAnsiTheme="minorHAnsi" w:cstheme="minorHAnsi"/>
          <w:b w:val="0"/>
          <w:color w:val="0000FF"/>
          <w:sz w:val="24"/>
        </w:rPr>
        <w:t>Pregão. Realização da modalidade na forma presencial em detrimento da eletrônica.</w:t>
      </w:r>
      <w:r w:rsidR="000F6C00" w:rsidRPr="00BF7385">
        <w:rPr>
          <w:rFonts w:asciiTheme="minorHAnsi" w:hAnsiTheme="minorHAnsi" w:cstheme="minorHAnsi"/>
          <w:b w:val="0"/>
          <w:color w:val="0000FF"/>
          <w:sz w:val="24"/>
        </w:rPr>
        <w:t xml:space="preserve"> Restrição de competitividade.</w:t>
      </w:r>
      <w:bookmarkEnd w:id="28"/>
    </w:p>
    <w:p w:rsidR="00E473C4" w:rsidRPr="00BF7385" w:rsidRDefault="00E473C4" w:rsidP="00E473C4">
      <w:pPr>
        <w:pStyle w:val="Ttulo2"/>
      </w:pPr>
    </w:p>
    <w:p w:rsidR="00E473C4" w:rsidRPr="00BF7385" w:rsidRDefault="00E473C4" w:rsidP="00E473C4">
      <w:pPr>
        <w:ind w:left="2268"/>
        <w:jc w:val="both"/>
      </w:pPr>
      <w:r w:rsidRPr="00BF7385">
        <w:t>EMENTA: LICITAÇÃO. REALIZAÇÃO DE PROCEDIMENTOS LICITATÓRIOS NA FORMA PRESENCIAL EM DETRIMENTO DA ELETRÔNICA (ART. 4º, DECRETO Nº 5.450/2005, § 2º DO ART. 17DA LEI Nº 14.133 DE 01-04-2021, ACÓRDÃO Nº 2.368/2010 – TCU – PLENÁRIO E ACÓRDÃO Nº 257/2021 - TCE/PI – PLENÁRIO). PROCEDÊNCIA DA REPRESENTAÇÃO. APLICAÇÃO DE MULTA.</w:t>
      </w:r>
    </w:p>
    <w:p w:rsidR="00E473C4" w:rsidRPr="00BF7385" w:rsidRDefault="004A036A" w:rsidP="00E473C4">
      <w:pPr>
        <w:ind w:left="2268"/>
        <w:jc w:val="both"/>
      </w:pPr>
      <w:r w:rsidRPr="00BF7385">
        <w:rPr>
          <w:noProof/>
          <w:lang w:eastAsia="pt-BR"/>
        </w:rPr>
        <mc:AlternateContent>
          <mc:Choice Requires="wps">
            <w:drawing>
              <wp:anchor distT="0" distB="0" distL="0" distR="0" simplePos="0" relativeHeight="251891712" behindDoc="1" locked="0" layoutInCell="1" allowOverlap="1" wp14:anchorId="12E36AB6" wp14:editId="39817A2C">
                <wp:simplePos x="0" y="0"/>
                <wp:positionH relativeFrom="page">
                  <wp:posOffset>7019925</wp:posOffset>
                </wp:positionH>
                <wp:positionV relativeFrom="page">
                  <wp:posOffset>10154920</wp:posOffset>
                </wp:positionV>
                <wp:extent cx="313690" cy="474345"/>
                <wp:effectExtent l="0" t="0" r="0" b="0"/>
                <wp:wrapNone/>
                <wp:docPr id="5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52.75pt;margin-top:799.6pt;width:24.7pt;height:37.35pt;z-index:-251424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22</w:t>
                      </w:r>
                    </w:p>
                  </w:txbxContent>
                </v:textbox>
                <w10:wrap anchorx="page" anchory="page"/>
              </v:shape>
            </w:pict>
          </mc:Fallback>
        </mc:AlternateContent>
      </w:r>
      <w:r w:rsidR="00E473C4" w:rsidRPr="00BF7385">
        <w:t xml:space="preserve"> 1. A justificativa de não ter pessoal capacitado pra realizar o procedimento, bem como o lapso temporal ser superior e a demanda </w:t>
      </w:r>
      <w:r w:rsidR="00E473C4" w:rsidRPr="00BF7385">
        <w:lastRenderedPageBreak/>
        <w:t xml:space="preserve">da Administração ser urgente, não afasta o dever de cumprir com as normas vigentes. </w:t>
      </w:r>
    </w:p>
    <w:p w:rsidR="00E473C4" w:rsidRPr="00BF7385" w:rsidRDefault="00E473C4" w:rsidP="00E473C4">
      <w:pPr>
        <w:ind w:left="2268"/>
        <w:jc w:val="both"/>
      </w:pPr>
      <w:r w:rsidRPr="00BF7385">
        <w:t>2. Não havendo comprovação nos autos sobre a ausência de recursos técnicos para a realização do pregão na modalidade presencial, a utilização da forma presencial, evidencia restrição ao caráter competitivo dos processos licitatórios realizados, em afronta aos princípios da transparência e da economicidade dos atos de gestão.</w:t>
      </w:r>
    </w:p>
    <w:p w:rsidR="00E473C4" w:rsidRPr="00BF7385" w:rsidRDefault="00E473C4" w:rsidP="00E473C4">
      <w:pPr>
        <w:ind w:left="2268"/>
        <w:jc w:val="both"/>
      </w:pPr>
      <w:r w:rsidRPr="00BF7385">
        <w:t xml:space="preserve">Sumário: Representação. Prefeitura Municipal de Alegrete do Piauí/PI (Exercício de 2023). Pela procedência para Maria Lilian de Alencar, com aplicação de multa de 500,00 UFR-PI. Pela não aplicação de sanções para </w:t>
      </w:r>
      <w:proofErr w:type="spellStart"/>
      <w:r w:rsidRPr="00BF7385">
        <w:t>Valtânia</w:t>
      </w:r>
      <w:proofErr w:type="spellEnd"/>
      <w:r w:rsidRPr="00BF7385">
        <w:t xml:space="preserve"> Maria de Sousa. Decisão unânime.</w:t>
      </w:r>
    </w:p>
    <w:p w:rsidR="00E473C4" w:rsidRPr="00BF7385" w:rsidRDefault="00916205" w:rsidP="00E473C4">
      <w:pPr>
        <w:ind w:left="2268"/>
        <w:jc w:val="both"/>
      </w:pPr>
      <w:r w:rsidRPr="00BF7385">
        <w:t>(</w:t>
      </w:r>
      <w:r w:rsidR="00E473C4" w:rsidRPr="00BF7385">
        <w:t xml:space="preserve">Representação. </w:t>
      </w:r>
      <w:r w:rsidR="00C955DB" w:rsidRPr="00BF7385">
        <w:t>Processo</w:t>
      </w:r>
      <w:r w:rsidR="008878EE" w:rsidRPr="00BF7385">
        <w:t xml:space="preserve"> </w:t>
      </w:r>
      <w:hyperlink r:id="rId50" w:history="1">
        <w:r w:rsidR="008878EE" w:rsidRPr="00BF7385">
          <w:rPr>
            <w:rStyle w:val="Hyperlink"/>
            <w:rFonts w:cstheme="minorHAnsi"/>
            <w:color w:val="0000FF"/>
          </w:rPr>
          <w:t>TC</w:t>
        </w:r>
        <w:r w:rsidR="00203861" w:rsidRPr="00BF7385">
          <w:rPr>
            <w:rStyle w:val="Hyperlink"/>
            <w:rFonts w:cstheme="minorHAnsi"/>
            <w:color w:val="0000FF"/>
          </w:rPr>
          <w:t>/</w:t>
        </w:r>
        <w:r w:rsidR="008878EE" w:rsidRPr="00BF7385">
          <w:rPr>
            <w:rStyle w:val="Hyperlink"/>
            <w:rFonts w:cstheme="minorHAnsi"/>
            <w:color w:val="0000FF"/>
          </w:rPr>
          <w:t>000628/2024</w:t>
        </w:r>
      </w:hyperlink>
      <w:r w:rsidR="008878EE" w:rsidRPr="00BF7385">
        <w:t xml:space="preserve"> – Relator: Cons. Subst. </w:t>
      </w:r>
      <w:proofErr w:type="spellStart"/>
      <w:r w:rsidR="008878EE" w:rsidRPr="00BF7385">
        <w:t>Jaylson</w:t>
      </w:r>
      <w:proofErr w:type="spellEnd"/>
      <w:r w:rsidR="008878EE" w:rsidRPr="00BF7385">
        <w:t xml:space="preserve"> </w:t>
      </w:r>
      <w:proofErr w:type="spellStart"/>
      <w:r w:rsidR="008878EE" w:rsidRPr="00BF7385">
        <w:t>Fabianh</w:t>
      </w:r>
      <w:proofErr w:type="spellEnd"/>
      <w:r w:rsidR="008878EE" w:rsidRPr="00BF7385">
        <w:t xml:space="preserve"> Lopes Campelo. Primeira Câmara Virtual. Unânime. A</w:t>
      </w:r>
      <w:r w:rsidRPr="00BF7385">
        <w:t>córdão</w:t>
      </w:r>
      <w:r w:rsidR="008878EE" w:rsidRPr="00BF7385">
        <w:t xml:space="preserve"> Nº 342/2024-SPC</w:t>
      </w:r>
      <w:r w:rsidR="008C541F" w:rsidRPr="00BF7385">
        <w:t>, p</w:t>
      </w:r>
      <w:r w:rsidRPr="00BF7385">
        <w:t xml:space="preserve">ublicado no </w:t>
      </w:r>
      <w:hyperlink r:id="rId51" w:history="1">
        <w:r w:rsidRPr="00BF7385">
          <w:rPr>
            <w:rStyle w:val="Hyperlink"/>
            <w:rFonts w:cstheme="minorHAnsi"/>
            <w:color w:val="0000FF"/>
          </w:rPr>
          <w:t>DOE/TCE-PI Nº 174/2024</w:t>
        </w:r>
      </w:hyperlink>
      <w:r w:rsidRPr="00BF7385">
        <w:t>).</w:t>
      </w:r>
    </w:p>
    <w:p w:rsidR="00942EFB" w:rsidRPr="00BF7385" w:rsidRDefault="00942EFB" w:rsidP="00E473C4">
      <w:pPr>
        <w:ind w:left="2268"/>
        <w:jc w:val="both"/>
      </w:pPr>
    </w:p>
    <w:p w:rsidR="00C468CF" w:rsidRPr="00BF7385" w:rsidRDefault="00DB0416" w:rsidP="00942EFB">
      <w:pPr>
        <w:pStyle w:val="Ttulo2"/>
        <w:jc w:val="both"/>
        <w:rPr>
          <w:rFonts w:asciiTheme="minorHAnsi" w:hAnsiTheme="minorHAnsi" w:cstheme="minorHAnsi"/>
          <w:b w:val="0"/>
          <w:color w:val="0000FF"/>
          <w:sz w:val="24"/>
        </w:rPr>
      </w:pPr>
      <w:bookmarkStart w:id="29" w:name="_Toc178918461"/>
      <w:r w:rsidRPr="00BF7385">
        <w:rPr>
          <w:rFonts w:asciiTheme="minorHAnsi" w:hAnsiTheme="minorHAnsi" w:cstheme="minorHAnsi"/>
          <w:i/>
          <w:color w:val="0000FF"/>
          <w:sz w:val="24"/>
        </w:rPr>
        <w:t xml:space="preserve">Licitação. </w:t>
      </w:r>
      <w:r w:rsidR="00942EFB" w:rsidRPr="00BF7385">
        <w:rPr>
          <w:rFonts w:asciiTheme="minorHAnsi" w:hAnsiTheme="minorHAnsi" w:cstheme="minorHAnsi"/>
          <w:i/>
          <w:color w:val="0000FF"/>
          <w:sz w:val="24"/>
        </w:rPr>
        <w:t xml:space="preserve"> </w:t>
      </w:r>
      <w:r w:rsidR="00942EFB" w:rsidRPr="00BF7385">
        <w:rPr>
          <w:rFonts w:asciiTheme="minorHAnsi" w:hAnsiTheme="minorHAnsi" w:cstheme="minorHAnsi"/>
          <w:b w:val="0"/>
          <w:color w:val="0000FF"/>
          <w:sz w:val="24"/>
        </w:rPr>
        <w:t>Inviabilidade do uso do pregão eletrônico.</w:t>
      </w:r>
      <w:r w:rsidR="00942EFB" w:rsidRPr="00BF7385">
        <w:rPr>
          <w:rFonts w:asciiTheme="minorHAnsi" w:hAnsiTheme="minorHAnsi" w:cstheme="minorHAnsi"/>
          <w:i/>
          <w:color w:val="0000FF"/>
          <w:sz w:val="24"/>
        </w:rPr>
        <w:t xml:space="preserve"> </w:t>
      </w:r>
      <w:r w:rsidR="000F6C00" w:rsidRPr="00BF7385">
        <w:rPr>
          <w:rFonts w:asciiTheme="minorHAnsi" w:hAnsiTheme="minorHAnsi" w:cstheme="minorHAnsi"/>
          <w:i/>
          <w:color w:val="0000FF"/>
          <w:sz w:val="24"/>
        </w:rPr>
        <w:t xml:space="preserve"> </w:t>
      </w:r>
      <w:r w:rsidR="000F6C00" w:rsidRPr="00BF7385">
        <w:rPr>
          <w:rFonts w:asciiTheme="minorHAnsi" w:hAnsiTheme="minorHAnsi" w:cstheme="minorHAnsi"/>
          <w:b w:val="0"/>
          <w:color w:val="0000FF"/>
          <w:sz w:val="24"/>
        </w:rPr>
        <w:t>Justificação do procedimento na modalidade presencial.</w:t>
      </w:r>
      <w:bookmarkEnd w:id="29"/>
    </w:p>
    <w:p w:rsidR="00942EFB" w:rsidRPr="00BF7385" w:rsidRDefault="00942EFB" w:rsidP="00942EFB"/>
    <w:p w:rsidR="00942EFB" w:rsidRPr="00BF7385" w:rsidRDefault="00942EFB" w:rsidP="00942EFB">
      <w:pPr>
        <w:ind w:left="2268"/>
        <w:jc w:val="both"/>
      </w:pPr>
      <w:r w:rsidRPr="00BF7385">
        <w:t>EMENTA: LICITAÇÃO. RESTRIÇÃO AO CARÁTER COMPETITIVO DOS PROCESSOS LICITATÓRIOS. JUSTIFICATIVAS APRESENTADAS SÃO INSUFICIENTES PARA COMPROVAR A INVIABILIDADE DE USO DO PREGÃO ELETRÔNICO.</w:t>
      </w:r>
    </w:p>
    <w:p w:rsidR="00942EFB" w:rsidRPr="00BF7385" w:rsidRDefault="00942EFB" w:rsidP="00942EFB">
      <w:pPr>
        <w:ind w:left="2268"/>
        <w:jc w:val="both"/>
      </w:pPr>
      <w:r w:rsidRPr="00BF7385">
        <w:t xml:space="preserve">Como disciplinado pelo §1º do art. 4º do Decreto nº 5.450/2005, o pregão deve ser utilizado na forma eletrônica, salvo nos casos de comprovada inviabilidade, a ser justificada pela autoridade competente. </w:t>
      </w:r>
    </w:p>
    <w:p w:rsidR="00942EFB" w:rsidRPr="00BF7385" w:rsidRDefault="00942EFB" w:rsidP="00942EFB">
      <w:pPr>
        <w:ind w:left="2268"/>
        <w:jc w:val="both"/>
      </w:pPr>
      <w:r w:rsidRPr="00BF7385">
        <w:t>Sumário: Representação. Prefeitura Municipal de São João da Serra/ PI. Exercício 2023. Procedência. Aplicação de Multa. Determinação</w:t>
      </w:r>
    </w:p>
    <w:p w:rsidR="00942EFB" w:rsidRPr="00BF7385" w:rsidRDefault="00942EFB" w:rsidP="00942EFB">
      <w:pPr>
        <w:ind w:left="2268"/>
        <w:jc w:val="both"/>
      </w:pPr>
      <w:r w:rsidRPr="00BF7385">
        <w:t>(</w:t>
      </w:r>
      <w:r w:rsidR="00C955DB" w:rsidRPr="00BF7385">
        <w:t>Representação. Processo</w:t>
      </w:r>
      <w:r w:rsidRPr="00BF7385">
        <w:t xml:space="preserve"> </w:t>
      </w:r>
      <w:hyperlink r:id="rId52" w:history="1">
        <w:r w:rsidRPr="00BF7385">
          <w:rPr>
            <w:rStyle w:val="Hyperlink"/>
            <w:rFonts w:cstheme="minorHAnsi"/>
            <w:color w:val="0000FF"/>
          </w:rPr>
          <w:t>TC</w:t>
        </w:r>
        <w:r w:rsidR="000F6C00" w:rsidRPr="00BF7385">
          <w:rPr>
            <w:rStyle w:val="Hyperlink"/>
            <w:rFonts w:cstheme="minorHAnsi"/>
            <w:color w:val="0000FF"/>
          </w:rPr>
          <w:t>/</w:t>
        </w:r>
        <w:r w:rsidRPr="00BF7385">
          <w:rPr>
            <w:rStyle w:val="Hyperlink"/>
            <w:rFonts w:cstheme="minorHAnsi"/>
            <w:color w:val="0000FF"/>
          </w:rPr>
          <w:t>001186/2024</w:t>
        </w:r>
      </w:hyperlink>
      <w:r w:rsidRPr="00BF7385">
        <w:t xml:space="preserve"> – Relator: Cons. Subst. Jackson Nobre Veras. Primeira Câmara Virtual. Unâ</w:t>
      </w:r>
      <w:r w:rsidR="008C541F" w:rsidRPr="00BF7385">
        <w:t>nime. Acórdão Nº 397/2024-SPC, p</w:t>
      </w:r>
      <w:r w:rsidRPr="00BF7385">
        <w:t xml:space="preserve">ublicado no </w:t>
      </w:r>
      <w:hyperlink r:id="rId53" w:history="1">
        <w:r w:rsidRPr="00BF7385">
          <w:rPr>
            <w:rStyle w:val="Hyperlink"/>
            <w:rFonts w:cstheme="minorHAnsi"/>
            <w:color w:val="0000FF"/>
          </w:rPr>
          <w:t>DOE/TCE-PI Nº 175/2024</w:t>
        </w:r>
      </w:hyperlink>
      <w:r w:rsidRPr="00BF7385">
        <w:t>).</w:t>
      </w:r>
    </w:p>
    <w:p w:rsidR="00C468CF" w:rsidRPr="00BF7385" w:rsidRDefault="004A036A">
      <w:pPr>
        <w:rPr>
          <w:rFonts w:cstheme="minorHAnsi"/>
          <w:sz w:val="30"/>
          <w:szCs w:val="30"/>
        </w:rPr>
      </w:pPr>
      <w:r w:rsidRPr="00BF7385">
        <w:rPr>
          <w:noProof/>
          <w:lang w:eastAsia="pt-BR"/>
        </w:rPr>
        <mc:AlternateContent>
          <mc:Choice Requires="wps">
            <w:drawing>
              <wp:anchor distT="0" distB="0" distL="0" distR="0" simplePos="0" relativeHeight="251889664" behindDoc="1" locked="0" layoutInCell="1" allowOverlap="1" wp14:anchorId="3738AA59" wp14:editId="13EBF34C">
                <wp:simplePos x="0" y="0"/>
                <wp:positionH relativeFrom="page">
                  <wp:posOffset>7010400</wp:posOffset>
                </wp:positionH>
                <wp:positionV relativeFrom="page">
                  <wp:posOffset>10154920</wp:posOffset>
                </wp:positionV>
                <wp:extent cx="313690" cy="474345"/>
                <wp:effectExtent l="0" t="0" r="0" b="0"/>
                <wp:wrapNone/>
                <wp:docPr id="5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552pt;margin-top:799.6pt;width:24.7pt;height:37.35pt;z-index:-251426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23</w:t>
                      </w:r>
                    </w:p>
                  </w:txbxContent>
                </v:textbox>
                <w10:wrap anchorx="page" anchory="page"/>
              </v:shape>
            </w:pict>
          </mc:Fallback>
        </mc:AlternateContent>
      </w:r>
    </w:p>
    <w:p w:rsidR="00C468CF" w:rsidRPr="00BF7385" w:rsidRDefault="000F6C00" w:rsidP="004C0DE8">
      <w:pPr>
        <w:pStyle w:val="Ttulo2"/>
        <w:jc w:val="both"/>
        <w:rPr>
          <w:rFonts w:asciiTheme="minorHAnsi" w:hAnsiTheme="minorHAnsi" w:cstheme="minorHAnsi"/>
          <w:i/>
          <w:color w:val="3333FF"/>
          <w:sz w:val="24"/>
        </w:rPr>
      </w:pPr>
      <w:bookmarkStart w:id="30" w:name="_Toc178918462"/>
      <w:r w:rsidRPr="00BF7385">
        <w:rPr>
          <w:rFonts w:asciiTheme="minorHAnsi" w:hAnsiTheme="minorHAnsi" w:cstheme="minorHAnsi"/>
          <w:i/>
          <w:color w:val="0000FF"/>
          <w:sz w:val="24"/>
        </w:rPr>
        <w:lastRenderedPageBreak/>
        <w:t>Licitação.</w:t>
      </w:r>
      <w:r w:rsidR="004C0DE8" w:rsidRPr="00BF7385">
        <w:rPr>
          <w:rFonts w:asciiTheme="minorHAnsi" w:hAnsiTheme="minorHAnsi" w:cstheme="minorHAnsi"/>
          <w:i/>
          <w:color w:val="0000FF"/>
          <w:sz w:val="24"/>
        </w:rPr>
        <w:t xml:space="preserve"> </w:t>
      </w:r>
      <w:r w:rsidRPr="00BF7385">
        <w:rPr>
          <w:rFonts w:asciiTheme="minorHAnsi" w:hAnsiTheme="minorHAnsi" w:cstheme="minorHAnsi"/>
          <w:b w:val="0"/>
          <w:color w:val="0000FF"/>
          <w:sz w:val="24"/>
        </w:rPr>
        <w:t>P</w:t>
      </w:r>
      <w:r w:rsidR="004C0DE8" w:rsidRPr="00BF7385">
        <w:rPr>
          <w:rFonts w:asciiTheme="minorHAnsi" w:hAnsiTheme="minorHAnsi" w:cstheme="minorHAnsi"/>
          <w:b w:val="0"/>
          <w:color w:val="0000FF"/>
          <w:sz w:val="24"/>
        </w:rPr>
        <w:t>rorrogação do contrato.</w:t>
      </w:r>
      <w:r w:rsidRPr="00BF7385">
        <w:rPr>
          <w:rFonts w:asciiTheme="minorHAnsi" w:hAnsiTheme="minorHAnsi" w:cstheme="minorHAnsi"/>
          <w:b w:val="0"/>
          <w:color w:val="0000FF"/>
          <w:sz w:val="24"/>
        </w:rPr>
        <w:t xml:space="preserve"> Lei 8.666/1993. É indevida a realização da habilitação antes do julgamento das propostas do preço.</w:t>
      </w:r>
      <w:bookmarkEnd w:id="30"/>
    </w:p>
    <w:p w:rsidR="004C0DE8" w:rsidRPr="00BF7385" w:rsidRDefault="004C0DE8" w:rsidP="004C0DE8">
      <w:pPr>
        <w:pStyle w:val="Ttulo2"/>
      </w:pPr>
    </w:p>
    <w:p w:rsidR="004C0DE8" w:rsidRPr="00BF7385" w:rsidRDefault="004C0DE8" w:rsidP="004C0DE8">
      <w:pPr>
        <w:ind w:left="2268"/>
        <w:jc w:val="both"/>
      </w:pPr>
      <w:r w:rsidRPr="00BF7385">
        <w:t>EMENTA: REPRESENTAÇÃO. LICITAÇÃO. IRREGULARIDADES NO PREGÃO 024/2018. AUSÊNCIA DE ESPECIFICAÇÃO DOS SERVIÇOS DE MANUTENÇÃO DE POÇOS. AUSÊNCIA DE PESQUISAS DE PREÇOS. PRORROGAÇÃO IRREGULAR DO CONTRATO. INVERSÃO INDEVIDA DE FASES DO PREGÃO. PROCEDÊNCIA.</w:t>
      </w:r>
    </w:p>
    <w:p w:rsidR="004C0DE8" w:rsidRPr="00BF7385" w:rsidRDefault="004C0DE8" w:rsidP="004C0DE8">
      <w:pPr>
        <w:ind w:left="2268"/>
        <w:jc w:val="both"/>
      </w:pPr>
      <w:r w:rsidRPr="00BF7385">
        <w:t xml:space="preserve"> 1. A Lei de Licitações e Contratos Administrativos (Lei 8.666/1993) estabelece, em seu Artigo 7º, que obras e serviços só poderão ser licitados quando houver aprovação do Projeto Básico/Termo de Referência pela autoridade competente, cujo teor deve definir com clareza e precisão o objeto da licitação, as especificações técnicas, a forma de execução e o prazo para a conclusão dos serviços ou fornecimento de bens. </w:t>
      </w:r>
    </w:p>
    <w:p w:rsidR="004C0DE8" w:rsidRPr="00BF7385" w:rsidRDefault="004C0DE8" w:rsidP="004C0DE8">
      <w:pPr>
        <w:ind w:left="2268"/>
        <w:jc w:val="both"/>
      </w:pPr>
      <w:r w:rsidRPr="00BF7385">
        <w:t xml:space="preserve">2. À prorrogação de contrato administrativo expirado, com fulcro em toda legislação pertinente, é no sentido de que o prazo de vigência constitui formalidade essencial, de forma que eventual continuidade da execução do contrato depois de expirado o prazo de vigência representa situação equivalente a de um contrato verbal. </w:t>
      </w:r>
    </w:p>
    <w:p w:rsidR="004C0DE8" w:rsidRPr="00BF7385" w:rsidRDefault="004C0DE8" w:rsidP="004C0DE8">
      <w:pPr>
        <w:ind w:left="2268"/>
        <w:jc w:val="both"/>
      </w:pPr>
      <w:r w:rsidRPr="00BF7385">
        <w:t xml:space="preserve">3. É indevida realização da habilitação anteriormente ao julgamento das propostas de preço, observando-se também a sua ilegalidade, haja vista que o disposto no art. 4°, XII, Lei n° 10.520/02. </w:t>
      </w:r>
    </w:p>
    <w:p w:rsidR="004C0DE8" w:rsidRPr="00BF7385" w:rsidRDefault="004C0DE8" w:rsidP="004C0DE8">
      <w:pPr>
        <w:ind w:left="2268"/>
        <w:jc w:val="both"/>
      </w:pPr>
      <w:r w:rsidRPr="00BF7385">
        <w:t>Sumário: Representação – Prefeitura Municipal de Alegrete do Piauí/ PI. Exercício 2019. Procedência. Aplicação de Multa. Recomendação. Decisão Unânime.</w:t>
      </w:r>
    </w:p>
    <w:p w:rsidR="004C0DE8" w:rsidRPr="00BF7385" w:rsidRDefault="00C955DB" w:rsidP="004C0DE8">
      <w:pPr>
        <w:ind w:left="2268"/>
        <w:jc w:val="both"/>
      </w:pPr>
      <w:r w:rsidRPr="00BF7385">
        <w:t>(Representação. Processo</w:t>
      </w:r>
      <w:r w:rsidR="004C0DE8" w:rsidRPr="00BF7385">
        <w:t xml:space="preserve"> </w:t>
      </w:r>
      <w:hyperlink r:id="rId54" w:history="1">
        <w:r w:rsidR="004C0DE8" w:rsidRPr="00BF7385">
          <w:rPr>
            <w:rStyle w:val="Hyperlink"/>
            <w:rFonts w:cstheme="minorHAnsi"/>
            <w:color w:val="0000FF"/>
          </w:rPr>
          <w:t>TC</w:t>
        </w:r>
        <w:r w:rsidR="000F6C00" w:rsidRPr="00BF7385">
          <w:rPr>
            <w:rStyle w:val="Hyperlink"/>
            <w:rFonts w:cstheme="minorHAnsi"/>
            <w:color w:val="0000FF"/>
          </w:rPr>
          <w:t>/</w:t>
        </w:r>
        <w:r w:rsidR="004C0DE8" w:rsidRPr="00BF7385">
          <w:rPr>
            <w:rStyle w:val="Hyperlink"/>
            <w:rFonts w:cstheme="minorHAnsi"/>
            <w:color w:val="0000FF"/>
          </w:rPr>
          <w:t>000180/2024</w:t>
        </w:r>
      </w:hyperlink>
      <w:r w:rsidR="004C0DE8" w:rsidRPr="00BF7385">
        <w:t xml:space="preserve"> – Relator: Cons. Kleber Dantas Eulálio. Primeira Câmara Virtual. Unâ</w:t>
      </w:r>
      <w:r w:rsidR="008C541F" w:rsidRPr="00BF7385">
        <w:t>nime. Acórdão Nº 328/2024-SPC, p</w:t>
      </w:r>
      <w:r w:rsidR="004C0DE8" w:rsidRPr="00BF7385">
        <w:t>ublicado no</w:t>
      </w:r>
      <w:r w:rsidR="004C0DE8" w:rsidRPr="00BF7385">
        <w:rPr>
          <w:rStyle w:val="Hyperlink"/>
          <w:rFonts w:cstheme="minorHAnsi"/>
          <w:color w:val="3333FF"/>
        </w:rPr>
        <w:t xml:space="preserve"> </w:t>
      </w:r>
      <w:hyperlink r:id="rId55" w:history="1">
        <w:r w:rsidR="004C0DE8" w:rsidRPr="00BF7385">
          <w:rPr>
            <w:rStyle w:val="Hyperlink"/>
            <w:rFonts w:cstheme="minorHAnsi"/>
            <w:color w:val="0000FF"/>
          </w:rPr>
          <w:t>DOE/TCE-PI N º178/2024</w:t>
        </w:r>
      </w:hyperlink>
      <w:proofErr w:type="gramStart"/>
      <w:r w:rsidR="004C0DE8" w:rsidRPr="00BF7385">
        <w:t>)</w:t>
      </w:r>
      <w:proofErr w:type="gramEnd"/>
    </w:p>
    <w:p w:rsidR="00C468CF" w:rsidRPr="00BF7385" w:rsidRDefault="00C468CF">
      <w:pPr>
        <w:rPr>
          <w:rFonts w:cstheme="minorHAnsi"/>
          <w:sz w:val="30"/>
          <w:szCs w:val="30"/>
        </w:rPr>
      </w:pPr>
    </w:p>
    <w:p w:rsidR="007F3D81" w:rsidRPr="00BF7385" w:rsidRDefault="00A929C9" w:rsidP="007F3D81">
      <w:pPr>
        <w:pStyle w:val="Ttulo2"/>
        <w:jc w:val="both"/>
        <w:rPr>
          <w:rFonts w:asciiTheme="minorHAnsi" w:hAnsiTheme="minorHAnsi" w:cstheme="minorHAnsi"/>
          <w:i/>
          <w:color w:val="0000FF"/>
          <w:sz w:val="24"/>
        </w:rPr>
      </w:pPr>
      <w:bookmarkStart w:id="31" w:name="_Toc178918463"/>
      <w:r w:rsidRPr="00BF7385">
        <w:rPr>
          <w:rFonts w:asciiTheme="minorHAnsi" w:hAnsiTheme="minorHAnsi" w:cstheme="minorHAnsi"/>
          <w:i/>
          <w:color w:val="0000FF"/>
          <w:sz w:val="24"/>
        </w:rPr>
        <w:t xml:space="preserve">Licitação. </w:t>
      </w:r>
      <w:r w:rsidR="00476C19" w:rsidRPr="00BF7385">
        <w:rPr>
          <w:rFonts w:asciiTheme="minorHAnsi" w:hAnsiTheme="minorHAnsi" w:cstheme="minorHAnsi"/>
          <w:b w:val="0"/>
          <w:color w:val="0000FF"/>
          <w:sz w:val="24"/>
        </w:rPr>
        <w:t>Subcontratação total. V</w:t>
      </w:r>
      <w:r w:rsidRPr="00BF7385">
        <w:rPr>
          <w:rFonts w:asciiTheme="minorHAnsi" w:hAnsiTheme="minorHAnsi" w:cstheme="minorHAnsi"/>
          <w:b w:val="0"/>
          <w:color w:val="0000FF"/>
          <w:sz w:val="24"/>
        </w:rPr>
        <w:t>ulnerabilidade ao princípio da economicidade</w:t>
      </w:r>
      <w:r w:rsidR="007F3D81" w:rsidRPr="00BF7385">
        <w:rPr>
          <w:rFonts w:asciiTheme="minorHAnsi" w:hAnsiTheme="minorHAnsi" w:cstheme="minorHAnsi"/>
          <w:b w:val="0"/>
          <w:color w:val="0000FF"/>
          <w:sz w:val="24"/>
        </w:rPr>
        <w:t>.</w:t>
      </w:r>
      <w:r w:rsidRPr="00BF7385">
        <w:rPr>
          <w:rFonts w:asciiTheme="minorHAnsi" w:hAnsiTheme="minorHAnsi" w:cstheme="minorHAnsi"/>
          <w:b w:val="0"/>
          <w:color w:val="0000FF"/>
          <w:sz w:val="24"/>
        </w:rPr>
        <w:t xml:space="preserve"> </w:t>
      </w:r>
      <w:r w:rsidR="00476C19" w:rsidRPr="00BF7385">
        <w:rPr>
          <w:rFonts w:asciiTheme="minorHAnsi" w:hAnsiTheme="minorHAnsi" w:cstheme="minorHAnsi"/>
          <w:b w:val="0"/>
          <w:color w:val="0000FF"/>
          <w:sz w:val="24"/>
        </w:rPr>
        <w:t>Subcontratação como exceção.</w:t>
      </w:r>
      <w:bookmarkEnd w:id="31"/>
    </w:p>
    <w:p w:rsidR="007F3D81" w:rsidRPr="00BF7385" w:rsidRDefault="007F3D81" w:rsidP="007F3D81"/>
    <w:p w:rsidR="007F3D81" w:rsidRPr="00BF7385" w:rsidRDefault="004A036A" w:rsidP="007F3D81">
      <w:pPr>
        <w:ind w:left="2268"/>
        <w:jc w:val="both"/>
      </w:pPr>
      <w:r w:rsidRPr="00BF7385">
        <w:rPr>
          <w:noProof/>
          <w:lang w:eastAsia="pt-BR"/>
        </w:rPr>
        <mc:AlternateContent>
          <mc:Choice Requires="wps">
            <w:drawing>
              <wp:anchor distT="0" distB="0" distL="0" distR="0" simplePos="0" relativeHeight="251895808" behindDoc="1" locked="0" layoutInCell="1" allowOverlap="1" wp14:anchorId="5DE171B7" wp14:editId="2CD461C8">
                <wp:simplePos x="0" y="0"/>
                <wp:positionH relativeFrom="page">
                  <wp:posOffset>7010400</wp:posOffset>
                </wp:positionH>
                <wp:positionV relativeFrom="page">
                  <wp:posOffset>10154920</wp:posOffset>
                </wp:positionV>
                <wp:extent cx="313690" cy="474345"/>
                <wp:effectExtent l="0" t="0" r="0" b="0"/>
                <wp:wrapNone/>
                <wp:docPr id="5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552pt;margin-top:799.6pt;width:24.7pt;height:37.35pt;z-index:-251420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24</w:t>
                      </w:r>
                    </w:p>
                  </w:txbxContent>
                </v:textbox>
                <w10:wrap anchorx="page" anchory="page"/>
              </v:shape>
            </w:pict>
          </mc:Fallback>
        </mc:AlternateContent>
      </w:r>
      <w:r w:rsidR="007F3D81" w:rsidRPr="00BF7385">
        <w:t xml:space="preserve">EMENTA: REPRESENTAÇÃO. AUSÊNCIA DE CAPACIDADE OPERACIONAL DAS EMPRESAS. SUBCONTRATAÇÃO INTEGRAL DOS </w:t>
      </w:r>
      <w:r w:rsidR="007F3D81" w:rsidRPr="00BF7385">
        <w:lastRenderedPageBreak/>
        <w:t>SERVIÇOS. UTILIZAÇÃO DE VEÍCULOS PROIBIDOS. SOBREPREÇO NO VALOR DOS SERVIÇOS POR QUILÔMETRO RODADO.</w:t>
      </w:r>
    </w:p>
    <w:p w:rsidR="007F3D81" w:rsidRPr="00BF7385" w:rsidRDefault="007F3D81" w:rsidP="007F3D81">
      <w:pPr>
        <w:ind w:left="2268"/>
        <w:jc w:val="both"/>
      </w:pPr>
      <w:r w:rsidRPr="00BF7385">
        <w:t xml:space="preserve"> 1. A subcontratação total do objeto, em que se evidencia a mera colocação de pessoa interposta entre a administração pública contratante e a empresa efetivamente executora (subcontratada), gera vulneração ao princípio da economicidade; </w:t>
      </w:r>
    </w:p>
    <w:p w:rsidR="007F3D81" w:rsidRPr="00BF7385" w:rsidRDefault="007F3D81" w:rsidP="007F3D81">
      <w:pPr>
        <w:ind w:left="2268"/>
        <w:jc w:val="both"/>
      </w:pPr>
      <w:r w:rsidRPr="00BF7385">
        <w:t xml:space="preserve">2. A subcontratação deve ser tratada como exceção. Só é admitida a subcontratação parcial e, ainda assim, desde que seja demonstrada a inviabilidade técnico-econômica da execução integral do objeto por parte da contratada, e que haja autorização formal do contratante. </w:t>
      </w:r>
    </w:p>
    <w:p w:rsidR="007F3D81" w:rsidRPr="00BF7385" w:rsidRDefault="007F3D81" w:rsidP="007F3D81">
      <w:pPr>
        <w:ind w:left="2268"/>
        <w:jc w:val="both"/>
      </w:pPr>
      <w:r w:rsidRPr="00BF7385">
        <w:t>Sumário: Representação em face da P. M. de Paulistana, exercício 2023. Procedência. Aplicação de multa ao Prefeito Municipal e ao Pregoeiro Municipal. Instauração de Tomada de Contas Especial. Acolhimento da proposta de encaminhamento da DFCONTRATOS. Decisão unânime.</w:t>
      </w:r>
    </w:p>
    <w:p w:rsidR="007F3D81" w:rsidRPr="00BF7385" w:rsidRDefault="00C955DB" w:rsidP="007F3D81">
      <w:pPr>
        <w:ind w:left="2268"/>
        <w:jc w:val="both"/>
      </w:pPr>
      <w:r w:rsidRPr="00BF7385">
        <w:t>(Representação. Processo</w:t>
      </w:r>
      <w:r w:rsidR="007F3D81" w:rsidRPr="00BF7385">
        <w:t xml:space="preserve"> </w:t>
      </w:r>
      <w:hyperlink r:id="rId56" w:history="1">
        <w:r w:rsidR="007F3D81" w:rsidRPr="00BF7385">
          <w:rPr>
            <w:rStyle w:val="Hyperlink"/>
            <w:rFonts w:cstheme="minorHAnsi"/>
            <w:color w:val="0000FF"/>
          </w:rPr>
          <w:t>TC</w:t>
        </w:r>
        <w:r w:rsidR="00A929C9" w:rsidRPr="00BF7385">
          <w:rPr>
            <w:rStyle w:val="Hyperlink"/>
            <w:rFonts w:cstheme="minorHAnsi"/>
            <w:color w:val="0000FF"/>
          </w:rPr>
          <w:t>/</w:t>
        </w:r>
        <w:r w:rsidR="007F3D81" w:rsidRPr="00BF7385">
          <w:rPr>
            <w:rStyle w:val="Hyperlink"/>
            <w:rFonts w:cstheme="minorHAnsi"/>
            <w:color w:val="0000FF"/>
          </w:rPr>
          <w:t>013460/2023</w:t>
        </w:r>
      </w:hyperlink>
      <w:r w:rsidR="007F3D81" w:rsidRPr="00BF7385">
        <w:t xml:space="preserve"> – Relator</w:t>
      </w:r>
      <w:r w:rsidR="008C541F" w:rsidRPr="00BF7385">
        <w:t xml:space="preserve"> Substituto</w:t>
      </w:r>
      <w:r w:rsidR="007F3D81" w:rsidRPr="00BF7385">
        <w:t>: Cons. Subst. Delano Carneiro da Cunha Câmara. Segunda Câmara. U</w:t>
      </w:r>
      <w:r w:rsidRPr="00BF7385">
        <w:t>nâ</w:t>
      </w:r>
      <w:r w:rsidR="008C541F" w:rsidRPr="00BF7385">
        <w:t>nime. Acórdão Nº 503/2024-SSC, p</w:t>
      </w:r>
      <w:r w:rsidR="007F3D81" w:rsidRPr="00BF7385">
        <w:t xml:space="preserve">ublicado no </w:t>
      </w:r>
      <w:hyperlink r:id="rId57" w:history="1">
        <w:r w:rsidR="00A929C9" w:rsidRPr="00BF7385">
          <w:rPr>
            <w:rStyle w:val="Hyperlink"/>
            <w:rFonts w:cstheme="minorHAnsi"/>
            <w:color w:val="0000FF"/>
          </w:rPr>
          <w:t>DOE/TCE</w:t>
        </w:r>
        <w:r w:rsidR="007F3D81" w:rsidRPr="00BF7385">
          <w:rPr>
            <w:rStyle w:val="Hyperlink"/>
            <w:rFonts w:cstheme="minorHAnsi"/>
            <w:color w:val="0000FF"/>
          </w:rPr>
          <w:t>–PI Nº 182/2024</w:t>
        </w:r>
      </w:hyperlink>
      <w:r w:rsidR="007F3D81" w:rsidRPr="00BF7385">
        <w:t>).</w:t>
      </w:r>
    </w:p>
    <w:p w:rsidR="00E77A9D" w:rsidRPr="00BF7385" w:rsidRDefault="00E77A9D">
      <w:pPr>
        <w:rPr>
          <w:rFonts w:cstheme="minorHAnsi"/>
          <w:sz w:val="30"/>
          <w:szCs w:val="30"/>
        </w:rPr>
      </w:pPr>
    </w:p>
    <w:p w:rsidR="00E77A9D" w:rsidRPr="00BF7385" w:rsidRDefault="00E77A9D" w:rsidP="00E77A9D">
      <w:pPr>
        <w:pStyle w:val="Ttulo2"/>
        <w:rPr>
          <w:rFonts w:asciiTheme="minorHAnsi" w:hAnsiTheme="minorHAnsi"/>
          <w:i/>
          <w:color w:val="0000FF"/>
          <w:sz w:val="24"/>
        </w:rPr>
      </w:pPr>
      <w:bookmarkStart w:id="32" w:name="_Toc178918464"/>
      <w:r w:rsidRPr="00BF7385">
        <w:rPr>
          <w:rFonts w:asciiTheme="minorHAnsi" w:hAnsiTheme="minorHAnsi"/>
          <w:i/>
          <w:color w:val="0000FF"/>
          <w:sz w:val="24"/>
        </w:rPr>
        <w:t xml:space="preserve">Licitação.  </w:t>
      </w:r>
      <w:r w:rsidRPr="00BF7385">
        <w:rPr>
          <w:rFonts w:asciiTheme="minorHAnsi" w:hAnsiTheme="minorHAnsi"/>
          <w:b w:val="0"/>
          <w:color w:val="0000FF"/>
          <w:sz w:val="24"/>
        </w:rPr>
        <w:t>Pregão eletrônico.</w:t>
      </w:r>
      <w:bookmarkEnd w:id="32"/>
    </w:p>
    <w:p w:rsidR="00E77A9D" w:rsidRPr="00BF7385" w:rsidRDefault="00E77A9D" w:rsidP="00E77A9D"/>
    <w:p w:rsidR="00E77A9D" w:rsidRPr="00BF7385" w:rsidRDefault="00E77A9D" w:rsidP="00E77A9D">
      <w:pPr>
        <w:ind w:left="2268"/>
        <w:jc w:val="both"/>
      </w:pPr>
      <w:r w:rsidRPr="00BF7385">
        <w:t>EMENTA: PRESTAÇÃO DE CONTAS DE GESTÃO. NÃO UTILIZAÇÃO DO PREGÃO ELETRÔNICO. DESCUMPRINDO O § 3º, ART. 1º DO DECRETO Nº 10.024/2019.</w:t>
      </w:r>
    </w:p>
    <w:p w:rsidR="00E77A9D" w:rsidRPr="00BF7385" w:rsidRDefault="004A036A" w:rsidP="00E77A9D">
      <w:pPr>
        <w:ind w:left="2268"/>
        <w:jc w:val="both"/>
      </w:pPr>
      <w:r w:rsidRPr="00BF7385">
        <w:rPr>
          <w:noProof/>
          <w:lang w:eastAsia="pt-BR"/>
        </w:rPr>
        <mc:AlternateContent>
          <mc:Choice Requires="wps">
            <w:drawing>
              <wp:anchor distT="0" distB="0" distL="0" distR="0" simplePos="0" relativeHeight="251897856" behindDoc="1" locked="0" layoutInCell="1" allowOverlap="1" wp14:anchorId="6AB80980" wp14:editId="31515728">
                <wp:simplePos x="0" y="0"/>
                <wp:positionH relativeFrom="page">
                  <wp:posOffset>7010400</wp:posOffset>
                </wp:positionH>
                <wp:positionV relativeFrom="page">
                  <wp:posOffset>10154920</wp:posOffset>
                </wp:positionV>
                <wp:extent cx="313690" cy="474345"/>
                <wp:effectExtent l="0" t="0" r="0" b="0"/>
                <wp:wrapNone/>
                <wp:docPr id="5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552pt;margin-top:799.6pt;width:24.7pt;height:37.35pt;z-index:-251418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25</w:t>
                      </w:r>
                    </w:p>
                  </w:txbxContent>
                </v:textbox>
                <w10:wrap anchorx="page" anchory="page"/>
              </v:shape>
            </w:pict>
          </mc:Fallback>
        </mc:AlternateContent>
      </w:r>
      <w:r w:rsidR="00E77A9D" w:rsidRPr="00BF7385">
        <w:t xml:space="preserve"> 1 - A licitação, na modalidade de pregão, na forma eletrônica foi regulamentada pelo Decreto nº 10.024/2019, que estabeleceu no § 3º, art. 1º, que para a aquisição de bens e a contratação de serviços comuns pelos entes federativos, com a utilização de recursos da União decorrentes de transferências voluntárias, tais como convênios e contratos de repasse, a utilização da modalidade de pregão, na forma eletrônica, ou da dispensa eletrônica serão obrigatórios, exceto nos casos em que a lei ou a regulamentação específica que dispuser sobre a modalidade de transferência discipline de forma diversa as contratações com os recursos do repasse.</w:t>
      </w:r>
    </w:p>
    <w:p w:rsidR="00E77A9D" w:rsidRPr="00BF7385" w:rsidRDefault="00E77A9D" w:rsidP="00E77A9D">
      <w:pPr>
        <w:ind w:left="2268"/>
        <w:jc w:val="both"/>
      </w:pPr>
      <w:r w:rsidRPr="00BF7385">
        <w:lastRenderedPageBreak/>
        <w:t xml:space="preserve"> 2 - O Tribunal de Contas do Estado do Piauí aprovou em Sessão Plenária uma recomendação aos municípios piauiense para que promovam, preferencialmente, a realização de pregão eletrônico nas contratações governamentais de bens e serviços comuns; a indicação do ato normativo que regulamenta o pregão eletrônico, e, em não existindo tal norma, a elaboração e publicação no prazo de 30 dias úteis.</w:t>
      </w:r>
    </w:p>
    <w:p w:rsidR="00E77A9D" w:rsidRPr="00BF7385" w:rsidRDefault="00E77A9D" w:rsidP="00E77A9D">
      <w:pPr>
        <w:ind w:left="2268"/>
        <w:jc w:val="both"/>
      </w:pPr>
      <w:r w:rsidRPr="00BF7385">
        <w:t xml:space="preserve">Sumário: Prestação de Contas de Gestão. Município de Uruçuí. Exercício Financeiro de 2021. Não aplicação de multa </w:t>
      </w:r>
      <w:proofErr w:type="gramStart"/>
      <w:r w:rsidRPr="00BF7385">
        <w:t>à</w:t>
      </w:r>
      <w:proofErr w:type="gramEnd"/>
      <w:r w:rsidRPr="00BF7385">
        <w:t xml:space="preserve"> </w:t>
      </w:r>
      <w:proofErr w:type="spellStart"/>
      <w:r w:rsidRPr="00BF7385">
        <w:t>Srª</w:t>
      </w:r>
      <w:proofErr w:type="spellEnd"/>
      <w:r w:rsidRPr="00BF7385">
        <w:t>. Ana Cristina Cardoso Guimarães – Pregoeira. Decisão Unânime.</w:t>
      </w:r>
    </w:p>
    <w:p w:rsidR="00E77A9D" w:rsidRPr="00BF7385" w:rsidRDefault="00E77A9D" w:rsidP="00E77A9D">
      <w:pPr>
        <w:ind w:left="2268"/>
        <w:jc w:val="both"/>
      </w:pPr>
      <w:r w:rsidRPr="00BF7385">
        <w:t xml:space="preserve">(Prestação de contas. Processo </w:t>
      </w:r>
      <w:hyperlink r:id="rId58" w:history="1">
        <w:r w:rsidRPr="00BF7385">
          <w:rPr>
            <w:rStyle w:val="Hyperlink"/>
            <w:rFonts w:cstheme="minorHAnsi"/>
            <w:color w:val="0000FF"/>
          </w:rPr>
          <w:t>TC/020401/2021</w:t>
        </w:r>
      </w:hyperlink>
      <w:r w:rsidRPr="00BF7385">
        <w:t xml:space="preserve"> – Relatora: Cons.ª Rejane Ribeiro Sousa Dias. Primeira Câmara. Unânime. Acórdã</w:t>
      </w:r>
      <w:r w:rsidR="008C541F" w:rsidRPr="00BF7385">
        <w:t>o Nº 370/2024-SPC, p</w:t>
      </w:r>
      <w:r w:rsidRPr="00BF7385">
        <w:t xml:space="preserve">ublicado no </w:t>
      </w:r>
      <w:hyperlink r:id="rId59" w:history="1">
        <w:r w:rsidRPr="00BF7385">
          <w:rPr>
            <w:rStyle w:val="Hyperlink"/>
            <w:rFonts w:cstheme="minorHAnsi"/>
            <w:color w:val="0000FF"/>
          </w:rPr>
          <w:t>DOE/TCE-PI Nº 173/2024</w:t>
        </w:r>
      </w:hyperlink>
      <w:r w:rsidRPr="00BF7385">
        <w:t>).</w:t>
      </w:r>
    </w:p>
    <w:p w:rsidR="006F7CB2" w:rsidRPr="00BF7385" w:rsidRDefault="006F7CB2" w:rsidP="00200AC6">
      <w:pPr>
        <w:pStyle w:val="Ttulo2"/>
        <w:rPr>
          <w:rFonts w:asciiTheme="minorHAnsi" w:hAnsiTheme="minorHAnsi"/>
          <w:i/>
          <w:color w:val="0000FF"/>
          <w:sz w:val="24"/>
        </w:rPr>
      </w:pPr>
    </w:p>
    <w:p w:rsidR="006F7CB2" w:rsidRPr="00BF7385" w:rsidRDefault="006F7CB2" w:rsidP="00200AC6">
      <w:pPr>
        <w:pStyle w:val="Ttulo2"/>
        <w:rPr>
          <w:rFonts w:asciiTheme="minorHAnsi" w:hAnsiTheme="minorHAnsi"/>
          <w:i/>
          <w:color w:val="0000FF"/>
          <w:sz w:val="24"/>
        </w:rPr>
      </w:pPr>
      <w:bookmarkStart w:id="33" w:name="_Toc178918465"/>
      <w:r w:rsidRPr="00BF7385">
        <w:rPr>
          <w:rFonts w:asciiTheme="minorHAnsi" w:hAnsiTheme="minorHAnsi"/>
          <w:i/>
          <w:color w:val="0000FF"/>
          <w:sz w:val="24"/>
        </w:rPr>
        <w:t xml:space="preserve">Licitação. </w:t>
      </w:r>
      <w:r w:rsidRPr="00BF7385">
        <w:rPr>
          <w:rFonts w:asciiTheme="minorHAnsi" w:hAnsiTheme="minorHAnsi"/>
          <w:b w:val="0"/>
          <w:color w:val="0000FF"/>
          <w:sz w:val="24"/>
        </w:rPr>
        <w:t>Utilização do credenciamento como burla ao concurso público.</w:t>
      </w:r>
      <w:bookmarkEnd w:id="33"/>
    </w:p>
    <w:p w:rsidR="006F7CB2" w:rsidRPr="00BF7385" w:rsidRDefault="006F7CB2" w:rsidP="00200AC6">
      <w:pPr>
        <w:pStyle w:val="Ttulo2"/>
      </w:pPr>
    </w:p>
    <w:p w:rsidR="006F7CB2" w:rsidRPr="00BF7385" w:rsidRDefault="006F7CB2" w:rsidP="00200AC6">
      <w:pPr>
        <w:ind w:left="2268"/>
        <w:jc w:val="both"/>
      </w:pPr>
      <w:r w:rsidRPr="00BF7385">
        <w:t>EMENTA: CONTRATO. CREDENCIAMENTO. INOBSERVÂNCIA DA REGRA DE REALIZAÇÃO DE CONCURSO PÚBLICO INFRINGÊNCIA À CONSTITUIÇÃO FEDERAL E ÀS LEIS TRABALHISTAS E PREVIDENCIÁRIAS. MANUTENÇÃO DA DECISÃO RECORRIDA.</w:t>
      </w:r>
    </w:p>
    <w:p w:rsidR="006F7CB2" w:rsidRPr="00BF7385" w:rsidRDefault="006F7CB2" w:rsidP="00200AC6">
      <w:pPr>
        <w:ind w:left="2268"/>
        <w:jc w:val="both"/>
      </w:pPr>
      <w:r w:rsidRPr="00BF7385">
        <w:t>A Administração não pode utilizar o credenciamento como forma de substituição do concurso público, nos termos do art. 37, II da Constituição Federal, o qual estabelece que a investidura em cargo ou emprego público depende de aprovação prévia em concurso público na forma prevista em lei, ressalvadas as nomeações para cargo em comissão declarado em lei de livre nomeação e exoneração.</w:t>
      </w:r>
    </w:p>
    <w:p w:rsidR="006F7CB2" w:rsidRPr="00BF7385" w:rsidRDefault="006F7CB2" w:rsidP="00200AC6">
      <w:pPr>
        <w:ind w:left="2268"/>
        <w:jc w:val="both"/>
      </w:pPr>
      <w:r w:rsidRPr="00BF7385">
        <w:t xml:space="preserve"> Sumário: Recurso de Reconsideração. Prefeitura Municipal de São José do Divino. Exercício de 2023. Conhecimento. </w:t>
      </w:r>
      <w:proofErr w:type="spellStart"/>
      <w:r w:rsidRPr="00BF7385">
        <w:t>Improvimento</w:t>
      </w:r>
      <w:proofErr w:type="spellEnd"/>
      <w:r w:rsidRPr="00BF7385">
        <w:t>.</w:t>
      </w:r>
    </w:p>
    <w:p w:rsidR="006F7CB2" w:rsidRPr="00BF7385" w:rsidRDefault="006F7CB2" w:rsidP="00200AC6">
      <w:pPr>
        <w:ind w:left="2268"/>
        <w:jc w:val="both"/>
      </w:pPr>
      <w:r w:rsidRPr="00BF7385">
        <w:t xml:space="preserve">(Recurso de reconsideração. Processo </w:t>
      </w:r>
      <w:hyperlink r:id="rId60" w:history="1">
        <w:r w:rsidRPr="00BF7385">
          <w:rPr>
            <w:rStyle w:val="Hyperlink"/>
            <w:rFonts w:cstheme="minorHAnsi"/>
            <w:color w:val="0000FF"/>
          </w:rPr>
          <w:t>TC/007006/2024</w:t>
        </w:r>
      </w:hyperlink>
      <w:r w:rsidRPr="00BF7385">
        <w:t xml:space="preserve"> – Relator: Cons. Subst. Jackson Nobre Veras. Plenária. Unâ</w:t>
      </w:r>
      <w:r w:rsidR="008C541F" w:rsidRPr="00BF7385">
        <w:t>nime. Acórdão Nº 391/2024-SPL, p</w:t>
      </w:r>
      <w:r w:rsidRPr="00BF7385">
        <w:t xml:space="preserve">ublicado no </w:t>
      </w:r>
      <w:hyperlink r:id="rId61" w:history="1">
        <w:r w:rsidRPr="00BF7385">
          <w:rPr>
            <w:rStyle w:val="Hyperlink"/>
            <w:rFonts w:cstheme="minorHAnsi"/>
            <w:color w:val="0000FF"/>
          </w:rPr>
          <w:t>DOE/TCE PI Nº 170/2024</w:t>
        </w:r>
      </w:hyperlink>
      <w:r w:rsidRPr="00BF7385">
        <w:t>).</w:t>
      </w:r>
    </w:p>
    <w:p w:rsidR="003407AD" w:rsidRPr="00BF7385" w:rsidRDefault="004A036A">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899904" behindDoc="1" locked="0" layoutInCell="1" allowOverlap="1" wp14:anchorId="18896357" wp14:editId="69B4B0DB">
                <wp:simplePos x="0" y="0"/>
                <wp:positionH relativeFrom="page">
                  <wp:posOffset>7019925</wp:posOffset>
                </wp:positionH>
                <wp:positionV relativeFrom="page">
                  <wp:posOffset>10154920</wp:posOffset>
                </wp:positionV>
                <wp:extent cx="313690" cy="474345"/>
                <wp:effectExtent l="0" t="0" r="0" b="0"/>
                <wp:wrapNone/>
                <wp:docPr id="5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552.75pt;margin-top:799.6pt;width:24.7pt;height:37.35pt;z-index:-251416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26</w:t>
                      </w:r>
                    </w:p>
                  </w:txbxContent>
                </v:textbox>
                <w10:wrap anchorx="page" anchory="page"/>
              </v:shape>
            </w:pict>
          </mc:Fallback>
        </mc:AlternateContent>
      </w:r>
      <w:r w:rsidR="003407AD" w:rsidRPr="00BF7385">
        <w:rPr>
          <w:rFonts w:cstheme="minorHAnsi"/>
          <w:sz w:val="30"/>
          <w:szCs w:val="30"/>
        </w:rPr>
        <w:br w:type="page"/>
      </w:r>
    </w:p>
    <w:p w:rsidR="003407AD" w:rsidRPr="00BF7385" w:rsidRDefault="003407AD" w:rsidP="003407AD">
      <w:pPr>
        <w:pStyle w:val="Ttulo1"/>
        <w:jc w:val="right"/>
        <w:rPr>
          <w:rFonts w:asciiTheme="minorHAnsi" w:hAnsiTheme="minorHAnsi" w:cstheme="minorHAnsi"/>
          <w:color w:val="auto"/>
          <w:sz w:val="30"/>
          <w:szCs w:val="30"/>
        </w:rPr>
      </w:pPr>
    </w:p>
    <w:bookmarkStart w:id="34" w:name="_Toc178918466"/>
    <w:p w:rsidR="003407AD" w:rsidRPr="00BF7385" w:rsidRDefault="003407AD" w:rsidP="003407AD">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42560" behindDoc="0" locked="0" layoutInCell="1" allowOverlap="1" wp14:anchorId="53F1C0DC" wp14:editId="7C80A90F">
                <wp:simplePos x="0" y="0"/>
                <wp:positionH relativeFrom="column">
                  <wp:posOffset>5510530</wp:posOffset>
                </wp:positionH>
                <wp:positionV relativeFrom="paragraph">
                  <wp:posOffset>226060</wp:posOffset>
                </wp:positionV>
                <wp:extent cx="77470" cy="396875"/>
                <wp:effectExtent l="0" t="0" r="0" b="3175"/>
                <wp:wrapNone/>
                <wp:docPr id="19" name="Retângulo 19"/>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9" o:spid="_x0000_s1026" style="position:absolute;margin-left:433.9pt;margin-top:17.8pt;width:6.1pt;height:31.2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hD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6MEs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" fillcolor="green" stroked="f" strokeweight="2pt"/>
            </w:pict>
          </mc:Fallback>
        </mc:AlternateContent>
      </w:r>
      <w:r w:rsidRPr="00BF7385">
        <w:rPr>
          <w:rFonts w:asciiTheme="minorHAnsi" w:hAnsiTheme="minorHAnsi" w:cstheme="minorHAnsi"/>
          <w:color w:val="auto"/>
          <w:sz w:val="30"/>
          <w:szCs w:val="30"/>
        </w:rPr>
        <w:t>PESSOAL</w:t>
      </w:r>
      <w:bookmarkEnd w:id="34"/>
    </w:p>
    <w:p w:rsidR="00C95E84" w:rsidRPr="00BF7385" w:rsidRDefault="00C95E84" w:rsidP="00C95E84">
      <w:pPr>
        <w:rPr>
          <w:rFonts w:cstheme="minorHAnsi"/>
          <w:sz w:val="30"/>
          <w:szCs w:val="30"/>
        </w:rPr>
      </w:pPr>
    </w:p>
    <w:p w:rsidR="003407AD" w:rsidRPr="00BF7385" w:rsidRDefault="003407AD" w:rsidP="00C95E84">
      <w:pPr>
        <w:rPr>
          <w:rFonts w:cstheme="minorHAnsi"/>
          <w:sz w:val="30"/>
          <w:szCs w:val="30"/>
        </w:rPr>
      </w:pPr>
    </w:p>
    <w:p w:rsidR="003407AD" w:rsidRPr="00BF7385" w:rsidRDefault="003407AD" w:rsidP="003407AD">
      <w:pPr>
        <w:pStyle w:val="Ttulo2"/>
        <w:jc w:val="both"/>
        <w:rPr>
          <w:rFonts w:asciiTheme="minorHAnsi" w:hAnsiTheme="minorHAnsi" w:cstheme="minorHAnsi"/>
          <w:i/>
          <w:color w:val="0000FF"/>
          <w:sz w:val="24"/>
        </w:rPr>
      </w:pPr>
      <w:bookmarkStart w:id="35" w:name="_Toc178918467"/>
      <w:r w:rsidRPr="00BF7385">
        <w:rPr>
          <w:rFonts w:asciiTheme="minorHAnsi" w:hAnsiTheme="minorHAnsi" w:cstheme="minorHAnsi"/>
          <w:i/>
          <w:color w:val="0000FF"/>
          <w:sz w:val="24"/>
        </w:rPr>
        <w:t xml:space="preserve">Pessoal. </w:t>
      </w:r>
      <w:r w:rsidRPr="00BF7385">
        <w:rPr>
          <w:rFonts w:asciiTheme="minorHAnsi" w:hAnsiTheme="minorHAnsi" w:cstheme="minorHAnsi"/>
          <w:b w:val="0"/>
          <w:color w:val="0000FF"/>
          <w:sz w:val="24"/>
        </w:rPr>
        <w:t>Piso salarial dos professores. Atualização anual.</w:t>
      </w:r>
      <w:bookmarkEnd w:id="35"/>
    </w:p>
    <w:p w:rsidR="003407AD" w:rsidRPr="00BF7385" w:rsidRDefault="003407AD" w:rsidP="003407AD">
      <w:pPr>
        <w:ind w:left="2268"/>
        <w:jc w:val="both"/>
      </w:pPr>
    </w:p>
    <w:p w:rsidR="003407AD" w:rsidRPr="00BF7385" w:rsidRDefault="003407AD" w:rsidP="003407AD">
      <w:pPr>
        <w:ind w:left="2268"/>
        <w:jc w:val="both"/>
      </w:pPr>
      <w:r w:rsidRPr="00BF7385">
        <w:t>EMENTA: DENÚNCIA. PAGAMENTO DOS PROFESSORES ABAIXO DO PISO SALARIAL. NECESSIDADE DE ATUALIZAÇÃO.</w:t>
      </w:r>
    </w:p>
    <w:p w:rsidR="003407AD" w:rsidRPr="00BF7385" w:rsidRDefault="003407AD" w:rsidP="003407AD">
      <w:pPr>
        <w:ind w:left="2268"/>
        <w:jc w:val="both"/>
      </w:pPr>
      <w:r w:rsidRPr="00BF7385">
        <w:t xml:space="preserve"> O piso salarial profissional nacional do magistério público da educação básica será atualizado, anualmente, no mês de janeiro, a partir do ano de 2009 (Art. 5º da Lei 11.738/2008).</w:t>
      </w:r>
    </w:p>
    <w:p w:rsidR="003407AD" w:rsidRPr="00BF7385" w:rsidRDefault="003407AD" w:rsidP="003407AD">
      <w:pPr>
        <w:ind w:left="2268"/>
        <w:jc w:val="both"/>
      </w:pPr>
      <w:r w:rsidRPr="00BF7385">
        <w:t xml:space="preserve">SUMÁRIO: DENÚNCIA. Prefeitura Municipal de </w:t>
      </w:r>
      <w:proofErr w:type="spellStart"/>
      <w:r w:rsidRPr="00BF7385">
        <w:t>Parnaguá</w:t>
      </w:r>
      <w:proofErr w:type="spellEnd"/>
      <w:r w:rsidRPr="00BF7385">
        <w:t>, exercício 2023. Procedência. Aplicação de multa ao gestor. Determinação ao atual Prefeito Municipal. Decisão Unânime</w:t>
      </w:r>
    </w:p>
    <w:p w:rsidR="003407AD" w:rsidRPr="00BF7385" w:rsidRDefault="003407AD" w:rsidP="003407AD">
      <w:pPr>
        <w:ind w:left="2268"/>
        <w:jc w:val="both"/>
      </w:pPr>
      <w:r w:rsidRPr="00BF7385">
        <w:t xml:space="preserve">(Denúncia. Processo </w:t>
      </w:r>
      <w:hyperlink r:id="rId62" w:history="1">
        <w:r w:rsidRPr="00BF7385">
          <w:rPr>
            <w:rStyle w:val="Hyperlink"/>
            <w:color w:val="0000FF"/>
          </w:rPr>
          <w:t>TC/001859/2024</w:t>
        </w:r>
      </w:hyperlink>
      <w:r w:rsidRPr="00BF7385">
        <w:t xml:space="preserve"> – Relatora: Cons.ª </w:t>
      </w:r>
      <w:proofErr w:type="spellStart"/>
      <w:r w:rsidRPr="00BF7385">
        <w:t>Waltânia</w:t>
      </w:r>
      <w:proofErr w:type="spellEnd"/>
      <w:r w:rsidRPr="00BF7385">
        <w:t xml:space="preserve"> Maria Nogueira de Sousa Leal Alvarenga. Segunda Câmara. Unâ</w:t>
      </w:r>
      <w:r w:rsidR="008C541F" w:rsidRPr="00BF7385">
        <w:t>nime. Acórdão Nº 484/2024-SSC, p</w:t>
      </w:r>
      <w:r w:rsidRPr="00BF7385">
        <w:t>ublicado no</w:t>
      </w:r>
      <w:r w:rsidRPr="00BF7385">
        <w:rPr>
          <w:rStyle w:val="Hyperlink"/>
          <w:color w:val="3333FF"/>
        </w:rPr>
        <w:t xml:space="preserve"> </w:t>
      </w:r>
      <w:hyperlink r:id="rId63" w:history="1">
        <w:r w:rsidRPr="00BF7385">
          <w:rPr>
            <w:rStyle w:val="Hyperlink"/>
            <w:color w:val="0000FF"/>
          </w:rPr>
          <w:t>DOE/ TCE-PI Nº 177/2024</w:t>
        </w:r>
      </w:hyperlink>
      <w:r w:rsidRPr="00BF7385">
        <w:t>).</w:t>
      </w:r>
    </w:p>
    <w:p w:rsidR="000804CD" w:rsidRPr="00BF7385" w:rsidRDefault="000804CD"/>
    <w:p w:rsidR="000804CD" w:rsidRPr="00BF7385" w:rsidRDefault="000804CD" w:rsidP="000804CD">
      <w:pPr>
        <w:pStyle w:val="Ttulo2"/>
        <w:jc w:val="both"/>
        <w:rPr>
          <w:rFonts w:asciiTheme="minorHAnsi" w:hAnsiTheme="minorHAnsi" w:cstheme="minorHAnsi"/>
          <w:i/>
          <w:color w:val="0000FF"/>
          <w:sz w:val="24"/>
        </w:rPr>
      </w:pPr>
      <w:bookmarkStart w:id="36" w:name="_Toc178918468"/>
      <w:r w:rsidRPr="00BF7385">
        <w:rPr>
          <w:rFonts w:asciiTheme="minorHAnsi" w:hAnsiTheme="minorHAnsi" w:cstheme="minorHAnsi"/>
          <w:i/>
          <w:color w:val="0000FF"/>
          <w:sz w:val="24"/>
        </w:rPr>
        <w:t xml:space="preserve">Pessoal. </w:t>
      </w:r>
      <w:r w:rsidRPr="00BF7385">
        <w:rPr>
          <w:rFonts w:asciiTheme="minorHAnsi" w:hAnsiTheme="minorHAnsi" w:cstheme="minorHAnsi"/>
          <w:b w:val="0"/>
          <w:color w:val="0000FF"/>
          <w:sz w:val="24"/>
        </w:rPr>
        <w:t>Configuração de nepotismo. Critérios.</w:t>
      </w:r>
      <w:bookmarkEnd w:id="36"/>
    </w:p>
    <w:p w:rsidR="000804CD" w:rsidRPr="00BF7385" w:rsidRDefault="000804CD" w:rsidP="000804CD"/>
    <w:p w:rsidR="000804CD" w:rsidRPr="00BF7385" w:rsidRDefault="000804CD" w:rsidP="000804CD">
      <w:pPr>
        <w:ind w:left="2268"/>
        <w:jc w:val="both"/>
      </w:pPr>
      <w:r w:rsidRPr="00BF7385">
        <w:t>EMENTA: DENÚNCIA. NEPOSTISMO. NOMEAÇÃO DE PARENTES DO PREFEITO E DO VICE-PREFEITO.</w:t>
      </w:r>
    </w:p>
    <w:p w:rsidR="000804CD" w:rsidRPr="00BF7385" w:rsidRDefault="000804CD" w:rsidP="000804CD">
      <w:pPr>
        <w:ind w:left="2268"/>
        <w:jc w:val="both"/>
      </w:pPr>
      <w:r w:rsidRPr="00BF7385">
        <w:t xml:space="preserve"> 1. Para a configuração do nepotismo é necessário fazer a distinção entre cargos políticos e cargos administrativos, sendo os agentes políticos os titulares de cargos estruturais à organização política do ente, formadores da vontade superior, que não mantêm com o ente vínculo de natureza profissional, mas de natureza política.</w:t>
      </w:r>
    </w:p>
    <w:p w:rsidR="000804CD" w:rsidRPr="00BF7385" w:rsidRDefault="004A036A" w:rsidP="000804CD">
      <w:pPr>
        <w:ind w:left="2268"/>
        <w:jc w:val="both"/>
      </w:pPr>
      <w:r w:rsidRPr="00BF7385">
        <w:rPr>
          <w:noProof/>
          <w:lang w:eastAsia="pt-BR"/>
        </w:rPr>
        <mc:AlternateContent>
          <mc:Choice Requires="wps">
            <w:drawing>
              <wp:anchor distT="0" distB="0" distL="0" distR="0" simplePos="0" relativeHeight="251901952" behindDoc="1" locked="0" layoutInCell="1" allowOverlap="1" wp14:anchorId="6EE2AF4A" wp14:editId="096B9A0E">
                <wp:simplePos x="0" y="0"/>
                <wp:positionH relativeFrom="page">
                  <wp:posOffset>7010400</wp:posOffset>
                </wp:positionH>
                <wp:positionV relativeFrom="page">
                  <wp:posOffset>10154920</wp:posOffset>
                </wp:positionV>
                <wp:extent cx="313690" cy="474345"/>
                <wp:effectExtent l="0" t="0" r="0" b="0"/>
                <wp:wrapNone/>
                <wp:docPr id="5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552pt;margin-top:799.6pt;width:24.7pt;height:37.35pt;z-index:-251414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27</w:t>
                      </w:r>
                    </w:p>
                  </w:txbxContent>
                </v:textbox>
                <w10:wrap anchorx="page" anchory="page"/>
              </v:shape>
            </w:pict>
          </mc:Fallback>
        </mc:AlternateContent>
      </w:r>
      <w:r w:rsidR="000804CD" w:rsidRPr="00BF7385">
        <w:t xml:space="preserve"> 2. A Súmula Vinculante nº 13 possibilita a nomeação para o exercício de cargos públicos de natureza política, com exceção dos casos de inequívoca falta de razoabilidade, por manifesta ausência de qualificação técnica ou inidoneidade moral.</w:t>
      </w:r>
    </w:p>
    <w:p w:rsidR="000804CD" w:rsidRPr="00BF7385" w:rsidRDefault="000804CD" w:rsidP="000804CD">
      <w:pPr>
        <w:ind w:left="2268"/>
        <w:jc w:val="both"/>
      </w:pPr>
      <w:r w:rsidRPr="00BF7385">
        <w:lastRenderedPageBreak/>
        <w:t xml:space="preserve"> 3. As nomeações de parentes do vice-prefeito municipal para cargos comissionados e terceirizados, que não configuram sequer nepotismo indireto, pois falta hierarquia ou subordinação do agente político (</w:t>
      </w:r>
      <w:proofErr w:type="spellStart"/>
      <w:r w:rsidRPr="00BF7385">
        <w:t>viceprefeito</w:t>
      </w:r>
      <w:proofErr w:type="spellEnd"/>
      <w:r w:rsidRPr="00BF7385">
        <w:t>) à autoridade nomeante (prefeita municipal). Contudo, isso não obsta que sejam considerados nas nomeações os princípios da legalidade, moralidade, impessoalidade e eficiência.</w:t>
      </w:r>
    </w:p>
    <w:p w:rsidR="000804CD" w:rsidRPr="00BF7385" w:rsidRDefault="000804CD" w:rsidP="000804CD">
      <w:pPr>
        <w:ind w:left="2268"/>
        <w:jc w:val="both"/>
      </w:pPr>
      <w:r w:rsidRPr="00BF7385">
        <w:t xml:space="preserve"> SUMÁRIO: DENÚNCIA. Prefeitura Municipal de Pimenteiras, exercício 2024. Procedência parcial. Aplicação de multa. Recomendações. Decisão por maioria.</w:t>
      </w:r>
    </w:p>
    <w:p w:rsidR="000804CD" w:rsidRPr="00BF7385" w:rsidRDefault="000804CD" w:rsidP="000804CD">
      <w:pPr>
        <w:ind w:left="2268"/>
        <w:jc w:val="both"/>
      </w:pPr>
      <w:r w:rsidRPr="00BF7385">
        <w:t xml:space="preserve">(Denúncia. Processo </w:t>
      </w:r>
      <w:hyperlink r:id="rId64" w:history="1">
        <w:r w:rsidRPr="00BF7385">
          <w:rPr>
            <w:rStyle w:val="Hyperlink"/>
            <w:rFonts w:cstheme="minorHAnsi"/>
            <w:color w:val="0000FF"/>
          </w:rPr>
          <w:t>TC/000883/2024</w:t>
        </w:r>
      </w:hyperlink>
      <w:r w:rsidRPr="00BF7385">
        <w:t xml:space="preserve"> – Relatora: Cons.ª </w:t>
      </w:r>
      <w:proofErr w:type="spellStart"/>
      <w:r w:rsidRPr="00BF7385">
        <w:t>Waltânia</w:t>
      </w:r>
      <w:proofErr w:type="spellEnd"/>
      <w:r w:rsidRPr="00BF7385">
        <w:t xml:space="preserve"> Maria Nogueira de Sousa Leal Alvarenga. Segunda Câmara. Maioria. Acórdão</w:t>
      </w:r>
      <w:r w:rsidR="0088472C" w:rsidRPr="00BF7385">
        <w:t xml:space="preserve"> Nº 485/2024-SSC, p</w:t>
      </w:r>
      <w:r w:rsidRPr="00BF7385">
        <w:t xml:space="preserve">ublicado no </w:t>
      </w:r>
      <w:hyperlink r:id="rId65" w:history="1">
        <w:r w:rsidRPr="00BF7385">
          <w:rPr>
            <w:rStyle w:val="Hyperlink"/>
            <w:rFonts w:cstheme="minorHAnsi"/>
            <w:color w:val="0000FF"/>
          </w:rPr>
          <w:t>DOE/TCE-PI Nº 177/2024</w:t>
        </w:r>
      </w:hyperlink>
      <w:proofErr w:type="gramStart"/>
      <w:r w:rsidRPr="00BF7385">
        <w:t>)</w:t>
      </w:r>
      <w:proofErr w:type="gramEnd"/>
    </w:p>
    <w:p w:rsidR="003407AD" w:rsidRPr="00BF7385" w:rsidRDefault="004A036A">
      <w:r w:rsidRPr="00BF7385">
        <w:rPr>
          <w:noProof/>
          <w:lang w:eastAsia="pt-BR"/>
        </w:rPr>
        <mc:AlternateContent>
          <mc:Choice Requires="wps">
            <w:drawing>
              <wp:anchor distT="0" distB="0" distL="0" distR="0" simplePos="0" relativeHeight="251904000" behindDoc="1" locked="0" layoutInCell="1" allowOverlap="1" wp14:anchorId="0001BB6B" wp14:editId="5D7FB16A">
                <wp:simplePos x="0" y="0"/>
                <wp:positionH relativeFrom="page">
                  <wp:posOffset>7019925</wp:posOffset>
                </wp:positionH>
                <wp:positionV relativeFrom="page">
                  <wp:posOffset>10154920</wp:posOffset>
                </wp:positionV>
                <wp:extent cx="313690" cy="474345"/>
                <wp:effectExtent l="0" t="0" r="0" b="0"/>
                <wp:wrapNone/>
                <wp:docPr id="6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52.75pt;margin-top:799.6pt;width:24.7pt;height:37.35pt;z-index:-25141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28</w:t>
                      </w:r>
                    </w:p>
                  </w:txbxContent>
                </v:textbox>
                <w10:wrap anchorx="page" anchory="page"/>
              </v:shape>
            </w:pict>
          </mc:Fallback>
        </mc:AlternateContent>
      </w:r>
      <w:r w:rsidR="003407AD" w:rsidRPr="00BF7385">
        <w:br w:type="page"/>
      </w:r>
    </w:p>
    <w:p w:rsidR="003407AD" w:rsidRPr="00BF7385" w:rsidRDefault="003407AD" w:rsidP="003407AD">
      <w:pPr>
        <w:pStyle w:val="Ttulo1"/>
        <w:jc w:val="right"/>
        <w:rPr>
          <w:rFonts w:asciiTheme="minorHAnsi" w:hAnsiTheme="minorHAnsi" w:cstheme="minorHAnsi"/>
          <w:color w:val="auto"/>
          <w:sz w:val="30"/>
          <w:szCs w:val="30"/>
        </w:rPr>
      </w:pPr>
    </w:p>
    <w:bookmarkStart w:id="37" w:name="_Toc178918469"/>
    <w:p w:rsidR="003407AD" w:rsidRPr="00BF7385" w:rsidRDefault="003407AD" w:rsidP="003407AD">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44608" behindDoc="0" locked="0" layoutInCell="1" allowOverlap="1" wp14:anchorId="06C61C89" wp14:editId="794159C1">
                <wp:simplePos x="0" y="0"/>
                <wp:positionH relativeFrom="column">
                  <wp:posOffset>5537200</wp:posOffset>
                </wp:positionH>
                <wp:positionV relativeFrom="paragraph">
                  <wp:posOffset>204470</wp:posOffset>
                </wp:positionV>
                <wp:extent cx="77470" cy="396875"/>
                <wp:effectExtent l="0" t="0" r="0" b="3175"/>
                <wp:wrapNone/>
                <wp:docPr id="11" name="Retângulo 1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1" o:spid="_x0000_s1026" style="position:absolute;margin-left:436pt;margin-top:16.1pt;width:6.1pt;height:31.2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iG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C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" fillcolor="green" stroked="f" strokeweight="2pt"/>
            </w:pict>
          </mc:Fallback>
        </mc:AlternateContent>
      </w:r>
      <w:r w:rsidRPr="00BF7385">
        <w:rPr>
          <w:rFonts w:asciiTheme="minorHAnsi" w:hAnsiTheme="minorHAnsi" w:cstheme="minorHAnsi"/>
          <w:color w:val="auto"/>
          <w:sz w:val="30"/>
          <w:szCs w:val="30"/>
        </w:rPr>
        <w:t>PLANEJAMENTO</w:t>
      </w:r>
      <w:bookmarkEnd w:id="37"/>
    </w:p>
    <w:p w:rsidR="003407AD" w:rsidRPr="00BF7385" w:rsidRDefault="003407AD" w:rsidP="003407AD"/>
    <w:p w:rsidR="003407AD" w:rsidRPr="00BF7385" w:rsidRDefault="003407AD" w:rsidP="003407AD">
      <w:pPr>
        <w:tabs>
          <w:tab w:val="left" w:pos="142"/>
        </w:tabs>
        <w:ind w:left="2268"/>
        <w:jc w:val="both"/>
        <w:rPr>
          <w:rFonts w:cstheme="minorHAnsi"/>
          <w:color w:val="0000FF"/>
        </w:rPr>
      </w:pPr>
    </w:p>
    <w:p w:rsidR="003407AD" w:rsidRPr="00BF7385" w:rsidRDefault="003407AD" w:rsidP="003407AD">
      <w:pPr>
        <w:pStyle w:val="Ttulo2"/>
        <w:jc w:val="both"/>
        <w:rPr>
          <w:rFonts w:asciiTheme="minorHAnsi" w:hAnsiTheme="minorHAnsi" w:cstheme="minorHAnsi"/>
          <w:b w:val="0"/>
          <w:color w:val="3333FF"/>
          <w:sz w:val="24"/>
        </w:rPr>
      </w:pPr>
      <w:bookmarkStart w:id="38" w:name="_Toc178918470"/>
      <w:r w:rsidRPr="00BF7385">
        <w:rPr>
          <w:rFonts w:asciiTheme="minorHAnsi" w:hAnsiTheme="minorHAnsi" w:cstheme="minorHAnsi"/>
          <w:i/>
          <w:color w:val="0000FF"/>
          <w:sz w:val="24"/>
        </w:rPr>
        <w:t xml:space="preserve">Planejamento. </w:t>
      </w:r>
      <w:r w:rsidRPr="00BF7385">
        <w:rPr>
          <w:rFonts w:asciiTheme="minorHAnsi" w:hAnsiTheme="minorHAnsi" w:cstheme="minorHAnsi"/>
          <w:b w:val="0"/>
          <w:color w:val="0000FF"/>
          <w:sz w:val="24"/>
        </w:rPr>
        <w:t>Destinação dos resíduos sólidos. Aterros sanitários compartilhados.</w:t>
      </w:r>
      <w:bookmarkEnd w:id="38"/>
    </w:p>
    <w:p w:rsidR="003407AD" w:rsidRPr="00BF7385" w:rsidRDefault="003407AD" w:rsidP="003407AD"/>
    <w:p w:rsidR="003407AD" w:rsidRPr="00BF7385" w:rsidRDefault="003407AD" w:rsidP="003407AD">
      <w:pPr>
        <w:tabs>
          <w:tab w:val="left" w:pos="142"/>
        </w:tabs>
        <w:ind w:left="2268"/>
        <w:jc w:val="both"/>
      </w:pPr>
      <w:r w:rsidRPr="00BF7385">
        <w:t>EMENTA: LEVANTAMENTO - DIAGNÓSTICO DOS DESAFIOS A SEREM ENFRENTADOS PELOS MUNICÍPIOS PIAUIENSES PARA UMA DISPOSIÇÃO FINAL ADEQUADA DE RESÍDUOS SÓLIDOS. BAIXA DISPONIBILIDADE DE ATERROS SANITÁRIOS. APONTAMENTO DE LIMITAÇÕES.</w:t>
      </w:r>
    </w:p>
    <w:p w:rsidR="003407AD" w:rsidRPr="00BF7385" w:rsidRDefault="003407AD" w:rsidP="003407AD">
      <w:pPr>
        <w:tabs>
          <w:tab w:val="left" w:pos="142"/>
        </w:tabs>
        <w:ind w:left="2268"/>
        <w:jc w:val="both"/>
      </w:pPr>
      <w:r w:rsidRPr="00BF7385">
        <w:t xml:space="preserve">1. A limpeza urbana e manejo de resíduos sólidos constituem serviços fundamentais a serem disponibilizados aos cidadãos, como diretrizes para o saneamento básico. </w:t>
      </w:r>
    </w:p>
    <w:p w:rsidR="003407AD" w:rsidRPr="00BF7385" w:rsidRDefault="003407AD" w:rsidP="003407AD">
      <w:pPr>
        <w:tabs>
          <w:tab w:val="left" w:pos="142"/>
        </w:tabs>
        <w:ind w:left="2268"/>
        <w:jc w:val="both"/>
      </w:pPr>
      <w:r w:rsidRPr="00BF7385">
        <w:t xml:space="preserve">2. A utilização de aterros sanitários é apontada como opção mais adequada e sustentável para o gerenciamento de resíduos sólidos, contribuindo para a proteção do meio ambiente, a saúde pública e o bem-estar das comunidades envolvidas. </w:t>
      </w:r>
    </w:p>
    <w:p w:rsidR="003407AD" w:rsidRPr="00BF7385" w:rsidRDefault="003407AD" w:rsidP="003407AD">
      <w:pPr>
        <w:tabs>
          <w:tab w:val="left" w:pos="142"/>
        </w:tabs>
        <w:ind w:left="2268"/>
        <w:jc w:val="both"/>
      </w:pPr>
      <w:r w:rsidRPr="00BF7385">
        <w:t xml:space="preserve">3. Diante das dificuldades financeiras por parte dos municípios é necessária </w:t>
      </w:r>
      <w:proofErr w:type="gramStart"/>
      <w:r w:rsidRPr="00BF7385">
        <w:t>a</w:t>
      </w:r>
      <w:proofErr w:type="gramEnd"/>
      <w:r w:rsidRPr="00BF7385">
        <w:t xml:space="preserve"> instituição de tarifa de coleta de lixo. </w:t>
      </w:r>
    </w:p>
    <w:p w:rsidR="003407AD" w:rsidRPr="00BF7385" w:rsidRDefault="003407AD" w:rsidP="003407AD">
      <w:pPr>
        <w:tabs>
          <w:tab w:val="left" w:pos="142"/>
        </w:tabs>
        <w:ind w:left="2268"/>
        <w:jc w:val="both"/>
      </w:pPr>
      <w:r w:rsidRPr="00BF7385">
        <w:t xml:space="preserve">4. O fechamento dos lixões provocará impacto na atividade dos catadores de recicláveis, devendo ser encontradas soluções para inserção dessas pessoas no processo de coleta e destinação dos resíduos sólidos. </w:t>
      </w:r>
    </w:p>
    <w:p w:rsidR="003407AD" w:rsidRPr="00BF7385" w:rsidRDefault="003407AD" w:rsidP="003407AD">
      <w:pPr>
        <w:tabs>
          <w:tab w:val="left" w:pos="142"/>
        </w:tabs>
        <w:ind w:left="2268"/>
        <w:jc w:val="both"/>
      </w:pPr>
      <w:r w:rsidRPr="00BF7385">
        <w:t>5. A instituição de aterros sanitários compartilhados é vista como alternativa viável para os municípios, em razão dos elevados custos para implantação das estruturas.</w:t>
      </w:r>
    </w:p>
    <w:p w:rsidR="003407AD" w:rsidRPr="00BF7385" w:rsidRDefault="004A036A" w:rsidP="003407AD">
      <w:pPr>
        <w:tabs>
          <w:tab w:val="left" w:pos="142"/>
        </w:tabs>
        <w:ind w:left="2268"/>
        <w:jc w:val="both"/>
      </w:pPr>
      <w:r w:rsidRPr="00BF7385">
        <w:rPr>
          <w:noProof/>
          <w:lang w:eastAsia="pt-BR"/>
        </w:rPr>
        <mc:AlternateContent>
          <mc:Choice Requires="wps">
            <w:drawing>
              <wp:anchor distT="0" distB="0" distL="0" distR="0" simplePos="0" relativeHeight="251906048" behindDoc="1" locked="0" layoutInCell="1" allowOverlap="1" wp14:anchorId="5B1D44D6" wp14:editId="0CE6AC2C">
                <wp:simplePos x="0" y="0"/>
                <wp:positionH relativeFrom="page">
                  <wp:posOffset>7000875</wp:posOffset>
                </wp:positionH>
                <wp:positionV relativeFrom="page">
                  <wp:posOffset>10155555</wp:posOffset>
                </wp:positionV>
                <wp:extent cx="313690" cy="474345"/>
                <wp:effectExtent l="0" t="0" r="0" b="0"/>
                <wp:wrapNone/>
                <wp:docPr id="6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29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551.25pt;margin-top:799.65pt;width:24.7pt;height:37.35pt;z-index:-251410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29</w:t>
                      </w:r>
                    </w:p>
                  </w:txbxContent>
                </v:textbox>
                <w10:wrap anchorx="page" anchory="page"/>
              </v:shape>
            </w:pict>
          </mc:Fallback>
        </mc:AlternateContent>
      </w:r>
      <w:r w:rsidR="003407AD" w:rsidRPr="00BF7385">
        <w:t xml:space="preserve"> Sumário: Levantamento – Coleta e destinação final dos resíduos sólidos. Acolhimento das propostas sugeridas pela divisão técnica. Publicação da presente análise nos painéis do site do Tribunal de Contas para oferecer aos cidadãos, gestores e demais entidades interessadas o acesso à informação.</w:t>
      </w:r>
    </w:p>
    <w:p w:rsidR="003407AD" w:rsidRPr="00BF7385" w:rsidRDefault="003407AD" w:rsidP="003407AD">
      <w:pPr>
        <w:tabs>
          <w:tab w:val="left" w:pos="142"/>
        </w:tabs>
        <w:ind w:left="2268"/>
        <w:jc w:val="both"/>
      </w:pPr>
      <w:r w:rsidRPr="00BF7385">
        <w:lastRenderedPageBreak/>
        <w:t>(Levantamento. Processo</w:t>
      </w:r>
      <w:r w:rsidRPr="00BF7385">
        <w:rPr>
          <w:rStyle w:val="Hyperlink"/>
          <w:rFonts w:cstheme="minorHAnsi"/>
          <w:color w:val="3333FF"/>
        </w:rPr>
        <w:t xml:space="preserve"> </w:t>
      </w:r>
      <w:hyperlink r:id="rId66" w:history="1">
        <w:r w:rsidRPr="00BF7385">
          <w:rPr>
            <w:rStyle w:val="Hyperlink"/>
            <w:rFonts w:cstheme="minorHAnsi"/>
            <w:color w:val="0000FF"/>
          </w:rPr>
          <w:t>TC/001391/2022</w:t>
        </w:r>
      </w:hyperlink>
      <w:r w:rsidRPr="00BF7385">
        <w:t xml:space="preserve"> – Relator</w:t>
      </w:r>
      <w:r w:rsidR="0088472C" w:rsidRPr="00BF7385">
        <w:t xml:space="preserve"> Substituto</w:t>
      </w:r>
      <w:r w:rsidRPr="00BF7385">
        <w:t>: Cons. Subst. Jackson Nobre Veras. Plenário. Unâ</w:t>
      </w:r>
      <w:r w:rsidR="0088472C" w:rsidRPr="00BF7385">
        <w:t>nime. Acórdão Nº 388/2024-SPL, p</w:t>
      </w:r>
      <w:r w:rsidRPr="00BF7385">
        <w:t xml:space="preserve">ublicado no </w:t>
      </w:r>
      <w:hyperlink r:id="rId67" w:history="1">
        <w:r w:rsidRPr="00BF7385">
          <w:rPr>
            <w:rStyle w:val="Hyperlink"/>
            <w:rFonts w:cstheme="minorHAnsi"/>
            <w:color w:val="0000FF"/>
          </w:rPr>
          <w:t>DOE/TCE-PI Nº 169/2024</w:t>
        </w:r>
      </w:hyperlink>
      <w:r w:rsidR="0088472C" w:rsidRPr="00BF7385">
        <w:rPr>
          <w:rStyle w:val="Hyperlink"/>
          <w:rFonts w:cstheme="minorHAnsi"/>
          <w:color w:val="3333FF"/>
        </w:rPr>
        <w:t>).</w:t>
      </w:r>
      <w:r w:rsidR="004A036A" w:rsidRPr="00BF7385">
        <w:rPr>
          <w:noProof/>
          <w:lang w:eastAsia="pt-BR"/>
        </w:rPr>
        <w:t xml:space="preserve"> </w:t>
      </w:r>
    </w:p>
    <w:p w:rsidR="003407AD" w:rsidRPr="00BF7385" w:rsidRDefault="004A036A">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908096" behindDoc="1" locked="0" layoutInCell="1" allowOverlap="1" wp14:anchorId="0867D314" wp14:editId="1219577F">
                <wp:simplePos x="0" y="0"/>
                <wp:positionH relativeFrom="page">
                  <wp:posOffset>7019925</wp:posOffset>
                </wp:positionH>
                <wp:positionV relativeFrom="page">
                  <wp:posOffset>10154920</wp:posOffset>
                </wp:positionV>
                <wp:extent cx="313690" cy="474345"/>
                <wp:effectExtent l="0" t="0" r="0" b="0"/>
                <wp:wrapNone/>
                <wp:docPr id="6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30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552.75pt;margin-top:799.6pt;width:24.7pt;height:37.35pt;z-index:-251408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30</w:t>
                      </w:r>
                    </w:p>
                  </w:txbxContent>
                </v:textbox>
                <w10:wrap anchorx="page" anchory="page"/>
              </v:shape>
            </w:pict>
          </mc:Fallback>
        </mc:AlternateContent>
      </w:r>
      <w:r w:rsidR="003407AD" w:rsidRPr="00BF7385">
        <w:rPr>
          <w:rFonts w:cstheme="minorHAnsi"/>
          <w:sz w:val="30"/>
          <w:szCs w:val="30"/>
        </w:rPr>
        <w:br w:type="page"/>
      </w:r>
    </w:p>
    <w:p w:rsidR="00956D4D" w:rsidRPr="00BF7385" w:rsidRDefault="00956D4D" w:rsidP="003407AD">
      <w:pPr>
        <w:pStyle w:val="Ttulo1"/>
        <w:rPr>
          <w:rFonts w:asciiTheme="minorHAnsi" w:hAnsiTheme="minorHAnsi" w:cstheme="minorHAnsi"/>
          <w:color w:val="auto"/>
          <w:sz w:val="30"/>
          <w:szCs w:val="30"/>
        </w:rPr>
      </w:pPr>
    </w:p>
    <w:bookmarkStart w:id="39" w:name="_Toc178918471"/>
    <w:p w:rsidR="0049766F" w:rsidRPr="00BF7385" w:rsidRDefault="0049766F" w:rsidP="0049766F">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761664" behindDoc="0" locked="0" layoutInCell="1" allowOverlap="1" wp14:anchorId="713E6393" wp14:editId="017EE056">
                <wp:simplePos x="0" y="0"/>
                <wp:positionH relativeFrom="column">
                  <wp:posOffset>5510530</wp:posOffset>
                </wp:positionH>
                <wp:positionV relativeFrom="paragraph">
                  <wp:posOffset>226060</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33.9pt;margin-top:17.8pt;width:6.1pt;height:31.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" fillcolor="green" stroked="f" strokeweight="2pt"/>
            </w:pict>
          </mc:Fallback>
        </mc:AlternateContent>
      </w:r>
      <w:r w:rsidRPr="00BF7385">
        <w:rPr>
          <w:rFonts w:asciiTheme="minorHAnsi" w:hAnsiTheme="minorHAnsi" w:cstheme="minorHAnsi"/>
          <w:color w:val="auto"/>
          <w:sz w:val="30"/>
          <w:szCs w:val="30"/>
        </w:rPr>
        <w:t>PRESTAÇÃO DE CONTAS</w:t>
      </w:r>
      <w:bookmarkEnd w:id="39"/>
    </w:p>
    <w:p w:rsidR="008C2E3F" w:rsidRPr="00BF7385" w:rsidRDefault="008C2E3F" w:rsidP="008C2E3F">
      <w:pPr>
        <w:pStyle w:val="Ttulo2"/>
        <w:rPr>
          <w:rFonts w:asciiTheme="minorHAnsi" w:eastAsiaTheme="minorHAnsi" w:hAnsiTheme="minorHAnsi" w:cstheme="minorHAnsi"/>
          <w:b w:val="0"/>
          <w:bCs w:val="0"/>
          <w:color w:val="FF0000"/>
          <w:sz w:val="30"/>
          <w:szCs w:val="30"/>
        </w:rPr>
      </w:pPr>
    </w:p>
    <w:p w:rsidR="00607BF6" w:rsidRPr="00BF7385" w:rsidRDefault="00607BF6" w:rsidP="00607BF6">
      <w:pPr>
        <w:pStyle w:val="Ttulo2"/>
        <w:jc w:val="both"/>
        <w:rPr>
          <w:rFonts w:asciiTheme="minorHAnsi" w:hAnsiTheme="minorHAnsi" w:cstheme="minorHAnsi"/>
          <w:i/>
          <w:color w:val="0000FF"/>
          <w:sz w:val="24"/>
        </w:rPr>
      </w:pPr>
      <w:bookmarkStart w:id="40" w:name="_Toc178918472"/>
      <w:r w:rsidRPr="00BF7385">
        <w:rPr>
          <w:rFonts w:asciiTheme="minorHAnsi" w:hAnsiTheme="minorHAnsi" w:cstheme="minorHAnsi"/>
          <w:i/>
          <w:color w:val="0000FF"/>
          <w:sz w:val="24"/>
        </w:rPr>
        <w:t xml:space="preserve">Prestação de Contas. </w:t>
      </w:r>
      <w:r w:rsidRPr="00BF7385">
        <w:rPr>
          <w:rFonts w:asciiTheme="minorHAnsi" w:hAnsiTheme="minorHAnsi" w:cstheme="minorHAnsi"/>
          <w:b w:val="0"/>
          <w:color w:val="0000FF"/>
          <w:sz w:val="24"/>
        </w:rPr>
        <w:t>Diretrizes a serem seguidas na prestação de contas dos atos de admissão de pessoal.</w:t>
      </w:r>
      <w:bookmarkEnd w:id="40"/>
    </w:p>
    <w:p w:rsidR="00607BF6" w:rsidRPr="00BF7385" w:rsidRDefault="00607BF6" w:rsidP="00607BF6"/>
    <w:p w:rsidR="00607BF6" w:rsidRPr="00BF7385" w:rsidRDefault="00607BF6" w:rsidP="00607BF6">
      <w:pPr>
        <w:ind w:left="2268"/>
        <w:jc w:val="both"/>
      </w:pPr>
      <w:r w:rsidRPr="00BF7385">
        <w:t>EMENTA: REPRESENTAÇÃO. ACOMPANHAMENTO CONCOMITANTE DOS ATOS DE ADMISSÃO DE PESSOAL. DESCUMPRIMENTO DO DEVER DE PRESTAR CONTAS.</w:t>
      </w:r>
    </w:p>
    <w:p w:rsidR="00607BF6" w:rsidRPr="00BF7385" w:rsidRDefault="00607BF6" w:rsidP="00607BF6">
      <w:pPr>
        <w:ind w:left="2268"/>
        <w:jc w:val="both"/>
      </w:pPr>
      <w:r w:rsidRPr="00BF7385">
        <w:t xml:space="preserve">1 - A Resolução TCE/PI nº 23/2016 estabelece as diretrizes para a Prestação de Contas dos atos de admissão de pessoal, exigindo que o Gestor cadastre e anexe documentos no sistema </w:t>
      </w:r>
      <w:proofErr w:type="spellStart"/>
      <w:proofErr w:type="gramStart"/>
      <w:r w:rsidRPr="00BF7385">
        <w:t>RHWeb</w:t>
      </w:r>
      <w:proofErr w:type="spellEnd"/>
      <w:proofErr w:type="gramEnd"/>
      <w:r w:rsidRPr="00BF7385">
        <w:t xml:space="preserve"> em três fases: ao publicar o edital, ao divulgar o resultado e ao nomear os aprovados. Essas informações são essenciais para a avaliação da legalidade dos atos de admissão pelo TCE. </w:t>
      </w:r>
    </w:p>
    <w:p w:rsidR="00607BF6" w:rsidRPr="00BF7385" w:rsidRDefault="00607BF6" w:rsidP="00607BF6">
      <w:pPr>
        <w:ind w:left="2268"/>
        <w:jc w:val="both"/>
      </w:pPr>
      <w:r w:rsidRPr="00BF7385">
        <w:t xml:space="preserve">2 - A ausência das informações impede o controle externo, aumentando os riscos de danos ao erário e à má gestão pública, além de prejudicar a transparência e a legalidade dos atos. </w:t>
      </w:r>
    </w:p>
    <w:p w:rsidR="00607BF6" w:rsidRPr="00BF7385" w:rsidRDefault="00607BF6" w:rsidP="00607BF6">
      <w:pPr>
        <w:ind w:left="2268"/>
        <w:jc w:val="both"/>
      </w:pPr>
      <w:r w:rsidRPr="00BF7385">
        <w:t xml:space="preserve">Sumário: Representação. Município de Campo Maior. Exercício Financeiro 2024. </w:t>
      </w:r>
      <w:proofErr w:type="gramStart"/>
      <w:r w:rsidRPr="00BF7385">
        <w:t>Concordância com manifestação do Ministério Publico</w:t>
      </w:r>
      <w:proofErr w:type="gramEnd"/>
      <w:r w:rsidRPr="00BF7385">
        <w:t xml:space="preserve"> de Contas. Procedência da Representação. Determinação. Decisão Unanime.</w:t>
      </w:r>
    </w:p>
    <w:p w:rsidR="00607BF6" w:rsidRPr="00BF7385" w:rsidRDefault="00607BF6" w:rsidP="00607BF6">
      <w:pPr>
        <w:ind w:left="2268"/>
        <w:jc w:val="both"/>
        <w:rPr>
          <w:i/>
          <w:color w:val="0000FF"/>
          <w:sz w:val="24"/>
        </w:rPr>
      </w:pPr>
      <w:r w:rsidRPr="00BF7385">
        <w:t xml:space="preserve">(Representação. Processo </w:t>
      </w:r>
      <w:r w:rsidRPr="00BF7385">
        <w:rPr>
          <w:rStyle w:val="Hyperlink"/>
          <w:rFonts w:cstheme="minorHAnsi"/>
          <w:color w:val="0000FF"/>
        </w:rPr>
        <w:t>TC/</w:t>
      </w:r>
      <w:hyperlink r:id="rId68" w:history="1">
        <w:r w:rsidRPr="00BF7385">
          <w:rPr>
            <w:rStyle w:val="Hyperlink"/>
            <w:rFonts w:cstheme="minorHAnsi"/>
            <w:color w:val="0000FF"/>
          </w:rPr>
          <w:t>006082/2024</w:t>
        </w:r>
      </w:hyperlink>
      <w:r w:rsidRPr="00BF7385">
        <w:t xml:space="preserve"> – Relatora: Cons.ª Rejane Ribeiro Sousa Dias. Primeira Câmara. Unâ</w:t>
      </w:r>
      <w:r w:rsidR="0088472C" w:rsidRPr="00BF7385">
        <w:t>nime. Acórdão Nº 400/2024-SPC, p</w:t>
      </w:r>
      <w:r w:rsidRPr="00BF7385">
        <w:t>ublicado no</w:t>
      </w:r>
      <w:r w:rsidRPr="00BF7385">
        <w:rPr>
          <w:rStyle w:val="Hyperlink"/>
          <w:rFonts w:cstheme="minorHAnsi"/>
          <w:color w:val="3333FF"/>
        </w:rPr>
        <w:t xml:space="preserve"> </w:t>
      </w:r>
      <w:hyperlink r:id="rId69" w:history="1">
        <w:r w:rsidRPr="00BF7385">
          <w:rPr>
            <w:rStyle w:val="Hyperlink"/>
            <w:rFonts w:cstheme="minorHAnsi"/>
            <w:color w:val="0000FF"/>
          </w:rPr>
          <w:t>DOE/TCE-PI Nº 177/202</w:t>
        </w:r>
      </w:hyperlink>
      <w:proofErr w:type="gramStart"/>
      <w:r w:rsidRPr="00BF7385">
        <w:rPr>
          <w:rStyle w:val="Hyperlink"/>
          <w:rFonts w:cstheme="minorHAnsi"/>
          <w:color w:val="0000FF"/>
        </w:rPr>
        <w:t>4</w:t>
      </w:r>
      <w:proofErr w:type="gramEnd"/>
      <w:r w:rsidRPr="00BF7385">
        <w:t>).</w:t>
      </w:r>
    </w:p>
    <w:p w:rsidR="00607BF6" w:rsidRPr="00BF7385" w:rsidRDefault="00607BF6" w:rsidP="00607BF6"/>
    <w:p w:rsidR="007E3B63" w:rsidRPr="00BF7385" w:rsidRDefault="00476395" w:rsidP="001B12EC">
      <w:pPr>
        <w:pStyle w:val="Ttulo2"/>
        <w:jc w:val="both"/>
        <w:rPr>
          <w:rFonts w:asciiTheme="minorHAnsi" w:hAnsiTheme="minorHAnsi"/>
          <w:i/>
          <w:color w:val="0000FF"/>
          <w:sz w:val="24"/>
        </w:rPr>
      </w:pPr>
      <w:bookmarkStart w:id="41" w:name="_Toc178918473"/>
      <w:r w:rsidRPr="00BF7385">
        <w:rPr>
          <w:rFonts w:asciiTheme="minorHAnsi" w:hAnsiTheme="minorHAnsi"/>
          <w:i/>
          <w:color w:val="0000FF"/>
          <w:sz w:val="24"/>
        </w:rPr>
        <w:t>Prestação de C</w:t>
      </w:r>
      <w:r w:rsidR="00DF45AB" w:rsidRPr="00BF7385">
        <w:rPr>
          <w:rFonts w:asciiTheme="minorHAnsi" w:hAnsiTheme="minorHAnsi"/>
          <w:i/>
          <w:color w:val="0000FF"/>
          <w:sz w:val="24"/>
        </w:rPr>
        <w:t xml:space="preserve">ontas. </w:t>
      </w:r>
      <w:r w:rsidR="001B12EC" w:rsidRPr="00BF7385">
        <w:rPr>
          <w:rFonts w:asciiTheme="minorHAnsi" w:hAnsiTheme="minorHAnsi"/>
          <w:b w:val="0"/>
          <w:color w:val="0000FF"/>
          <w:sz w:val="24"/>
        </w:rPr>
        <w:t>Análise de maneira global acerca do cumprimento dos índices constitucionais e legais das contas de governo.</w:t>
      </w:r>
      <w:bookmarkEnd w:id="41"/>
    </w:p>
    <w:p w:rsidR="007E3B63" w:rsidRPr="00BF7385" w:rsidRDefault="007E3B63" w:rsidP="007E3B63"/>
    <w:p w:rsidR="007E3B63" w:rsidRPr="00BF7385" w:rsidRDefault="004A036A" w:rsidP="007E3B63">
      <w:pPr>
        <w:ind w:left="2268"/>
        <w:jc w:val="both"/>
      </w:pPr>
      <w:r w:rsidRPr="00BF7385">
        <w:rPr>
          <w:noProof/>
          <w:lang w:eastAsia="pt-BR"/>
        </w:rPr>
        <mc:AlternateContent>
          <mc:Choice Requires="wps">
            <w:drawing>
              <wp:anchor distT="0" distB="0" distL="0" distR="0" simplePos="0" relativeHeight="251910144" behindDoc="1" locked="0" layoutInCell="1" allowOverlap="1" wp14:anchorId="7B71064D" wp14:editId="3A0BA79E">
                <wp:simplePos x="0" y="0"/>
                <wp:positionH relativeFrom="page">
                  <wp:posOffset>7000875</wp:posOffset>
                </wp:positionH>
                <wp:positionV relativeFrom="page">
                  <wp:posOffset>10154920</wp:posOffset>
                </wp:positionV>
                <wp:extent cx="313690" cy="474345"/>
                <wp:effectExtent l="0" t="0" r="0" b="0"/>
                <wp:wrapNone/>
                <wp:docPr id="28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31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551.25pt;margin-top:799.6pt;width:24.7pt;height:37.35pt;z-index:-251406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31</w:t>
                      </w:r>
                    </w:p>
                  </w:txbxContent>
                </v:textbox>
                <w10:wrap anchorx="page" anchory="page"/>
              </v:shape>
            </w:pict>
          </mc:Fallback>
        </mc:AlternateContent>
      </w:r>
      <w:r w:rsidR="007E3B63" w:rsidRPr="00BF7385">
        <w:t>EMENTA: RECURSO DE RECONSIDERAÇÃO. CONTAS DE GOVERNO. PREFEITURA MUNICIPAL. TEORIA DA ANÁLISE HOLÍSTICA DOS ÍNDICES LEGAIS E CONSTITUCIONAIS. ADEQUAÇÃO.</w:t>
      </w:r>
    </w:p>
    <w:p w:rsidR="007E3B63" w:rsidRPr="00BF7385" w:rsidRDefault="007E3B63" w:rsidP="007E3B63">
      <w:pPr>
        <w:ind w:left="2268"/>
        <w:jc w:val="both"/>
      </w:pPr>
      <w:r w:rsidRPr="00BF7385">
        <w:lastRenderedPageBreak/>
        <w:t xml:space="preserve"> A análise acerca do cumprimento dos índices constitucionais e legais das contas de governo deve ser realizada de maneira global; de forma que, ocorrendo um superávit nos gastos globais de educação, não é proporcional ou razoável reprovar as contas por ter deixado de alcançar apenas uma área da educação, </w:t>
      </w:r>
      <w:proofErr w:type="gramStart"/>
      <w:r w:rsidRPr="00BF7385">
        <w:t>à</w:t>
      </w:r>
      <w:proofErr w:type="gramEnd"/>
      <w:r w:rsidRPr="00BF7385">
        <w:t xml:space="preserve"> exemplo do VAAT – Despesa de Capital, privilegiando o art. 22 da LINDB.</w:t>
      </w:r>
    </w:p>
    <w:p w:rsidR="007E3B63" w:rsidRPr="00BF7385" w:rsidRDefault="007E3B63" w:rsidP="007E3B63">
      <w:pPr>
        <w:ind w:left="2268"/>
        <w:jc w:val="both"/>
      </w:pPr>
      <w:r w:rsidRPr="00BF7385">
        <w:t xml:space="preserve"> SUMÁRIO: Recurso de Reconsideração, Prefeitura de Hugo Napoleão, exercício 2022. Conhecimento. Provimento total. Decisão Unânime.</w:t>
      </w:r>
    </w:p>
    <w:p w:rsidR="007E3B63" w:rsidRPr="00BF7385" w:rsidRDefault="0038086F" w:rsidP="007E3B63">
      <w:pPr>
        <w:ind w:left="2268"/>
        <w:jc w:val="both"/>
      </w:pPr>
      <w:r w:rsidRPr="00BF7385">
        <w:t>(</w:t>
      </w:r>
      <w:r w:rsidR="007E3B63" w:rsidRPr="00BF7385">
        <w:t>Recu</w:t>
      </w:r>
      <w:r w:rsidR="00C955DB" w:rsidRPr="00BF7385">
        <w:t>rso de reconsideração. Processo</w:t>
      </w:r>
      <w:r w:rsidR="007E3B63" w:rsidRPr="00BF7385">
        <w:t xml:space="preserve"> </w:t>
      </w:r>
      <w:hyperlink r:id="rId70" w:history="1">
        <w:r w:rsidR="007E3B63" w:rsidRPr="00BF7385">
          <w:rPr>
            <w:rStyle w:val="Hyperlink"/>
            <w:rFonts w:cstheme="minorHAnsi"/>
            <w:color w:val="0000FF"/>
          </w:rPr>
          <w:t>TC</w:t>
        </w:r>
        <w:r w:rsidR="001B12EC" w:rsidRPr="00BF7385">
          <w:rPr>
            <w:rStyle w:val="Hyperlink"/>
            <w:rFonts w:cstheme="minorHAnsi"/>
            <w:color w:val="0000FF"/>
          </w:rPr>
          <w:t>/</w:t>
        </w:r>
        <w:r w:rsidR="007E3B63" w:rsidRPr="00BF7385">
          <w:rPr>
            <w:rStyle w:val="Hyperlink"/>
            <w:rFonts w:cstheme="minorHAnsi"/>
            <w:color w:val="0000FF"/>
          </w:rPr>
          <w:t>006954/2024</w:t>
        </w:r>
      </w:hyperlink>
      <w:r w:rsidR="0088472C" w:rsidRPr="00BF7385">
        <w:t xml:space="preserve"> – Red</w:t>
      </w:r>
      <w:r w:rsidR="007E3B63" w:rsidRPr="00BF7385">
        <w:t>atora: Cons.ª Flora Izabel Nobre Rodrigues. Plenária. Unâ</w:t>
      </w:r>
      <w:r w:rsidR="00C955DB" w:rsidRPr="00BF7385">
        <w:t>nime. Acórdão Nº 4</w:t>
      </w:r>
      <w:r w:rsidR="0088472C" w:rsidRPr="00BF7385">
        <w:t>03/2024 – SPL, p</w:t>
      </w:r>
      <w:r w:rsidR="007E3B63" w:rsidRPr="00BF7385">
        <w:t xml:space="preserve">ublicado no </w:t>
      </w:r>
      <w:hyperlink r:id="rId71" w:history="1">
        <w:r w:rsidR="007E3B63" w:rsidRPr="00D24095">
          <w:rPr>
            <w:rStyle w:val="Hyperlink"/>
            <w:rFonts w:cstheme="minorHAnsi"/>
            <w:color w:val="0000FF"/>
          </w:rPr>
          <w:t>DOE/TCE-PI Nº 172/2024</w:t>
        </w:r>
      </w:hyperlink>
      <w:r w:rsidRPr="00BF7385">
        <w:rPr>
          <w:rStyle w:val="Hyperlink"/>
          <w:rFonts w:cstheme="minorHAnsi"/>
          <w:color w:val="3333FF"/>
        </w:rPr>
        <w:t>)</w:t>
      </w:r>
      <w:r w:rsidR="007E3B63" w:rsidRPr="00BF7385">
        <w:t>.</w:t>
      </w:r>
      <w:bookmarkStart w:id="42" w:name="_GoBack"/>
      <w:bookmarkEnd w:id="42"/>
    </w:p>
    <w:p w:rsidR="006014C2" w:rsidRPr="00BF7385" w:rsidRDefault="006014C2" w:rsidP="007E3B63">
      <w:pPr>
        <w:ind w:left="2268"/>
        <w:jc w:val="both"/>
      </w:pPr>
    </w:p>
    <w:p w:rsidR="00D42F13" w:rsidRPr="00BF7385" w:rsidRDefault="00476395" w:rsidP="005E631B">
      <w:pPr>
        <w:pStyle w:val="Ttulo2"/>
        <w:jc w:val="both"/>
        <w:rPr>
          <w:rFonts w:asciiTheme="minorHAnsi" w:hAnsiTheme="minorHAnsi"/>
          <w:i/>
          <w:color w:val="0000FF"/>
          <w:sz w:val="24"/>
        </w:rPr>
      </w:pPr>
      <w:bookmarkStart w:id="43" w:name="_Toc178918474"/>
      <w:r w:rsidRPr="00BF7385">
        <w:rPr>
          <w:rFonts w:asciiTheme="minorHAnsi" w:hAnsiTheme="minorHAnsi"/>
          <w:i/>
          <w:color w:val="0000FF"/>
          <w:sz w:val="24"/>
        </w:rPr>
        <w:t>Prestação de C</w:t>
      </w:r>
      <w:r w:rsidR="00D42F13" w:rsidRPr="00BF7385">
        <w:rPr>
          <w:rFonts w:asciiTheme="minorHAnsi" w:hAnsiTheme="minorHAnsi"/>
          <w:i/>
          <w:color w:val="0000FF"/>
          <w:sz w:val="24"/>
        </w:rPr>
        <w:t>ontas</w:t>
      </w:r>
      <w:r w:rsidR="005E631B" w:rsidRPr="00BF7385">
        <w:rPr>
          <w:rFonts w:asciiTheme="minorHAnsi" w:hAnsiTheme="minorHAnsi"/>
          <w:i/>
          <w:color w:val="0000FF"/>
          <w:sz w:val="24"/>
        </w:rPr>
        <w:t>.</w:t>
      </w:r>
      <w:r w:rsidR="00D42F13" w:rsidRPr="00BF7385">
        <w:rPr>
          <w:rFonts w:asciiTheme="minorHAnsi" w:hAnsiTheme="minorHAnsi"/>
          <w:i/>
          <w:color w:val="0000FF"/>
          <w:sz w:val="24"/>
        </w:rPr>
        <w:t xml:space="preserve"> </w:t>
      </w:r>
      <w:r w:rsidR="005E631B" w:rsidRPr="00BF7385">
        <w:rPr>
          <w:rFonts w:asciiTheme="minorHAnsi" w:hAnsiTheme="minorHAnsi"/>
          <w:b w:val="0"/>
          <w:color w:val="0000FF"/>
          <w:sz w:val="24"/>
        </w:rPr>
        <w:t>Descumprimento de aplicação de limite mínimo no ensino. Emissão de parecer de reprovação das contas.</w:t>
      </w:r>
      <w:bookmarkEnd w:id="43"/>
    </w:p>
    <w:p w:rsidR="006014C2" w:rsidRPr="00BF7385" w:rsidRDefault="006014C2" w:rsidP="006014C2"/>
    <w:p w:rsidR="00D42F13" w:rsidRPr="00BF7385" w:rsidRDefault="00D42F13" w:rsidP="006014C2">
      <w:pPr>
        <w:ind w:left="2268"/>
        <w:jc w:val="both"/>
      </w:pPr>
      <w:r w:rsidRPr="00BF7385">
        <w:t xml:space="preserve">EMENTA: CONTAS DE GOVERNO MUNICIPAL. EXERCÍCIO 2022. FALHAS GRAVES. NECESSIDADE DE REPROVAÇÃO. </w:t>
      </w:r>
    </w:p>
    <w:p w:rsidR="00D42F13" w:rsidRPr="00BF7385" w:rsidRDefault="00D42F13" w:rsidP="006014C2">
      <w:pPr>
        <w:ind w:left="2268"/>
        <w:jc w:val="both"/>
      </w:pPr>
      <w:r w:rsidRPr="00BF7385">
        <w:t xml:space="preserve">O descumprimento do limite mínimo de aplicação em manutenção e desenvolvimento do ensino, contrariando o art. 212 da Constituição Federal; por si só enseja a emissão de parecer de reprovação das contas em apreço. </w:t>
      </w:r>
    </w:p>
    <w:p w:rsidR="00D42F13" w:rsidRPr="00BF7385" w:rsidRDefault="00D42F13" w:rsidP="006014C2">
      <w:pPr>
        <w:ind w:left="2268"/>
        <w:jc w:val="both"/>
      </w:pPr>
      <w:r w:rsidRPr="00BF7385">
        <w:t>SUMÁRIO: Prestação de Contas de Governo da Prefeitura Municipal de Teresina, exercício de 2022. Emissão de parecer prévio recomendando a Reprovação. Recomendação. Decisão Unânime.</w:t>
      </w:r>
    </w:p>
    <w:p w:rsidR="00D42F13" w:rsidRPr="00BF7385" w:rsidRDefault="006014C2" w:rsidP="006014C2">
      <w:pPr>
        <w:ind w:left="2268"/>
        <w:jc w:val="both"/>
      </w:pPr>
      <w:r w:rsidRPr="00BF7385">
        <w:t>(</w:t>
      </w:r>
      <w:r w:rsidR="00D42F13" w:rsidRPr="00BF7385">
        <w:t xml:space="preserve">Prestação de contas. Processo </w:t>
      </w:r>
      <w:hyperlink r:id="rId72" w:history="1">
        <w:r w:rsidR="00D42F13" w:rsidRPr="00BF7385">
          <w:rPr>
            <w:rStyle w:val="Hyperlink"/>
            <w:rFonts w:cstheme="minorHAnsi"/>
            <w:color w:val="0000FF"/>
          </w:rPr>
          <w:t>TC</w:t>
        </w:r>
        <w:r w:rsidR="005E631B" w:rsidRPr="00BF7385">
          <w:rPr>
            <w:rStyle w:val="Hyperlink"/>
            <w:rFonts w:cstheme="minorHAnsi"/>
            <w:color w:val="0000FF"/>
          </w:rPr>
          <w:t>/</w:t>
        </w:r>
        <w:r w:rsidR="00D42F13" w:rsidRPr="00BF7385">
          <w:rPr>
            <w:rStyle w:val="Hyperlink"/>
            <w:rFonts w:cstheme="minorHAnsi"/>
            <w:color w:val="0000FF"/>
          </w:rPr>
          <w:t>004494/2022</w:t>
        </w:r>
      </w:hyperlink>
      <w:r w:rsidR="001266BE" w:rsidRPr="00BF7385">
        <w:t xml:space="preserve"> – Relatora: Cons.ª Flora Izabel Nobre Rodrigues. Primeira Câmara Virtual. </w:t>
      </w:r>
      <w:r w:rsidRPr="00BF7385">
        <w:t>Unânime. Parecer prévio N</w:t>
      </w:r>
      <w:r w:rsidR="00C955DB" w:rsidRPr="00BF7385">
        <w:t xml:space="preserve">º 04/2024 – </w:t>
      </w:r>
      <w:r w:rsidR="0088472C" w:rsidRPr="00BF7385">
        <w:t>SPL, p</w:t>
      </w:r>
      <w:r w:rsidRPr="00BF7385">
        <w:t xml:space="preserve">ublicado no </w:t>
      </w:r>
      <w:hyperlink r:id="rId73" w:history="1">
        <w:r w:rsidRPr="00BF7385">
          <w:rPr>
            <w:rStyle w:val="Hyperlink"/>
            <w:rFonts w:cstheme="minorHAnsi"/>
            <w:color w:val="0000FF"/>
          </w:rPr>
          <w:t>DOE/TCE-PI Nº 173/2024</w:t>
        </w:r>
      </w:hyperlink>
      <w:r w:rsidRPr="00BF7385">
        <w:t>).</w:t>
      </w:r>
    </w:p>
    <w:p w:rsidR="00641551" w:rsidRPr="00BF7385" w:rsidRDefault="00641551" w:rsidP="003F3AA8">
      <w:pPr>
        <w:pStyle w:val="Ttulo1"/>
        <w:rPr>
          <w:rFonts w:asciiTheme="minorHAnsi" w:hAnsiTheme="minorHAnsi" w:cstheme="minorHAnsi"/>
          <w:color w:val="auto"/>
          <w:sz w:val="30"/>
          <w:szCs w:val="30"/>
        </w:rPr>
      </w:pPr>
    </w:p>
    <w:p w:rsidR="00F03E89" w:rsidRPr="00BF7385" w:rsidRDefault="00476395" w:rsidP="000B6EB1">
      <w:pPr>
        <w:pStyle w:val="Ttulo2"/>
        <w:jc w:val="both"/>
        <w:rPr>
          <w:rFonts w:asciiTheme="minorHAnsi" w:hAnsiTheme="minorHAnsi"/>
          <w:i/>
          <w:color w:val="0000FF"/>
          <w:sz w:val="24"/>
        </w:rPr>
      </w:pPr>
      <w:bookmarkStart w:id="44" w:name="_Toc178918475"/>
      <w:r w:rsidRPr="00BF7385">
        <w:rPr>
          <w:rFonts w:asciiTheme="minorHAnsi" w:hAnsiTheme="minorHAnsi"/>
          <w:i/>
          <w:color w:val="0000FF"/>
          <w:sz w:val="24"/>
        </w:rPr>
        <w:t>Prestação de C</w:t>
      </w:r>
      <w:r w:rsidR="00F03E89" w:rsidRPr="00BF7385">
        <w:rPr>
          <w:rFonts w:asciiTheme="minorHAnsi" w:hAnsiTheme="minorHAnsi"/>
          <w:i/>
          <w:color w:val="0000FF"/>
          <w:sz w:val="24"/>
        </w:rPr>
        <w:t xml:space="preserve">ontas. </w:t>
      </w:r>
      <w:r w:rsidR="000B6EB1" w:rsidRPr="00BF7385">
        <w:rPr>
          <w:rFonts w:asciiTheme="minorHAnsi" w:hAnsiTheme="minorHAnsi"/>
          <w:b w:val="0"/>
          <w:color w:val="0000FF"/>
          <w:sz w:val="24"/>
        </w:rPr>
        <w:t>Descumprimento do limite com</w:t>
      </w:r>
      <w:r w:rsidR="00DE79B7" w:rsidRPr="00BF7385">
        <w:rPr>
          <w:rFonts w:asciiTheme="minorHAnsi" w:hAnsiTheme="minorHAnsi"/>
          <w:b w:val="0"/>
          <w:color w:val="0000FF"/>
          <w:sz w:val="24"/>
        </w:rPr>
        <w:t xml:space="preserve"> despesa </w:t>
      </w:r>
      <w:r w:rsidR="000B6EB1" w:rsidRPr="00BF7385">
        <w:rPr>
          <w:rFonts w:asciiTheme="minorHAnsi" w:hAnsiTheme="minorHAnsi"/>
          <w:b w:val="0"/>
          <w:color w:val="0000FF"/>
          <w:sz w:val="24"/>
        </w:rPr>
        <w:t xml:space="preserve">de </w:t>
      </w:r>
      <w:r w:rsidR="00DE79B7" w:rsidRPr="00BF7385">
        <w:rPr>
          <w:rFonts w:asciiTheme="minorHAnsi" w:hAnsiTheme="minorHAnsi"/>
          <w:b w:val="0"/>
          <w:color w:val="0000FF"/>
          <w:sz w:val="24"/>
        </w:rPr>
        <w:t>pessoal</w:t>
      </w:r>
      <w:r w:rsidR="000B6EB1" w:rsidRPr="00BF7385">
        <w:rPr>
          <w:rFonts w:asciiTheme="minorHAnsi" w:hAnsiTheme="minorHAnsi"/>
          <w:b w:val="0"/>
          <w:color w:val="0000FF"/>
          <w:sz w:val="24"/>
        </w:rPr>
        <w:t xml:space="preserve"> enseja reprovação das contas. Ressalva às reduções do percentual de gastos pelo gestor, após análise global das contas.</w:t>
      </w:r>
      <w:bookmarkEnd w:id="44"/>
    </w:p>
    <w:p w:rsidR="00737292" w:rsidRPr="00BF7385" w:rsidRDefault="004A036A" w:rsidP="00737292">
      <w:r w:rsidRPr="00BF7385">
        <w:rPr>
          <w:noProof/>
          <w:lang w:eastAsia="pt-BR"/>
        </w:rPr>
        <mc:AlternateContent>
          <mc:Choice Requires="wps">
            <w:drawing>
              <wp:anchor distT="0" distB="0" distL="0" distR="0" simplePos="0" relativeHeight="251912192" behindDoc="1" locked="0" layoutInCell="1" allowOverlap="1" wp14:anchorId="6C2A3023" wp14:editId="2985A374">
                <wp:simplePos x="0" y="0"/>
                <wp:positionH relativeFrom="page">
                  <wp:posOffset>7019925</wp:posOffset>
                </wp:positionH>
                <wp:positionV relativeFrom="page">
                  <wp:posOffset>10126345</wp:posOffset>
                </wp:positionV>
                <wp:extent cx="313690" cy="474345"/>
                <wp:effectExtent l="0" t="0" r="0" b="0"/>
                <wp:wrapNone/>
                <wp:docPr id="29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32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552.75pt;margin-top:797.35pt;width:24.7pt;height:37.35pt;z-index:-25140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32</w:t>
                      </w:r>
                    </w:p>
                  </w:txbxContent>
                </v:textbox>
                <w10:wrap anchorx="page" anchory="page"/>
              </v:shape>
            </w:pict>
          </mc:Fallback>
        </mc:AlternateContent>
      </w:r>
    </w:p>
    <w:p w:rsidR="00737292" w:rsidRPr="00BF7385" w:rsidRDefault="00F03E89" w:rsidP="00737292">
      <w:pPr>
        <w:ind w:left="2268"/>
        <w:jc w:val="both"/>
      </w:pPr>
      <w:r w:rsidRPr="00BF7385">
        <w:lastRenderedPageBreak/>
        <w:t xml:space="preserve">EMENTA: PRESTAÇÃO DE CONTAS DE GOVERNO. NÃO CUMPRIMENTO DA DESPESA DE PESSOAL. CURVA DE ÍNDICE DECRESCENTE NO EXERCÍCIO SEGUINTE. </w:t>
      </w:r>
    </w:p>
    <w:p w:rsidR="00737292" w:rsidRPr="00BF7385" w:rsidRDefault="00F03E89" w:rsidP="00737292">
      <w:pPr>
        <w:ind w:left="2268"/>
        <w:jc w:val="both"/>
      </w:pPr>
      <w:r w:rsidRPr="00BF7385">
        <w:t>O descumprimento do limite legal de despesa de pessoal, por si só, enseja a reprovação das contas. No entanto, fazendo-se uma análise global das contas em análise e verificando-se que o gestor conseguiu, no ano seguinte, reduzir o referido o percentual de gastos com pessoal; recomenda-se a emissão de parecer prévio pela aprovação com as devidas ressalvas, sem prejuízo de emissão de determinação e recomendações ao gestor.</w:t>
      </w:r>
    </w:p>
    <w:p w:rsidR="00916205" w:rsidRPr="00BF7385" w:rsidRDefault="00F03E89" w:rsidP="00737292">
      <w:pPr>
        <w:ind w:left="2268"/>
        <w:jc w:val="both"/>
      </w:pPr>
      <w:r w:rsidRPr="00BF7385">
        <w:t xml:space="preserve"> SUMÁRIO: Prestação de Contas de Governo da Prefeitura Municipal de Batalha, exercício de 2022. Julgamento de aprovação com ressalvas. Determinação. Recomendações. Decisão Unânime.</w:t>
      </w:r>
    </w:p>
    <w:p w:rsidR="0014621F" w:rsidRPr="00BF7385" w:rsidRDefault="00D86967" w:rsidP="0014621F">
      <w:pPr>
        <w:ind w:left="2268"/>
        <w:jc w:val="both"/>
      </w:pPr>
      <w:r w:rsidRPr="00BF7385">
        <w:t>(Prestação de contas. Processo</w:t>
      </w:r>
      <w:r w:rsidRPr="00BF7385">
        <w:rPr>
          <w:rStyle w:val="Hyperlink"/>
          <w:rFonts w:cstheme="minorHAnsi"/>
          <w:color w:val="3333FF"/>
        </w:rPr>
        <w:t xml:space="preserve"> </w:t>
      </w:r>
      <w:hyperlink r:id="rId74" w:history="1">
        <w:r w:rsidRPr="00BF7385">
          <w:rPr>
            <w:rStyle w:val="Hyperlink"/>
            <w:rFonts w:cstheme="minorHAnsi"/>
            <w:color w:val="0000FF"/>
          </w:rPr>
          <w:t>TC</w:t>
        </w:r>
        <w:r w:rsidR="000B6EB1" w:rsidRPr="00BF7385">
          <w:rPr>
            <w:rStyle w:val="Hyperlink"/>
            <w:rFonts w:cstheme="minorHAnsi"/>
            <w:color w:val="0000FF"/>
          </w:rPr>
          <w:t>/</w:t>
        </w:r>
        <w:r w:rsidRPr="00BF7385">
          <w:rPr>
            <w:rStyle w:val="Hyperlink"/>
            <w:rFonts w:cstheme="minorHAnsi"/>
            <w:color w:val="0000FF"/>
          </w:rPr>
          <w:t>004281/2022</w:t>
        </w:r>
      </w:hyperlink>
      <w:r w:rsidRPr="00BF7385">
        <w:t xml:space="preserve"> – Relatora: Cons.ª Flora Izabel Nobre Rodrigues. Primeira Câmara Virtual. Unânime. Pa</w:t>
      </w:r>
      <w:r w:rsidR="00664003" w:rsidRPr="00BF7385">
        <w:t>recer prév</w:t>
      </w:r>
      <w:r w:rsidR="0088472C" w:rsidRPr="00BF7385">
        <w:t>io Nº 092/2024– SPC, p</w:t>
      </w:r>
      <w:r w:rsidRPr="00BF7385">
        <w:t xml:space="preserve">ublicado no </w:t>
      </w:r>
      <w:hyperlink r:id="rId75" w:history="1">
        <w:r w:rsidRPr="00BF7385">
          <w:rPr>
            <w:rStyle w:val="Hyperlink"/>
            <w:rFonts w:cstheme="minorHAnsi"/>
            <w:color w:val="0000FF"/>
          </w:rPr>
          <w:t>DOE/TCE-PI Nº176/2024</w:t>
        </w:r>
      </w:hyperlink>
      <w:r w:rsidRPr="00BF7385">
        <w:t>).</w:t>
      </w:r>
    </w:p>
    <w:p w:rsidR="0014621F" w:rsidRPr="00BF7385" w:rsidRDefault="0014621F" w:rsidP="00B36FF4">
      <w:pPr>
        <w:pStyle w:val="Ttulo2"/>
      </w:pPr>
    </w:p>
    <w:p w:rsidR="00916205" w:rsidRPr="00BF7385" w:rsidRDefault="00476395" w:rsidP="00E77A9D">
      <w:pPr>
        <w:pStyle w:val="Ttulo2"/>
        <w:jc w:val="both"/>
        <w:rPr>
          <w:rFonts w:asciiTheme="minorHAnsi" w:hAnsiTheme="minorHAnsi"/>
          <w:b w:val="0"/>
          <w:color w:val="0000FF"/>
          <w:sz w:val="24"/>
        </w:rPr>
      </w:pPr>
      <w:bookmarkStart w:id="45" w:name="_Toc178918476"/>
      <w:r w:rsidRPr="00BF7385">
        <w:rPr>
          <w:rFonts w:asciiTheme="minorHAnsi" w:hAnsiTheme="minorHAnsi"/>
          <w:i/>
          <w:color w:val="0000FF"/>
          <w:sz w:val="24"/>
        </w:rPr>
        <w:t>Prestação de C</w:t>
      </w:r>
      <w:r w:rsidR="00B7787C" w:rsidRPr="00BF7385">
        <w:rPr>
          <w:rFonts w:asciiTheme="minorHAnsi" w:hAnsiTheme="minorHAnsi"/>
          <w:i/>
          <w:color w:val="0000FF"/>
          <w:sz w:val="24"/>
        </w:rPr>
        <w:t>ontas</w:t>
      </w:r>
      <w:r w:rsidR="00E77A9D" w:rsidRPr="00BF7385">
        <w:rPr>
          <w:rFonts w:asciiTheme="minorHAnsi" w:hAnsiTheme="minorHAnsi"/>
          <w:i/>
          <w:color w:val="0000FF"/>
          <w:sz w:val="24"/>
        </w:rPr>
        <w:t xml:space="preserve">. </w:t>
      </w:r>
      <w:r w:rsidR="00E77A9D" w:rsidRPr="00BF7385">
        <w:rPr>
          <w:rFonts w:asciiTheme="minorHAnsi" w:hAnsiTheme="minorHAnsi"/>
          <w:b w:val="0"/>
          <w:color w:val="0000FF"/>
          <w:sz w:val="24"/>
        </w:rPr>
        <w:t>Análise global do montante gasto com pessoal</w:t>
      </w:r>
      <w:r w:rsidR="00D945B0" w:rsidRPr="00BF7385">
        <w:rPr>
          <w:rFonts w:asciiTheme="minorHAnsi" w:hAnsiTheme="minorHAnsi"/>
          <w:b w:val="0"/>
          <w:color w:val="0000FF"/>
          <w:sz w:val="24"/>
        </w:rPr>
        <w:t>. R</w:t>
      </w:r>
      <w:r w:rsidR="00E77A9D" w:rsidRPr="00BF7385">
        <w:rPr>
          <w:rFonts w:asciiTheme="minorHAnsi" w:hAnsiTheme="minorHAnsi"/>
          <w:b w:val="0"/>
          <w:color w:val="0000FF"/>
          <w:sz w:val="24"/>
        </w:rPr>
        <w:t>edução do índice. Aprovação com ressalvas.</w:t>
      </w:r>
      <w:bookmarkEnd w:id="45"/>
    </w:p>
    <w:p w:rsidR="00E77A9D" w:rsidRPr="00BF7385" w:rsidRDefault="00E77A9D" w:rsidP="00E77A9D"/>
    <w:p w:rsidR="00B7787C" w:rsidRPr="00BF7385" w:rsidRDefault="00B7787C" w:rsidP="00E764AD">
      <w:pPr>
        <w:ind w:left="2268"/>
        <w:jc w:val="both"/>
      </w:pPr>
      <w:r w:rsidRPr="00BF7385">
        <w:t xml:space="preserve">EMENTA: PRESTAÇÃO DE CONTAS DE GOVERNO. DESCUMPRIMENTO DO LIMITE MÁXIMO DE DESPESAS DE PESSOAL DO PODER EXECUTIVO MUNICIPAL. </w:t>
      </w:r>
    </w:p>
    <w:p w:rsidR="00B7787C" w:rsidRPr="00BF7385" w:rsidRDefault="00B7787C" w:rsidP="00E764AD">
      <w:pPr>
        <w:ind w:left="2268"/>
        <w:jc w:val="both"/>
      </w:pPr>
      <w:r w:rsidRPr="00BF7385">
        <w:t>Faz-se necessário realizar uma análise global do montante gasto com pessoal do executivo nas gestões; razão pela qual, quando observado uma redução do índice nos anos seguintes, recomenda-se a aprovação com ressalvas; com fundamento no art. 32, § 1º, da Constituição Estadual do Piauí, c/c o art. 120 da Lei Estadual n.º 5.888/09.</w:t>
      </w:r>
    </w:p>
    <w:p w:rsidR="00B7787C" w:rsidRPr="00BF7385" w:rsidRDefault="000140D5" w:rsidP="00E764AD">
      <w:pPr>
        <w:ind w:left="2268"/>
        <w:jc w:val="both"/>
      </w:pPr>
      <w:r w:rsidRPr="00BF7385">
        <w:rPr>
          <w:noProof/>
          <w:lang w:eastAsia="pt-BR"/>
        </w:rPr>
        <mc:AlternateContent>
          <mc:Choice Requires="wps">
            <w:drawing>
              <wp:anchor distT="0" distB="0" distL="0" distR="0" simplePos="0" relativeHeight="251914240" behindDoc="1" locked="0" layoutInCell="1" allowOverlap="1" wp14:anchorId="06DC72FC" wp14:editId="5233D8DB">
                <wp:simplePos x="0" y="0"/>
                <wp:positionH relativeFrom="page">
                  <wp:posOffset>7019925</wp:posOffset>
                </wp:positionH>
                <wp:positionV relativeFrom="page">
                  <wp:posOffset>10154920</wp:posOffset>
                </wp:positionV>
                <wp:extent cx="313690" cy="474345"/>
                <wp:effectExtent l="0" t="0" r="0" b="0"/>
                <wp:wrapNone/>
                <wp:docPr id="29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4A036A" w:rsidRDefault="004A036A" w:rsidP="004A036A">
                            <w:pPr>
                              <w:spacing w:before="55"/>
                              <w:ind w:left="20"/>
                              <w:jc w:val="center"/>
                              <w:rPr>
                                <w:rFonts w:ascii="Arial"/>
                                <w:b/>
                                <w:sz w:val="30"/>
                              </w:rPr>
                            </w:pPr>
                            <w:r>
                              <w:rPr>
                                <w:rFonts w:ascii="Arial"/>
                                <w:b/>
                                <w:color w:val="FEFEFE"/>
                                <w:spacing w:val="-5"/>
                                <w:sz w:val="30"/>
                              </w:rPr>
                              <w:t>3</w:t>
                            </w:r>
                            <w:r w:rsidR="000140D5">
                              <w:rPr>
                                <w:rFonts w:ascii="Arial"/>
                                <w:b/>
                                <w:color w:val="FEFEFE"/>
                                <w:spacing w:val="-5"/>
                                <w:sz w:val="30"/>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552.75pt;margin-top:799.6pt;width:24.7pt;height:37.35pt;z-index:-25140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" filled="f" stroked="f">
                <v:path arrowok="t"/>
                <v:textbox inset="0,0,0,0">
                  <w:txbxContent>
                    <w:p w:rsidR="004A036A" w:rsidRDefault="004A036A" w:rsidP="004A036A">
                      <w:pPr>
                        <w:spacing w:before="55"/>
                        <w:ind w:left="20"/>
                        <w:jc w:val="center"/>
                        <w:rPr>
                          <w:rFonts w:ascii="Arial"/>
                          <w:b/>
                          <w:sz w:val="30"/>
                        </w:rPr>
                      </w:pPr>
                      <w:r>
                        <w:rPr>
                          <w:rFonts w:ascii="Arial"/>
                          <w:b/>
                          <w:color w:val="FEFEFE"/>
                          <w:spacing w:val="-5"/>
                          <w:sz w:val="30"/>
                        </w:rPr>
                        <w:t>3</w:t>
                      </w:r>
                      <w:r w:rsidR="000140D5">
                        <w:rPr>
                          <w:rFonts w:ascii="Arial"/>
                          <w:b/>
                          <w:color w:val="FEFEFE"/>
                          <w:spacing w:val="-5"/>
                          <w:sz w:val="30"/>
                        </w:rPr>
                        <w:t>3</w:t>
                      </w:r>
                    </w:p>
                  </w:txbxContent>
                </v:textbox>
                <w10:wrap anchorx="page" anchory="page"/>
              </v:shape>
            </w:pict>
          </mc:Fallback>
        </mc:AlternateContent>
      </w:r>
      <w:r w:rsidR="00B7787C" w:rsidRPr="00BF7385">
        <w:t xml:space="preserve"> Sumário: Prestação de Contas de Governo. Município de Piripiri. Discordância com Ministério Público. Aprovação com Ressalvas das Contas de Governo da Sra. </w:t>
      </w:r>
      <w:proofErr w:type="spellStart"/>
      <w:r w:rsidR="00B7787C" w:rsidRPr="00BF7385">
        <w:t>Jovenília</w:t>
      </w:r>
      <w:proofErr w:type="spellEnd"/>
      <w:r w:rsidR="00B7787C" w:rsidRPr="00BF7385">
        <w:t xml:space="preserve"> Alves de Oliveira Monteiro – Prefeita Municipal. Exercício Financeiro de 2022. Recomendação. Decisão Unânime.</w:t>
      </w:r>
    </w:p>
    <w:p w:rsidR="00B7787C" w:rsidRPr="00BF7385" w:rsidRDefault="00E764AD" w:rsidP="00E764AD">
      <w:pPr>
        <w:ind w:left="2268"/>
        <w:jc w:val="both"/>
      </w:pPr>
      <w:r w:rsidRPr="00BF7385">
        <w:lastRenderedPageBreak/>
        <w:t>(</w:t>
      </w:r>
      <w:r w:rsidR="00B7787C" w:rsidRPr="00BF7385">
        <w:t>Prestação de contas. P</w:t>
      </w:r>
      <w:r w:rsidRPr="00BF7385">
        <w:t>rocesso</w:t>
      </w:r>
      <w:r w:rsidR="00B7787C" w:rsidRPr="00BF7385">
        <w:t xml:space="preserve"> </w:t>
      </w:r>
      <w:r w:rsidR="00E77A9D" w:rsidRPr="00BF7385">
        <w:rPr>
          <w:rStyle w:val="Hyperlink"/>
          <w:rFonts w:cstheme="minorHAnsi"/>
          <w:color w:val="0000FF"/>
        </w:rPr>
        <w:t>TC/</w:t>
      </w:r>
      <w:hyperlink r:id="rId76" w:history="1">
        <w:r w:rsidR="00B7787C" w:rsidRPr="00BF7385">
          <w:rPr>
            <w:rStyle w:val="Hyperlink"/>
            <w:rFonts w:cstheme="minorHAnsi"/>
            <w:color w:val="0000FF"/>
          </w:rPr>
          <w:t>004332/2022</w:t>
        </w:r>
      </w:hyperlink>
      <w:r w:rsidRPr="00BF7385">
        <w:t xml:space="preserve"> – Relatora: Cons.ª Rejane Ribeiro Sousa Dias. Primeira Câmara. Unânime. P</w:t>
      </w:r>
      <w:r w:rsidR="0088472C" w:rsidRPr="00BF7385">
        <w:t>arecer prévio Nº 093/2024-SPC,</w:t>
      </w:r>
      <w:r w:rsidR="00664003" w:rsidRPr="00BF7385">
        <w:t xml:space="preserve"> </w:t>
      </w:r>
      <w:r w:rsidR="0088472C" w:rsidRPr="00BF7385">
        <w:t>p</w:t>
      </w:r>
      <w:r w:rsidRPr="00BF7385">
        <w:t xml:space="preserve">ublicado no </w:t>
      </w:r>
      <w:hyperlink r:id="rId77" w:history="1">
        <w:r w:rsidRPr="00BF7385">
          <w:rPr>
            <w:rStyle w:val="Hyperlink"/>
            <w:rFonts w:cstheme="minorHAnsi"/>
            <w:color w:val="0000FF"/>
          </w:rPr>
          <w:t>DOE/TCE-PI Nº177/2024</w:t>
        </w:r>
      </w:hyperlink>
      <w:r w:rsidRPr="00BF7385">
        <w:t>).</w:t>
      </w:r>
    </w:p>
    <w:p w:rsidR="00C82A04" w:rsidRPr="00BF7385" w:rsidRDefault="00C82A04" w:rsidP="00E764AD">
      <w:pPr>
        <w:ind w:left="2268"/>
        <w:jc w:val="both"/>
      </w:pPr>
    </w:p>
    <w:p w:rsidR="00C82A04" w:rsidRPr="00BF7385" w:rsidRDefault="00476395" w:rsidP="00012FBE">
      <w:pPr>
        <w:pStyle w:val="Ttulo2"/>
        <w:jc w:val="both"/>
        <w:rPr>
          <w:rFonts w:asciiTheme="minorHAnsi" w:hAnsiTheme="minorHAnsi"/>
          <w:i/>
          <w:color w:val="0000FF"/>
          <w:sz w:val="24"/>
        </w:rPr>
      </w:pPr>
      <w:bookmarkStart w:id="46" w:name="_Toc178918477"/>
      <w:r w:rsidRPr="00BF7385">
        <w:rPr>
          <w:rFonts w:asciiTheme="minorHAnsi" w:hAnsiTheme="minorHAnsi"/>
          <w:i/>
          <w:color w:val="0000FF"/>
          <w:sz w:val="24"/>
        </w:rPr>
        <w:t>Prestação de C</w:t>
      </w:r>
      <w:r w:rsidR="00C82A04" w:rsidRPr="00BF7385">
        <w:rPr>
          <w:rFonts w:asciiTheme="minorHAnsi" w:hAnsiTheme="minorHAnsi"/>
          <w:i/>
          <w:color w:val="0000FF"/>
          <w:sz w:val="24"/>
        </w:rPr>
        <w:t>ontas</w:t>
      </w:r>
      <w:r w:rsidR="00012FBE" w:rsidRPr="00BF7385">
        <w:rPr>
          <w:rFonts w:asciiTheme="minorHAnsi" w:hAnsiTheme="minorHAnsi"/>
          <w:i/>
          <w:color w:val="0000FF"/>
          <w:sz w:val="24"/>
        </w:rPr>
        <w:t>.</w:t>
      </w:r>
      <w:r w:rsidR="00C82A04" w:rsidRPr="00BF7385">
        <w:rPr>
          <w:rFonts w:asciiTheme="minorHAnsi" w:hAnsiTheme="minorHAnsi"/>
          <w:i/>
          <w:color w:val="0000FF"/>
          <w:sz w:val="24"/>
        </w:rPr>
        <w:t xml:space="preserve"> </w:t>
      </w:r>
      <w:r w:rsidR="00012FBE" w:rsidRPr="00BF7385">
        <w:rPr>
          <w:rFonts w:asciiTheme="minorHAnsi" w:hAnsiTheme="minorHAnsi"/>
          <w:b w:val="0"/>
          <w:color w:val="0000FF"/>
          <w:sz w:val="24"/>
        </w:rPr>
        <w:t>Empresas suspensas e empresas com declaração de inidoneidade</w:t>
      </w:r>
      <w:r w:rsidR="00C82A04" w:rsidRPr="00BF7385">
        <w:rPr>
          <w:rFonts w:asciiTheme="minorHAnsi" w:hAnsiTheme="minorHAnsi"/>
          <w:b w:val="0"/>
          <w:color w:val="0000FF"/>
          <w:sz w:val="24"/>
        </w:rPr>
        <w:t>.</w:t>
      </w:r>
      <w:r w:rsidR="00012FBE" w:rsidRPr="00BF7385">
        <w:rPr>
          <w:rFonts w:asciiTheme="minorHAnsi" w:hAnsiTheme="minorHAnsi"/>
          <w:b w:val="0"/>
          <w:color w:val="0000FF"/>
          <w:sz w:val="24"/>
        </w:rPr>
        <w:t xml:space="preserve"> Alcance da proibição de contratação. Período pandêmico da Covid-19 e os gastos justificados em urgência para evitar colapso da saúde pública.</w:t>
      </w:r>
      <w:bookmarkEnd w:id="46"/>
    </w:p>
    <w:p w:rsidR="00C82A04" w:rsidRPr="00BF7385" w:rsidRDefault="00C82A04" w:rsidP="00C82A04"/>
    <w:p w:rsidR="00C82A04" w:rsidRPr="00BF7385" w:rsidRDefault="00C82A04" w:rsidP="00C82A04">
      <w:pPr>
        <w:ind w:left="2268"/>
        <w:jc w:val="both"/>
      </w:pPr>
      <w:r w:rsidRPr="00BF7385">
        <w:t>EMENTA: CONTAS DE GESTÃO. CONTRATAÇÃO DE EMPRESA TEMPORARIAMENTE SUSPENSA. EFEITOS RESTRITOS AO ÂMBITO DO ÓRGÃO OU ENTIDADE QUE APLICOU A PENALIDADE. ENFRENTAMENTO DA COVID-19. APLICABILIDADE DO ART. 22 DA LINDB.</w:t>
      </w:r>
    </w:p>
    <w:p w:rsidR="00C82A04" w:rsidRPr="00BF7385" w:rsidRDefault="00C82A04" w:rsidP="00C82A04">
      <w:pPr>
        <w:ind w:left="2268"/>
        <w:jc w:val="both"/>
      </w:pPr>
      <w:r w:rsidRPr="00BF7385">
        <w:t xml:space="preserve"> 1 – As empresas suspensas nos termos do art. 87, inciso III, da Lei 8.666/1993, não podem licitar e contratar apenas com o órgão ou com a entidade administrativa que a suspendeu, enquanto a empresa declarada inidônea não pode licitar com nenhum órgão que integre a Administração Pública, assim entendida a administração direta e indireta da União, dos Estados, do Distrito Federal e dos Municípios, abrangendo inclusive as entidades com personalidade jurídica de direito privado sob o controle do poder público e das fundações por ele instituídas ou mantidas. </w:t>
      </w:r>
    </w:p>
    <w:p w:rsidR="00C82A04" w:rsidRPr="00BF7385" w:rsidRDefault="00C82A04" w:rsidP="00C82A04">
      <w:pPr>
        <w:ind w:left="2268"/>
        <w:jc w:val="both"/>
      </w:pPr>
      <w:r w:rsidRPr="00BF7385">
        <w:t>2 – O art. 22 da Lei de Introdução às normas do Direito Brasileiro (LINDB) dispõe que “Na interpretação de normas sobre gestão pública, serão considerados os obstáculos e as dificuldades reais do gestor e as exigências das políticas públicas a seu cargo, sem prejuízo dos direitos dos administrados.</w:t>
      </w:r>
      <w:proofErr w:type="gramStart"/>
      <w:r w:rsidRPr="00BF7385">
        <w:t>”</w:t>
      </w:r>
      <w:proofErr w:type="gramEnd"/>
    </w:p>
    <w:p w:rsidR="00C82A04" w:rsidRPr="00BF7385" w:rsidRDefault="00C82A04" w:rsidP="00C82A04">
      <w:pPr>
        <w:ind w:left="2268"/>
        <w:jc w:val="both"/>
      </w:pPr>
      <w:r w:rsidRPr="00BF7385">
        <w:t xml:space="preserve"> 3</w:t>
      </w:r>
      <w:r w:rsidR="00012FBE" w:rsidRPr="00BF7385">
        <w:t xml:space="preserve"> </w:t>
      </w:r>
      <w:r w:rsidRPr="00BF7385">
        <w:t>- Assim, tendo em vista as circunstâncias a que o Gestor estava submetido no Exercício Financeiro de 2020 e 2021, em razão da pandemia da Covid-19, e atentando, sobretudo, que esta irregularidade é justificada pela própria urgência para adoção de providências relacionadas à contenção da pandemia e para evitar o colapso da saúde pública estadual, neste contexto específico, a irregularidade não tem o condão de macular de forma definitiva as contas em análise.</w:t>
      </w:r>
    </w:p>
    <w:p w:rsidR="00916205" w:rsidRPr="00BF7385" w:rsidRDefault="000140D5" w:rsidP="00C82A04">
      <w:pPr>
        <w:ind w:left="2268"/>
        <w:jc w:val="both"/>
      </w:pPr>
      <w:r w:rsidRPr="00BF7385">
        <w:rPr>
          <w:noProof/>
          <w:lang w:eastAsia="pt-BR"/>
        </w:rPr>
        <mc:AlternateContent>
          <mc:Choice Requires="wps">
            <w:drawing>
              <wp:anchor distT="0" distB="0" distL="0" distR="0" simplePos="0" relativeHeight="251916288" behindDoc="1" locked="0" layoutInCell="1" allowOverlap="1" wp14:anchorId="2A1322F3" wp14:editId="3B309281">
                <wp:simplePos x="0" y="0"/>
                <wp:positionH relativeFrom="page">
                  <wp:posOffset>7000875</wp:posOffset>
                </wp:positionH>
                <wp:positionV relativeFrom="page">
                  <wp:posOffset>10155555</wp:posOffset>
                </wp:positionV>
                <wp:extent cx="313690" cy="474345"/>
                <wp:effectExtent l="0" t="0" r="0" b="0"/>
                <wp:wrapNone/>
                <wp:docPr id="29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34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551.25pt;margin-top:799.65pt;width:24.7pt;height:37.35pt;z-index:-25140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34</w:t>
                      </w:r>
                    </w:p>
                  </w:txbxContent>
                </v:textbox>
                <w10:wrap anchorx="page" anchory="page"/>
              </v:shape>
            </w:pict>
          </mc:Fallback>
        </mc:AlternateContent>
      </w:r>
      <w:r w:rsidR="00C82A04" w:rsidRPr="00BF7385">
        <w:t xml:space="preserve">Sumário: Prestação de Contas de Gestão. Secretaria Estadual de Saúde - SESAPI. Exercício Financeiro de 2021. Regularidade com </w:t>
      </w:r>
      <w:r w:rsidR="00C82A04" w:rsidRPr="00BF7385">
        <w:lastRenderedPageBreak/>
        <w:t xml:space="preserve">Ressalvas. Com Aplicação de multa no valor de 4.000 UFR para o </w:t>
      </w:r>
      <w:proofErr w:type="gramStart"/>
      <w:r w:rsidR="00C82A04" w:rsidRPr="00BF7385">
        <w:t>Sr.</w:t>
      </w:r>
      <w:proofErr w:type="gramEnd"/>
      <w:r w:rsidR="00C82A04" w:rsidRPr="00BF7385">
        <w:t xml:space="preserve"> Florentino Alves Veras Neto – Secretário Estadual. Decisão por maioria dos votos. Voto divergente vencido.</w:t>
      </w:r>
    </w:p>
    <w:p w:rsidR="00C82A04" w:rsidRPr="00BF7385" w:rsidRDefault="00C82A04" w:rsidP="00C82A04">
      <w:pPr>
        <w:ind w:left="2268"/>
        <w:jc w:val="both"/>
      </w:pPr>
      <w:r w:rsidRPr="00BF7385">
        <w:t xml:space="preserve">(Prestação de contas. Processo </w:t>
      </w:r>
      <w:r w:rsidR="00117392" w:rsidRPr="00BF7385">
        <w:rPr>
          <w:rStyle w:val="Hyperlink"/>
          <w:rFonts w:cstheme="minorHAnsi"/>
          <w:color w:val="0000FF"/>
        </w:rPr>
        <w:t>TC</w:t>
      </w:r>
      <w:r w:rsidR="00012FBE" w:rsidRPr="00BF7385">
        <w:rPr>
          <w:rStyle w:val="Hyperlink"/>
          <w:rFonts w:cstheme="minorHAnsi"/>
          <w:color w:val="0000FF"/>
        </w:rPr>
        <w:t>/</w:t>
      </w:r>
      <w:hyperlink r:id="rId78" w:history="1">
        <w:r w:rsidRPr="00BF7385">
          <w:rPr>
            <w:rStyle w:val="Hyperlink"/>
            <w:rFonts w:cstheme="minorHAnsi"/>
            <w:color w:val="0000FF"/>
          </w:rPr>
          <w:t>006866/2022</w:t>
        </w:r>
      </w:hyperlink>
      <w:r w:rsidRPr="00BF7385">
        <w:t xml:space="preserve"> – Relatora: Cons.ª Rejane Ribeiro Sousa Dias. Plenário Virtual. Ma</w:t>
      </w:r>
      <w:r w:rsidR="00664003" w:rsidRPr="00BF7385">
        <w:t>i</w:t>
      </w:r>
      <w:r w:rsidR="0088472C" w:rsidRPr="00BF7385">
        <w:t>oria. Acórdão Nº 416/2024-SPL, p</w:t>
      </w:r>
      <w:r w:rsidRPr="00BF7385">
        <w:t xml:space="preserve">ublicado no </w:t>
      </w:r>
      <w:hyperlink r:id="rId79" w:history="1">
        <w:r w:rsidRPr="00BF7385">
          <w:rPr>
            <w:rStyle w:val="Hyperlink"/>
            <w:rFonts w:cstheme="minorHAnsi"/>
            <w:color w:val="0000FF"/>
          </w:rPr>
          <w:t>DOE/TCE-PI Nº 1</w:t>
        </w:r>
        <w:r w:rsidR="0088472C" w:rsidRPr="00BF7385">
          <w:rPr>
            <w:rStyle w:val="Hyperlink"/>
            <w:rFonts w:cstheme="minorHAnsi"/>
            <w:color w:val="0000FF"/>
          </w:rPr>
          <w:t>78</w:t>
        </w:r>
        <w:r w:rsidRPr="00BF7385">
          <w:rPr>
            <w:rStyle w:val="Hyperlink"/>
            <w:rFonts w:cstheme="minorHAnsi"/>
            <w:color w:val="0000FF"/>
          </w:rPr>
          <w:t>/2024</w:t>
        </w:r>
      </w:hyperlink>
      <w:r w:rsidRPr="00BF7385">
        <w:t>).</w:t>
      </w:r>
    </w:p>
    <w:p w:rsidR="00893EF2" w:rsidRPr="00BF7385" w:rsidRDefault="00893EF2" w:rsidP="004F2CD2">
      <w:pPr>
        <w:pStyle w:val="Ttulo2"/>
        <w:rPr>
          <w:rFonts w:asciiTheme="minorHAnsi" w:hAnsiTheme="minorHAnsi"/>
          <w:i/>
          <w:color w:val="3333FF"/>
          <w:sz w:val="24"/>
        </w:rPr>
      </w:pPr>
    </w:p>
    <w:p w:rsidR="00476395" w:rsidRPr="00BF7385" w:rsidRDefault="000140D5">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918336" behindDoc="1" locked="0" layoutInCell="1" allowOverlap="1" wp14:anchorId="51712A9D" wp14:editId="7D7CBB5F">
                <wp:simplePos x="0" y="0"/>
                <wp:positionH relativeFrom="page">
                  <wp:posOffset>7019925</wp:posOffset>
                </wp:positionH>
                <wp:positionV relativeFrom="page">
                  <wp:posOffset>10154920</wp:posOffset>
                </wp:positionV>
                <wp:extent cx="313690" cy="474345"/>
                <wp:effectExtent l="0" t="0" r="0" b="0"/>
                <wp:wrapNone/>
                <wp:docPr id="29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35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552.75pt;margin-top:799.6pt;width:24.7pt;height:37.35pt;z-index:-251398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35</w:t>
                      </w:r>
                    </w:p>
                  </w:txbxContent>
                </v:textbox>
                <w10:wrap anchorx="page" anchory="page"/>
              </v:shape>
            </w:pict>
          </mc:Fallback>
        </mc:AlternateContent>
      </w:r>
      <w:r w:rsidR="00476395" w:rsidRPr="00BF7385">
        <w:rPr>
          <w:rFonts w:cstheme="minorHAnsi"/>
          <w:sz w:val="30"/>
          <w:szCs w:val="30"/>
        </w:rPr>
        <w:br w:type="page"/>
      </w:r>
    </w:p>
    <w:p w:rsidR="00476395" w:rsidRPr="00BF7385" w:rsidRDefault="00476395" w:rsidP="00641551">
      <w:pPr>
        <w:pStyle w:val="Ttulo1"/>
        <w:jc w:val="right"/>
        <w:rPr>
          <w:rFonts w:asciiTheme="minorHAnsi" w:hAnsiTheme="minorHAnsi" w:cstheme="minorHAnsi"/>
          <w:color w:val="auto"/>
          <w:sz w:val="30"/>
          <w:szCs w:val="30"/>
        </w:rPr>
      </w:pPr>
    </w:p>
    <w:bookmarkStart w:id="47" w:name="_Toc178918478"/>
    <w:p w:rsidR="00641551" w:rsidRPr="00BF7385" w:rsidRDefault="00641551" w:rsidP="00641551">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755520" behindDoc="0" locked="0" layoutInCell="1" allowOverlap="1" wp14:anchorId="352D32C2" wp14:editId="22011113">
                <wp:simplePos x="0" y="0"/>
                <wp:positionH relativeFrom="column">
                  <wp:posOffset>5493014</wp:posOffset>
                </wp:positionH>
                <wp:positionV relativeFrom="paragraph">
                  <wp:posOffset>245110</wp:posOffset>
                </wp:positionV>
                <wp:extent cx="77470" cy="396875"/>
                <wp:effectExtent l="0" t="0" r="0" b="3175"/>
                <wp:wrapNone/>
                <wp:docPr id="16" name="Retângulo 16"/>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6" o:spid="_x0000_s1026" style="position:absolute;margin-left:432.5pt;margin-top:19.3pt;width:6.1pt;height:31.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r2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6EEs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" fillcolor="green" stroked="f" strokeweight="2pt"/>
            </w:pict>
          </mc:Fallback>
        </mc:AlternateContent>
      </w:r>
      <w:r w:rsidRPr="00BF7385">
        <w:rPr>
          <w:rFonts w:asciiTheme="minorHAnsi" w:hAnsiTheme="minorHAnsi" w:cstheme="minorHAnsi"/>
          <w:color w:val="auto"/>
          <w:sz w:val="30"/>
          <w:szCs w:val="30"/>
        </w:rPr>
        <w:t>PREVIDÊNCIA</w:t>
      </w:r>
      <w:bookmarkEnd w:id="47"/>
    </w:p>
    <w:p w:rsidR="00641551" w:rsidRPr="00BF7385" w:rsidRDefault="00641551" w:rsidP="00641551">
      <w:pPr>
        <w:pStyle w:val="Ttulo2"/>
        <w:jc w:val="both"/>
        <w:rPr>
          <w:rFonts w:asciiTheme="minorHAnsi" w:hAnsiTheme="minorHAnsi" w:cstheme="minorHAnsi"/>
          <w:color w:val="0341BD"/>
        </w:rPr>
      </w:pPr>
      <w:bookmarkStart w:id="48" w:name="_Toc165613803"/>
    </w:p>
    <w:bookmarkEnd w:id="48"/>
    <w:p w:rsidR="00440F0E" w:rsidRPr="00BF7385" w:rsidRDefault="00440F0E" w:rsidP="00521E41">
      <w:pPr>
        <w:tabs>
          <w:tab w:val="left" w:pos="142"/>
        </w:tabs>
        <w:ind w:left="2268"/>
        <w:jc w:val="both"/>
      </w:pPr>
    </w:p>
    <w:p w:rsidR="001B12EC" w:rsidRPr="00BF7385" w:rsidRDefault="001B12EC" w:rsidP="001B12EC">
      <w:pPr>
        <w:pStyle w:val="Ttulo2"/>
        <w:rPr>
          <w:rFonts w:asciiTheme="minorHAnsi" w:hAnsiTheme="minorHAnsi"/>
          <w:b w:val="0"/>
          <w:color w:val="0000FF"/>
          <w:sz w:val="24"/>
        </w:rPr>
      </w:pPr>
      <w:bookmarkStart w:id="49" w:name="_Toc178918479"/>
      <w:r w:rsidRPr="00BF7385">
        <w:rPr>
          <w:rFonts w:asciiTheme="minorHAnsi" w:hAnsiTheme="minorHAnsi"/>
          <w:i/>
          <w:color w:val="0000FF"/>
          <w:sz w:val="24"/>
        </w:rPr>
        <w:t>Previdência.</w:t>
      </w:r>
      <w:r w:rsidRPr="00BF7385">
        <w:rPr>
          <w:rFonts w:asciiTheme="minorHAnsi" w:hAnsiTheme="minorHAnsi"/>
          <w:b w:val="0"/>
          <w:color w:val="0000FF"/>
          <w:sz w:val="24"/>
        </w:rPr>
        <w:t xml:space="preserve"> Déficit atuarial do RPPS. Insuficiência financeira. Saneamento por meio de instituição de contribuição suplementar.</w:t>
      </w:r>
      <w:bookmarkEnd w:id="49"/>
    </w:p>
    <w:p w:rsidR="001B12EC" w:rsidRPr="00BF7385" w:rsidRDefault="001B12EC" w:rsidP="001B12EC">
      <w:pPr>
        <w:pStyle w:val="Ttulo2"/>
      </w:pPr>
    </w:p>
    <w:p w:rsidR="001B12EC" w:rsidRPr="00BF7385" w:rsidRDefault="001B12EC" w:rsidP="001B12EC">
      <w:pPr>
        <w:ind w:left="2268"/>
        <w:jc w:val="both"/>
      </w:pPr>
      <w:r w:rsidRPr="00BF7385">
        <w:t xml:space="preserve">EMENTA: PRESTAÇÃO DE CONTAS DE GOVERNO. DÉFICIT ATUARIAL DO RPPS. INSTITUIÇÃO DE CONTRIBUIÇÃO COMPLEMENTAR. SANEAMENTO. </w:t>
      </w:r>
    </w:p>
    <w:p w:rsidR="001B12EC" w:rsidRPr="00BF7385" w:rsidRDefault="001B12EC" w:rsidP="001B12EC">
      <w:pPr>
        <w:ind w:left="2268"/>
        <w:jc w:val="both"/>
      </w:pPr>
      <w:r w:rsidRPr="00BF7385">
        <w:t>A instituição de contribuição suplementar é meio capaz de sanar irregularidade concernente ao aumento de déficit atuarial, conforme prevê a Portaria MTP nº 1.467/2022.</w:t>
      </w:r>
    </w:p>
    <w:p w:rsidR="001B12EC" w:rsidRPr="00BF7385" w:rsidRDefault="001B12EC" w:rsidP="001B12EC">
      <w:pPr>
        <w:ind w:left="2268"/>
        <w:jc w:val="both"/>
      </w:pPr>
      <w:r w:rsidRPr="00BF7385">
        <w:t xml:space="preserve"> SUMÁRIO: Prestação de Contas de Governo da Prefeitura Municipal de Castelo do Piauí, exercício de 2022. Aprovação com ressalvas. Determinação. Decisão Unânime.</w:t>
      </w:r>
    </w:p>
    <w:p w:rsidR="001B12EC" w:rsidRPr="00BF7385" w:rsidRDefault="001B12EC" w:rsidP="001B12EC">
      <w:pPr>
        <w:ind w:left="2268"/>
        <w:jc w:val="both"/>
      </w:pPr>
      <w:r w:rsidRPr="00BF7385">
        <w:t xml:space="preserve">(Prestação de contas. Processo </w:t>
      </w:r>
      <w:hyperlink r:id="rId80" w:history="1">
        <w:r w:rsidRPr="00BF7385">
          <w:rPr>
            <w:rStyle w:val="Hyperlink"/>
            <w:rFonts w:cstheme="minorHAnsi"/>
            <w:color w:val="0000FF"/>
          </w:rPr>
          <w:t>TC/004314/2022</w:t>
        </w:r>
      </w:hyperlink>
      <w:r w:rsidRPr="00BF7385">
        <w:t xml:space="preserve"> – Relatora: Cons.ª Flora Izabel Nobre Rodrigues. Primeira Câmara. Unânime. Par</w:t>
      </w:r>
      <w:r w:rsidR="004604BB" w:rsidRPr="00BF7385">
        <w:t>ecer prévio Nº 088/2024 – SPC, p</w:t>
      </w:r>
      <w:r w:rsidRPr="00BF7385">
        <w:t xml:space="preserve">ublicado no </w:t>
      </w:r>
      <w:r w:rsidRPr="00BF7385">
        <w:rPr>
          <w:rStyle w:val="Hyperlink"/>
          <w:rFonts w:cstheme="minorHAnsi"/>
          <w:color w:val="3333FF"/>
        </w:rPr>
        <w:t xml:space="preserve"> </w:t>
      </w:r>
      <w:hyperlink r:id="rId81" w:history="1">
        <w:r w:rsidRPr="00BF7385">
          <w:rPr>
            <w:rStyle w:val="Hyperlink"/>
            <w:rFonts w:cstheme="minorHAnsi"/>
            <w:color w:val="0000FF"/>
          </w:rPr>
          <w:t>DOE/TCE-PI Nº 171/2024</w:t>
        </w:r>
      </w:hyperlink>
      <w:r w:rsidRPr="00BF7385">
        <w:rPr>
          <w:rStyle w:val="Hyperlink"/>
          <w:rFonts w:cstheme="minorHAnsi"/>
          <w:color w:val="3333FF"/>
        </w:rPr>
        <w:t>)</w:t>
      </w:r>
      <w:r w:rsidRPr="00BF7385">
        <w:t>.</w:t>
      </w:r>
    </w:p>
    <w:p w:rsidR="001B12EC" w:rsidRPr="00BF7385" w:rsidRDefault="001B12EC" w:rsidP="00440F0E">
      <w:pPr>
        <w:pStyle w:val="Ttulo2"/>
        <w:jc w:val="both"/>
        <w:rPr>
          <w:rFonts w:asciiTheme="minorHAnsi" w:hAnsiTheme="minorHAnsi" w:cstheme="minorHAnsi"/>
          <w:i/>
          <w:color w:val="3333FF"/>
          <w:sz w:val="24"/>
        </w:rPr>
      </w:pPr>
    </w:p>
    <w:p w:rsidR="004B14DD" w:rsidRPr="00BF7385" w:rsidRDefault="004B14DD" w:rsidP="00440F0E">
      <w:pPr>
        <w:pStyle w:val="Ttulo2"/>
        <w:jc w:val="both"/>
        <w:rPr>
          <w:rFonts w:asciiTheme="minorHAnsi" w:hAnsiTheme="minorHAnsi" w:cstheme="minorHAnsi"/>
          <w:i/>
          <w:color w:val="0000FF"/>
          <w:sz w:val="24"/>
        </w:rPr>
      </w:pPr>
      <w:bookmarkStart w:id="50" w:name="_Toc178918480"/>
      <w:r w:rsidRPr="00BF7385">
        <w:rPr>
          <w:rFonts w:asciiTheme="minorHAnsi" w:hAnsiTheme="minorHAnsi" w:cstheme="minorHAnsi"/>
          <w:i/>
          <w:color w:val="0000FF"/>
          <w:sz w:val="24"/>
        </w:rPr>
        <w:t xml:space="preserve">Previdência. </w:t>
      </w:r>
      <w:r w:rsidR="00104FE6" w:rsidRPr="00BF7385">
        <w:rPr>
          <w:rFonts w:asciiTheme="minorHAnsi" w:hAnsiTheme="minorHAnsi" w:cstheme="minorHAnsi"/>
          <w:b w:val="0"/>
          <w:color w:val="0000FF"/>
          <w:sz w:val="24"/>
        </w:rPr>
        <w:t>Tribunal de Contas. Registro do ato concessório de aposentadoria</w:t>
      </w:r>
      <w:r w:rsidR="00440F0E" w:rsidRPr="00BF7385">
        <w:rPr>
          <w:rFonts w:asciiTheme="minorHAnsi" w:hAnsiTheme="minorHAnsi" w:cstheme="minorHAnsi"/>
          <w:b w:val="0"/>
          <w:color w:val="0000FF"/>
          <w:sz w:val="24"/>
        </w:rPr>
        <w:t>.</w:t>
      </w:r>
      <w:bookmarkEnd w:id="50"/>
    </w:p>
    <w:p w:rsidR="004B14DD" w:rsidRPr="00BF7385" w:rsidRDefault="004B14DD" w:rsidP="004B14DD">
      <w:pPr>
        <w:tabs>
          <w:tab w:val="left" w:pos="142"/>
        </w:tabs>
        <w:jc w:val="both"/>
      </w:pPr>
    </w:p>
    <w:p w:rsidR="004B14DD" w:rsidRPr="00BF7385" w:rsidRDefault="004B14DD" w:rsidP="00440F0E">
      <w:pPr>
        <w:tabs>
          <w:tab w:val="left" w:pos="142"/>
        </w:tabs>
        <w:ind w:left="2268"/>
        <w:jc w:val="both"/>
      </w:pPr>
      <w:r w:rsidRPr="00BF7385">
        <w:t>EMENTA. APOSENTADORIA POR TEMPO DE CONTRIBUIÇÃO. REGISTRO. SUB JUDICE.</w:t>
      </w:r>
    </w:p>
    <w:p w:rsidR="004B14DD" w:rsidRPr="00BF7385" w:rsidRDefault="004B14DD" w:rsidP="00440F0E">
      <w:pPr>
        <w:tabs>
          <w:tab w:val="left" w:pos="142"/>
        </w:tabs>
        <w:ind w:left="2268"/>
        <w:jc w:val="both"/>
      </w:pPr>
      <w:r w:rsidRPr="00BF7385">
        <w:t xml:space="preserve">A Corte de Contas compete apenas o registro do ato concessório, se houver o preenchimento dos requisitos. </w:t>
      </w:r>
    </w:p>
    <w:p w:rsidR="004B14DD" w:rsidRPr="00BF7385" w:rsidRDefault="004B14DD" w:rsidP="00440F0E">
      <w:pPr>
        <w:tabs>
          <w:tab w:val="left" w:pos="142"/>
        </w:tabs>
        <w:ind w:left="2268"/>
        <w:jc w:val="both"/>
      </w:pPr>
      <w:r w:rsidRPr="00BF7385">
        <w:t>Sumário. Aposentadoria por tempo de contribuição sub judice. Decisão unânime, corroborando parcialmente o entendimento Ministerial. Registro.</w:t>
      </w:r>
    </w:p>
    <w:p w:rsidR="00373C0F" w:rsidRPr="00BF7385" w:rsidRDefault="000140D5" w:rsidP="00373C0F">
      <w:pPr>
        <w:tabs>
          <w:tab w:val="left" w:pos="142"/>
        </w:tabs>
        <w:ind w:left="2268"/>
        <w:jc w:val="both"/>
      </w:pPr>
      <w:r w:rsidRPr="00BF7385">
        <w:rPr>
          <w:noProof/>
          <w:lang w:eastAsia="pt-BR"/>
        </w:rPr>
        <mc:AlternateContent>
          <mc:Choice Requires="wps">
            <w:drawing>
              <wp:anchor distT="0" distB="0" distL="0" distR="0" simplePos="0" relativeHeight="251920384" behindDoc="1" locked="0" layoutInCell="1" allowOverlap="1" wp14:anchorId="1DF8BC27" wp14:editId="6A56EB1F">
                <wp:simplePos x="0" y="0"/>
                <wp:positionH relativeFrom="page">
                  <wp:posOffset>7000875</wp:posOffset>
                </wp:positionH>
                <wp:positionV relativeFrom="page">
                  <wp:posOffset>10135870</wp:posOffset>
                </wp:positionV>
                <wp:extent cx="313690" cy="474345"/>
                <wp:effectExtent l="0" t="0" r="0" b="0"/>
                <wp:wrapNone/>
                <wp:docPr id="29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36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551.25pt;margin-top:798.1pt;width:24.7pt;height:37.35pt;z-index:-25139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36</w:t>
                      </w:r>
                    </w:p>
                  </w:txbxContent>
                </v:textbox>
                <w10:wrap anchorx="page" anchory="page"/>
              </v:shape>
            </w:pict>
          </mc:Fallback>
        </mc:AlternateContent>
      </w:r>
      <w:r w:rsidR="004B14DD" w:rsidRPr="00BF7385">
        <w:t xml:space="preserve">(Aposentadoria. Processo </w:t>
      </w:r>
      <w:hyperlink r:id="rId82" w:history="1">
        <w:r w:rsidR="004B14DD" w:rsidRPr="00BF7385">
          <w:rPr>
            <w:rStyle w:val="Hyperlink"/>
            <w:rFonts w:cstheme="minorHAnsi"/>
            <w:color w:val="0000FF"/>
          </w:rPr>
          <w:t>TC</w:t>
        </w:r>
        <w:r w:rsidR="00104FE6" w:rsidRPr="00BF7385">
          <w:rPr>
            <w:rStyle w:val="Hyperlink"/>
            <w:rFonts w:cstheme="minorHAnsi"/>
            <w:color w:val="0000FF"/>
          </w:rPr>
          <w:t>/</w:t>
        </w:r>
        <w:r w:rsidR="004B14DD" w:rsidRPr="00BF7385">
          <w:rPr>
            <w:rStyle w:val="Hyperlink"/>
            <w:rFonts w:cstheme="minorHAnsi"/>
            <w:color w:val="0000FF"/>
          </w:rPr>
          <w:t>008545/2024</w:t>
        </w:r>
      </w:hyperlink>
      <w:r w:rsidR="004B14DD" w:rsidRPr="00BF7385">
        <w:t xml:space="preserve"> – Relator: Cons. Subst. Delano Carneiro da Cunha Câmara. Virtual Primeira Câmara. </w:t>
      </w:r>
      <w:r w:rsidR="004B14DD" w:rsidRPr="00BF7385">
        <w:lastRenderedPageBreak/>
        <w:t xml:space="preserve">Unânime. Acórdão Nº 469/2024-SSC, publicado no </w:t>
      </w:r>
      <w:hyperlink r:id="rId83" w:history="1">
        <w:r w:rsidR="004B14DD" w:rsidRPr="00BF7385">
          <w:rPr>
            <w:rStyle w:val="Hyperlink"/>
            <w:rFonts w:cstheme="minorHAnsi"/>
            <w:color w:val="0000FF"/>
          </w:rPr>
          <w:t>DOE/TCE-PI Nº 170/2024</w:t>
        </w:r>
      </w:hyperlink>
      <w:r w:rsidR="004B14DD" w:rsidRPr="00BF7385">
        <w:t>).</w:t>
      </w:r>
    </w:p>
    <w:p w:rsidR="00373C0F" w:rsidRPr="00BF7385" w:rsidRDefault="00373C0F" w:rsidP="00373C0F">
      <w:pPr>
        <w:tabs>
          <w:tab w:val="left" w:pos="142"/>
        </w:tabs>
        <w:ind w:left="2268"/>
        <w:jc w:val="both"/>
      </w:pPr>
    </w:p>
    <w:p w:rsidR="00373C0F" w:rsidRPr="00BF7385" w:rsidRDefault="00373C0F" w:rsidP="00373C0F">
      <w:pPr>
        <w:pStyle w:val="Ttulo2"/>
        <w:jc w:val="both"/>
        <w:rPr>
          <w:rFonts w:asciiTheme="minorHAnsi" w:hAnsiTheme="minorHAnsi" w:cstheme="minorHAnsi"/>
          <w:i/>
          <w:color w:val="0000FF"/>
          <w:sz w:val="24"/>
        </w:rPr>
      </w:pPr>
      <w:bookmarkStart w:id="51" w:name="_Toc178918481"/>
      <w:r w:rsidRPr="00BF7385">
        <w:rPr>
          <w:rFonts w:asciiTheme="minorHAnsi" w:hAnsiTheme="minorHAnsi" w:cstheme="minorHAnsi"/>
          <w:i/>
          <w:color w:val="0000FF"/>
          <w:sz w:val="24"/>
        </w:rPr>
        <w:t>Previdência</w:t>
      </w:r>
      <w:r w:rsidR="006362B0" w:rsidRPr="00BF7385">
        <w:rPr>
          <w:rFonts w:asciiTheme="minorHAnsi" w:hAnsiTheme="minorHAnsi" w:cstheme="minorHAnsi"/>
          <w:i/>
          <w:color w:val="0000FF"/>
          <w:sz w:val="24"/>
        </w:rPr>
        <w:t>.</w:t>
      </w:r>
      <w:r w:rsidRPr="00BF7385">
        <w:rPr>
          <w:rFonts w:asciiTheme="minorHAnsi" w:hAnsiTheme="minorHAnsi" w:cstheme="minorHAnsi"/>
          <w:b w:val="0"/>
          <w:color w:val="0000FF"/>
          <w:sz w:val="24"/>
        </w:rPr>
        <w:t xml:space="preserve"> </w:t>
      </w:r>
      <w:r w:rsidR="006362B0" w:rsidRPr="00BF7385">
        <w:rPr>
          <w:rFonts w:asciiTheme="minorHAnsi" w:hAnsiTheme="minorHAnsi" w:cstheme="minorHAnsi"/>
          <w:b w:val="0"/>
          <w:color w:val="0000FF"/>
          <w:sz w:val="24"/>
        </w:rPr>
        <w:t>RPPS</w:t>
      </w:r>
      <w:r w:rsidRPr="00BF7385">
        <w:rPr>
          <w:rFonts w:asciiTheme="minorHAnsi" w:hAnsiTheme="minorHAnsi" w:cstheme="minorHAnsi"/>
          <w:b w:val="0"/>
          <w:color w:val="0000FF"/>
          <w:sz w:val="24"/>
        </w:rPr>
        <w:t>.</w:t>
      </w:r>
      <w:r w:rsidR="006362B0" w:rsidRPr="00BF7385">
        <w:rPr>
          <w:rFonts w:asciiTheme="minorHAnsi" w:hAnsiTheme="minorHAnsi" w:cstheme="minorHAnsi"/>
          <w:b w:val="0"/>
          <w:color w:val="0000FF"/>
          <w:sz w:val="24"/>
        </w:rPr>
        <w:t xml:space="preserve"> Baixa avaliação no índice de situação previdenciária – ISP-RPPS.</w:t>
      </w:r>
      <w:bookmarkEnd w:id="51"/>
    </w:p>
    <w:p w:rsidR="00373C0F" w:rsidRPr="00BF7385" w:rsidRDefault="00373C0F" w:rsidP="00373C0F"/>
    <w:p w:rsidR="00373C0F" w:rsidRPr="00BF7385" w:rsidRDefault="00373C0F" w:rsidP="00373C0F">
      <w:pPr>
        <w:tabs>
          <w:tab w:val="left" w:pos="142"/>
        </w:tabs>
        <w:ind w:left="2268"/>
        <w:jc w:val="both"/>
      </w:pPr>
      <w:r w:rsidRPr="00BF7385">
        <w:t>EMENTA: PRESTAÇÃO DE CONTAS DE GOVERNO. CUMPRIMENTO DOS LIMITES CONSTITUCIONAIS. BAIXA AVALIAÇÃO NO ÍNDICE DE SITUAÇÃO PREVIDENCIÁRIA - ISP-RPPS.</w:t>
      </w:r>
    </w:p>
    <w:p w:rsidR="00373C0F" w:rsidRPr="00BF7385" w:rsidRDefault="00373C0F" w:rsidP="00373C0F">
      <w:pPr>
        <w:tabs>
          <w:tab w:val="left" w:pos="142"/>
        </w:tabs>
        <w:ind w:left="2268"/>
        <w:jc w:val="both"/>
      </w:pPr>
      <w:r w:rsidRPr="00BF7385">
        <w:t xml:space="preserve">Os RPPS são divididos em grupos de acordo com o seu grau de maturidade e comparados segundo critérios de gestão, transparência, situação financeira e atuarial. Os resultados são disponibilizados com pontuações de “A”, “B”, “C” ou “D”, de maior </w:t>
      </w:r>
      <w:proofErr w:type="gramStart"/>
      <w:r w:rsidRPr="00BF7385">
        <w:t>a menor desempenho</w:t>
      </w:r>
      <w:proofErr w:type="gramEnd"/>
      <w:r w:rsidRPr="00BF7385">
        <w:t xml:space="preserve">. </w:t>
      </w:r>
    </w:p>
    <w:p w:rsidR="00373C0F" w:rsidRPr="00BF7385" w:rsidRDefault="00373C0F" w:rsidP="00373C0F">
      <w:pPr>
        <w:tabs>
          <w:tab w:val="left" w:pos="142"/>
        </w:tabs>
        <w:ind w:left="2268"/>
        <w:jc w:val="both"/>
      </w:pPr>
      <w:r w:rsidRPr="00BF7385">
        <w:t>2- O resultado ruim em relação ao ISPRPPS</w:t>
      </w:r>
      <w:proofErr w:type="gramStart"/>
      <w:r w:rsidRPr="00BF7385">
        <w:t>, se deve</w:t>
      </w:r>
      <w:proofErr w:type="gramEnd"/>
      <w:r w:rsidRPr="00BF7385">
        <w:t>, pela não observância de critérios como: a solvência do plano de benefícios correspondendo a razão entre os valores das provisões matemáticas e o total de aplicações financeiras e disponibilidades do RPPS; cumprimento dos critérios exigidos para emissão do CRP; transparência dos entes em relação ao envio de informações o Ministério da Previdência, e indicador de modernização da gestão; não adesão ao pró-gestão</w:t>
      </w:r>
    </w:p>
    <w:p w:rsidR="00373C0F" w:rsidRPr="00BF7385" w:rsidRDefault="00373C0F" w:rsidP="00373C0F">
      <w:pPr>
        <w:tabs>
          <w:tab w:val="left" w:pos="142"/>
        </w:tabs>
        <w:ind w:left="2268"/>
        <w:jc w:val="both"/>
      </w:pPr>
      <w:r w:rsidRPr="00BF7385">
        <w:t>Sumário: Prestação de Contas de Governo. Município de Curralinhos. Discordância com Ministério Público. Aprovação com Ressalvas das Contas de Governo do Sr. Everardo Lima Araújo – Prefeito Municipal. Exercício Financeiro de 2022. Recomendação. Decisão Unânime.</w:t>
      </w:r>
    </w:p>
    <w:p w:rsidR="00373C0F" w:rsidRPr="00BF7385" w:rsidRDefault="00373C0F" w:rsidP="00373C0F">
      <w:pPr>
        <w:tabs>
          <w:tab w:val="left" w:pos="142"/>
        </w:tabs>
        <w:ind w:left="2268"/>
        <w:jc w:val="both"/>
      </w:pPr>
      <w:r w:rsidRPr="00BF7385">
        <w:t xml:space="preserve">(Prestação de contas. Processo </w:t>
      </w:r>
      <w:hyperlink r:id="rId84" w:history="1">
        <w:r w:rsidR="00117392" w:rsidRPr="00BF7385">
          <w:rPr>
            <w:rStyle w:val="Hyperlink"/>
            <w:rFonts w:cstheme="minorHAnsi"/>
            <w:color w:val="0000FF"/>
          </w:rPr>
          <w:t>TC</w:t>
        </w:r>
        <w:r w:rsidR="00104FE6" w:rsidRPr="00BF7385">
          <w:rPr>
            <w:rStyle w:val="Hyperlink"/>
            <w:rFonts w:cstheme="minorHAnsi"/>
            <w:color w:val="0000FF"/>
          </w:rPr>
          <w:t>/</w:t>
        </w:r>
        <w:r w:rsidRPr="00BF7385">
          <w:rPr>
            <w:rStyle w:val="Hyperlink"/>
            <w:rFonts w:cstheme="minorHAnsi"/>
            <w:color w:val="0000FF"/>
          </w:rPr>
          <w:t>004330/2022</w:t>
        </w:r>
      </w:hyperlink>
      <w:r w:rsidRPr="00BF7385">
        <w:t xml:space="preserve"> – Relatora: Cons.ª Rejane Ribeiro Sousa Dias. Primeira Câmara. Unânime. P</w:t>
      </w:r>
      <w:r w:rsidR="00664003" w:rsidRPr="00BF7385">
        <w:t>arecer</w:t>
      </w:r>
      <w:r w:rsidR="004604BB" w:rsidRPr="00BF7385">
        <w:t xml:space="preserve"> prévio Nº 091/2024-SPC, p</w:t>
      </w:r>
      <w:r w:rsidRPr="00BF7385">
        <w:t xml:space="preserve">ublicado no </w:t>
      </w:r>
      <w:hyperlink r:id="rId85" w:history="1">
        <w:r w:rsidRPr="00BF7385">
          <w:rPr>
            <w:rStyle w:val="Hyperlink"/>
            <w:rFonts w:cstheme="minorHAnsi"/>
            <w:color w:val="0000FF"/>
          </w:rPr>
          <w:t>DOE/TCE-PI Nº 173/2024</w:t>
        </w:r>
      </w:hyperlink>
      <w:r w:rsidRPr="00BF7385">
        <w:t>).</w:t>
      </w:r>
    </w:p>
    <w:p w:rsidR="00373C0F" w:rsidRPr="00BF7385" w:rsidRDefault="00373C0F" w:rsidP="00196553">
      <w:pPr>
        <w:tabs>
          <w:tab w:val="left" w:pos="142"/>
        </w:tabs>
        <w:jc w:val="both"/>
      </w:pPr>
    </w:p>
    <w:p w:rsidR="00196553" w:rsidRPr="00BF7385" w:rsidRDefault="00196553" w:rsidP="00196553">
      <w:pPr>
        <w:pStyle w:val="Ttulo2"/>
        <w:jc w:val="both"/>
        <w:rPr>
          <w:rFonts w:asciiTheme="minorHAnsi" w:hAnsiTheme="minorHAnsi" w:cstheme="minorHAnsi"/>
          <w:i/>
          <w:color w:val="0000FF"/>
          <w:sz w:val="24"/>
        </w:rPr>
      </w:pPr>
      <w:bookmarkStart w:id="52" w:name="_Toc178918482"/>
      <w:r w:rsidRPr="00BF7385">
        <w:rPr>
          <w:rFonts w:asciiTheme="minorHAnsi" w:hAnsiTheme="minorHAnsi" w:cstheme="minorHAnsi"/>
          <w:i/>
          <w:color w:val="0000FF"/>
          <w:sz w:val="24"/>
        </w:rPr>
        <w:t xml:space="preserve">Previdência. </w:t>
      </w:r>
      <w:r w:rsidRPr="00BF7385">
        <w:rPr>
          <w:rFonts w:asciiTheme="minorHAnsi" w:hAnsiTheme="minorHAnsi" w:cstheme="minorHAnsi"/>
          <w:b w:val="0"/>
          <w:color w:val="0000FF"/>
          <w:sz w:val="24"/>
        </w:rPr>
        <w:t>Compensação previdenciária. Irregularidades. Administração pública.</w:t>
      </w:r>
      <w:bookmarkEnd w:id="52"/>
    </w:p>
    <w:p w:rsidR="00196553" w:rsidRPr="00BF7385" w:rsidRDefault="00196553" w:rsidP="00196553"/>
    <w:p w:rsidR="00196553" w:rsidRPr="00BF7385" w:rsidRDefault="000140D5" w:rsidP="00196553">
      <w:pPr>
        <w:ind w:left="2268"/>
        <w:jc w:val="both"/>
      </w:pPr>
      <w:r w:rsidRPr="00BF7385">
        <w:rPr>
          <w:noProof/>
          <w:lang w:eastAsia="pt-BR"/>
        </w:rPr>
        <mc:AlternateContent>
          <mc:Choice Requires="wps">
            <w:drawing>
              <wp:anchor distT="0" distB="0" distL="0" distR="0" simplePos="0" relativeHeight="251922432" behindDoc="1" locked="0" layoutInCell="1" allowOverlap="1" wp14:anchorId="238704FE" wp14:editId="0DD73A00">
                <wp:simplePos x="0" y="0"/>
                <wp:positionH relativeFrom="page">
                  <wp:posOffset>7000875</wp:posOffset>
                </wp:positionH>
                <wp:positionV relativeFrom="page">
                  <wp:posOffset>10154920</wp:posOffset>
                </wp:positionV>
                <wp:extent cx="313690" cy="474345"/>
                <wp:effectExtent l="0" t="0" r="0" b="0"/>
                <wp:wrapNone/>
                <wp:docPr id="29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37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551.25pt;margin-top:799.6pt;width:24.7pt;height:37.35pt;z-index:-25139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37</w:t>
                      </w:r>
                    </w:p>
                  </w:txbxContent>
                </v:textbox>
                <w10:wrap anchorx="page" anchory="page"/>
              </v:shape>
            </w:pict>
          </mc:Fallback>
        </mc:AlternateContent>
      </w:r>
      <w:r w:rsidR="00196553" w:rsidRPr="00BF7385">
        <w:t xml:space="preserve">EMENTA. FUNDO ESPECIAL. PAGAMENTOS INDEVIDOS. COMPENSAÇÃO PREVIDENCIÁRIA. PERMANÊNCIA DE IRREGULARIDADES. </w:t>
      </w:r>
    </w:p>
    <w:p w:rsidR="00196553" w:rsidRPr="00BF7385" w:rsidRDefault="00196553" w:rsidP="00196553">
      <w:pPr>
        <w:ind w:left="2268"/>
        <w:jc w:val="both"/>
      </w:pPr>
      <w:r w:rsidRPr="00BF7385">
        <w:lastRenderedPageBreak/>
        <w:t xml:space="preserve">O entendimento dominante desta Corte de Contas sobre o tema compensação previdenciária está sedimentado, no sentido de definir que a Administração Pública não pode realizar pagamentos as empresas contratadas antes da </w:t>
      </w:r>
      <w:proofErr w:type="gramStart"/>
      <w:r w:rsidRPr="00BF7385">
        <w:t>implementação</w:t>
      </w:r>
      <w:proofErr w:type="gramEnd"/>
      <w:r w:rsidRPr="00BF7385">
        <w:t xml:space="preserve"> da homologação por parte da Receita Federal do Brasil.</w:t>
      </w:r>
    </w:p>
    <w:p w:rsidR="00196553" w:rsidRPr="00BF7385" w:rsidRDefault="00196553" w:rsidP="00196553">
      <w:pPr>
        <w:ind w:left="2268"/>
        <w:jc w:val="both"/>
      </w:pPr>
      <w:r w:rsidRPr="00BF7385">
        <w:t xml:space="preserve"> Sumário. Recurso de Reconsideração. Fundo de Manutenção e Desenvolvimento da Educação Básica e de Valorização dos Profissionais da Educação (FUNDEB) de Porto - PI. Exercício de 2018. Decisão unânime, em consonância com o parecer ministerial. Conhecimento. No mérito, não provimento.</w:t>
      </w:r>
    </w:p>
    <w:p w:rsidR="00196553" w:rsidRPr="00BF7385" w:rsidRDefault="00196553" w:rsidP="00196553">
      <w:pPr>
        <w:ind w:left="2268"/>
        <w:jc w:val="both"/>
      </w:pPr>
      <w:r w:rsidRPr="00BF7385">
        <w:t xml:space="preserve">(Recurso de Reconsideração. Processo </w:t>
      </w:r>
      <w:hyperlink r:id="rId86" w:history="1">
        <w:r w:rsidRPr="00BF7385">
          <w:rPr>
            <w:rStyle w:val="Hyperlink"/>
            <w:rFonts w:cstheme="minorHAnsi"/>
            <w:color w:val="0000FF"/>
          </w:rPr>
          <w:t>TC/008230/2024</w:t>
        </w:r>
      </w:hyperlink>
      <w:r w:rsidRPr="00BF7385">
        <w:t xml:space="preserve"> – Relator: Cons. Subst. Delano Carneiro da Cunha Câmara. Ordinária Virtual. Unânime. Acórd</w:t>
      </w:r>
      <w:r w:rsidR="004604BB" w:rsidRPr="00BF7385">
        <w:t>ão Nº 373/2024-SPL, p</w:t>
      </w:r>
      <w:r w:rsidRPr="00BF7385">
        <w:t xml:space="preserve">ublicado no </w:t>
      </w:r>
      <w:hyperlink r:id="rId87" w:history="1">
        <w:r w:rsidRPr="00BF7385">
          <w:rPr>
            <w:rStyle w:val="Hyperlink"/>
            <w:rFonts w:cstheme="minorHAnsi"/>
            <w:color w:val="0000FF"/>
          </w:rPr>
          <w:t>DOE/TCE-PI Nº 178/2024</w:t>
        </w:r>
      </w:hyperlink>
      <w:r w:rsidRPr="00BF7385">
        <w:t>).</w:t>
      </w:r>
    </w:p>
    <w:p w:rsidR="00196553" w:rsidRPr="00BF7385" w:rsidRDefault="000140D5">
      <w:pPr>
        <w:rPr>
          <w:rFonts w:eastAsiaTheme="majorEastAsia" w:cstheme="minorHAnsi"/>
          <w:b/>
          <w:bCs/>
          <w:szCs w:val="30"/>
        </w:rPr>
      </w:pPr>
      <w:r w:rsidRPr="00BF7385">
        <w:rPr>
          <w:noProof/>
          <w:lang w:eastAsia="pt-BR"/>
        </w:rPr>
        <mc:AlternateContent>
          <mc:Choice Requires="wps">
            <w:drawing>
              <wp:anchor distT="0" distB="0" distL="0" distR="0" simplePos="0" relativeHeight="251924480" behindDoc="1" locked="0" layoutInCell="1" allowOverlap="1" wp14:anchorId="14D8CE8C" wp14:editId="5C787B58">
                <wp:simplePos x="0" y="0"/>
                <wp:positionH relativeFrom="page">
                  <wp:posOffset>7019925</wp:posOffset>
                </wp:positionH>
                <wp:positionV relativeFrom="page">
                  <wp:posOffset>10135870</wp:posOffset>
                </wp:positionV>
                <wp:extent cx="313690" cy="474345"/>
                <wp:effectExtent l="0" t="0" r="0" b="0"/>
                <wp:wrapNone/>
                <wp:docPr id="29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38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552.75pt;margin-top:798.1pt;width:24.7pt;height:37.35pt;z-index:-25139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38</w:t>
                      </w:r>
                    </w:p>
                  </w:txbxContent>
                </v:textbox>
                <w10:wrap anchorx="page" anchory="page"/>
              </v:shape>
            </w:pict>
          </mc:Fallback>
        </mc:AlternateContent>
      </w:r>
      <w:r w:rsidR="00196553" w:rsidRPr="00BF7385">
        <w:rPr>
          <w:rFonts w:cstheme="minorHAnsi"/>
          <w:szCs w:val="30"/>
        </w:rPr>
        <w:br w:type="page"/>
      </w:r>
    </w:p>
    <w:p w:rsidR="001F47C9" w:rsidRPr="00BF7385" w:rsidRDefault="001F47C9" w:rsidP="00362503">
      <w:pPr>
        <w:pStyle w:val="Ttulo1"/>
        <w:jc w:val="right"/>
        <w:rPr>
          <w:rFonts w:asciiTheme="minorHAnsi" w:hAnsiTheme="minorHAnsi" w:cstheme="minorHAnsi"/>
          <w:color w:val="auto"/>
          <w:sz w:val="22"/>
          <w:szCs w:val="30"/>
        </w:rPr>
      </w:pPr>
    </w:p>
    <w:bookmarkStart w:id="53" w:name="_Toc178918483"/>
    <w:p w:rsidR="003C7492" w:rsidRPr="00BF7385" w:rsidRDefault="000E7402" w:rsidP="00362503">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691008" behindDoc="0" locked="0" layoutInCell="1" allowOverlap="1" wp14:anchorId="1520B870" wp14:editId="23504F85">
                <wp:simplePos x="0" y="0"/>
                <wp:positionH relativeFrom="column">
                  <wp:posOffset>5509895</wp:posOffset>
                </wp:positionH>
                <wp:positionV relativeFrom="paragraph">
                  <wp:posOffset>227330</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33.85pt;margin-top:17.9pt;width:6.1pt;height:3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" fillcolor="green" stroked="f" strokeweight="2pt"/>
            </w:pict>
          </mc:Fallback>
        </mc:AlternateContent>
      </w:r>
      <w:r w:rsidR="00064076" w:rsidRPr="00BF7385">
        <w:rPr>
          <w:rFonts w:asciiTheme="minorHAnsi" w:hAnsiTheme="minorHAnsi" w:cstheme="minorHAnsi"/>
          <w:color w:val="auto"/>
          <w:sz w:val="30"/>
          <w:szCs w:val="30"/>
        </w:rPr>
        <w:t>PR</w:t>
      </w:r>
      <w:r w:rsidR="002A36CC" w:rsidRPr="00BF7385">
        <w:rPr>
          <w:rFonts w:asciiTheme="minorHAnsi" w:hAnsiTheme="minorHAnsi" w:cstheme="minorHAnsi"/>
          <w:color w:val="auto"/>
          <w:sz w:val="30"/>
          <w:szCs w:val="30"/>
        </w:rPr>
        <w:t>OCESSUAL</w:t>
      </w:r>
      <w:bookmarkEnd w:id="23"/>
      <w:bookmarkEnd w:id="53"/>
      <w:r w:rsidR="00064076" w:rsidRPr="00BF7385">
        <w:rPr>
          <w:rFonts w:asciiTheme="minorHAnsi" w:hAnsiTheme="minorHAnsi" w:cstheme="minorHAnsi"/>
          <w:color w:val="auto"/>
          <w:sz w:val="30"/>
          <w:szCs w:val="30"/>
        </w:rPr>
        <w:t xml:space="preserve"> </w:t>
      </w:r>
    </w:p>
    <w:p w:rsidR="009872A5" w:rsidRPr="00BF7385" w:rsidRDefault="009872A5" w:rsidP="00A768D8">
      <w:pPr>
        <w:pStyle w:val="Ttulo2"/>
        <w:jc w:val="both"/>
        <w:rPr>
          <w:rFonts w:asciiTheme="minorHAnsi" w:hAnsiTheme="minorHAnsi" w:cstheme="minorHAnsi"/>
          <w:i/>
          <w:color w:val="365F91" w:themeColor="accent1" w:themeShade="BF"/>
        </w:rPr>
      </w:pPr>
      <w:bookmarkStart w:id="54" w:name="_Toc165613798"/>
    </w:p>
    <w:p w:rsidR="0096327D" w:rsidRPr="00BF7385" w:rsidRDefault="0096327D" w:rsidP="0096327D">
      <w:pPr>
        <w:pStyle w:val="Ttulo2"/>
        <w:jc w:val="both"/>
        <w:rPr>
          <w:rFonts w:asciiTheme="minorHAnsi" w:hAnsiTheme="minorHAnsi"/>
          <w:i/>
          <w:color w:val="3333FF"/>
          <w:sz w:val="24"/>
        </w:rPr>
      </w:pPr>
      <w:bookmarkStart w:id="55" w:name="_Toc178918484"/>
      <w:bookmarkEnd w:id="54"/>
      <w:r w:rsidRPr="00BF7385">
        <w:rPr>
          <w:rFonts w:asciiTheme="minorHAnsi" w:hAnsiTheme="minorHAnsi"/>
          <w:i/>
          <w:color w:val="0000FF"/>
          <w:sz w:val="24"/>
        </w:rPr>
        <w:t xml:space="preserve">Processual.  </w:t>
      </w:r>
      <w:r w:rsidRPr="00BF7385">
        <w:rPr>
          <w:rFonts w:asciiTheme="minorHAnsi" w:hAnsiTheme="minorHAnsi"/>
          <w:b w:val="0"/>
          <w:color w:val="0000FF"/>
          <w:sz w:val="24"/>
        </w:rPr>
        <w:t>Prescrição.</w:t>
      </w:r>
      <w:bookmarkEnd w:id="55"/>
      <w:r w:rsidRPr="00BF7385">
        <w:rPr>
          <w:rFonts w:asciiTheme="minorHAnsi" w:hAnsiTheme="minorHAnsi"/>
          <w:b w:val="0"/>
          <w:color w:val="0000FF"/>
          <w:sz w:val="24"/>
        </w:rPr>
        <w:t xml:space="preserve"> </w:t>
      </w:r>
    </w:p>
    <w:p w:rsidR="0096327D" w:rsidRPr="00BF7385" w:rsidRDefault="0096327D" w:rsidP="0096327D"/>
    <w:p w:rsidR="0096327D" w:rsidRPr="00BF7385" w:rsidRDefault="0096327D" w:rsidP="0096327D">
      <w:pPr>
        <w:ind w:left="2268"/>
        <w:jc w:val="both"/>
      </w:pPr>
      <w:r w:rsidRPr="00BF7385">
        <w:t xml:space="preserve">EMENTA: TOMADA DE CONTAS ESPECIAL. TOMADA DE CONTAS ESPECIAL. PREFEITURA MUNICIPAL. INSTITUTO DA PRESCIÇÃO. ARQUIVAMENTO. </w:t>
      </w:r>
    </w:p>
    <w:p w:rsidR="0096327D" w:rsidRPr="00BF7385" w:rsidRDefault="0096327D" w:rsidP="0096327D">
      <w:pPr>
        <w:ind w:left="2268"/>
        <w:jc w:val="both"/>
      </w:pPr>
      <w:r w:rsidRPr="00BF7385">
        <w:t>Tratando-se de fatos continuados aponta-se como início da contagem do prazo prescricional o último dia do exercício financeiro, qual seja 31/12/2017, em sintonia com o art. 166-A, inciso II, da LO/TCE-PI.</w:t>
      </w:r>
    </w:p>
    <w:p w:rsidR="0096327D" w:rsidRPr="00BF7385" w:rsidRDefault="0096327D" w:rsidP="0096327D">
      <w:pPr>
        <w:ind w:left="2268"/>
        <w:jc w:val="both"/>
      </w:pPr>
      <w:r w:rsidRPr="00BF7385">
        <w:t xml:space="preserve"> A emissão do Relatório Técnico Preliminar de Tomada de Contas Especial, uma das causas de interrupção do prazo prescricional, foi o primeiro ato que reportou na interrupção da prescrição punitiva que ocorreu em 28/08/2023, nos termos do art. 166-B, inciso II, da LO/ TCE-PI. </w:t>
      </w:r>
    </w:p>
    <w:p w:rsidR="0096327D" w:rsidRPr="00BF7385" w:rsidRDefault="0096327D" w:rsidP="0096327D">
      <w:pPr>
        <w:ind w:left="2268"/>
        <w:jc w:val="both"/>
      </w:pPr>
      <w:r w:rsidRPr="00BF7385">
        <w:t xml:space="preserve">Verificando-se a ultrapassagem do prazo de cinco anos contatos do termo inicial da contagem da prescrição até o momento de sua interrupção, devem os autos </w:t>
      </w:r>
      <w:proofErr w:type="gramStart"/>
      <w:r w:rsidRPr="00BF7385">
        <w:t>serem</w:t>
      </w:r>
      <w:proofErr w:type="gramEnd"/>
      <w:r w:rsidRPr="00BF7385">
        <w:t xml:space="preserve"> julgados prescritos, com o respectivo arquivamento.</w:t>
      </w:r>
    </w:p>
    <w:p w:rsidR="0096327D" w:rsidRPr="00BF7385" w:rsidRDefault="0096327D" w:rsidP="0096327D">
      <w:pPr>
        <w:ind w:left="2268"/>
        <w:jc w:val="both"/>
      </w:pPr>
      <w:r w:rsidRPr="00BF7385">
        <w:t xml:space="preserve"> SUMÁRIO: Tomada de Contas Especial. Prefeitura Municipal de </w:t>
      </w:r>
      <w:proofErr w:type="spellStart"/>
      <w:r w:rsidRPr="00BF7385">
        <w:t>Nazária</w:t>
      </w:r>
      <w:proofErr w:type="spellEnd"/>
      <w:r w:rsidRPr="00BF7385">
        <w:t>. Exercício 2017. Aplicação do instituto da prescrição. Arquivamento. Decisão unânime.</w:t>
      </w:r>
    </w:p>
    <w:p w:rsidR="0096327D" w:rsidRPr="00BF7385" w:rsidRDefault="000140D5" w:rsidP="0096327D">
      <w:pPr>
        <w:pStyle w:val="Texto"/>
        <w:ind w:left="2268" w:firstLine="0"/>
        <w:rPr>
          <w:rFonts w:asciiTheme="minorHAnsi" w:hAnsiTheme="minorHAnsi" w:cstheme="minorHAnsi"/>
          <w:i/>
          <w:color w:val="0000FF"/>
          <w:sz w:val="20"/>
        </w:rPr>
      </w:pPr>
      <w:r w:rsidRPr="00BF7385">
        <w:rPr>
          <w:noProof/>
        </w:rPr>
        <mc:AlternateContent>
          <mc:Choice Requires="wps">
            <w:drawing>
              <wp:anchor distT="0" distB="0" distL="0" distR="0" simplePos="0" relativeHeight="251926528" behindDoc="1" locked="0" layoutInCell="1" allowOverlap="1" wp14:anchorId="5B0768F2" wp14:editId="4651FEA1">
                <wp:simplePos x="0" y="0"/>
                <wp:positionH relativeFrom="page">
                  <wp:posOffset>7019925</wp:posOffset>
                </wp:positionH>
                <wp:positionV relativeFrom="page">
                  <wp:posOffset>10154920</wp:posOffset>
                </wp:positionV>
                <wp:extent cx="313690" cy="474345"/>
                <wp:effectExtent l="0" t="0" r="0" b="0"/>
                <wp:wrapNone/>
                <wp:docPr id="29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39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552.75pt;margin-top:799.6pt;width:24.7pt;height:37.35pt;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39</w:t>
                      </w:r>
                    </w:p>
                  </w:txbxContent>
                </v:textbox>
                <w10:wrap anchorx="page" anchory="page"/>
              </v:shape>
            </w:pict>
          </mc:Fallback>
        </mc:AlternateContent>
      </w:r>
      <w:r w:rsidR="0096327D" w:rsidRPr="00BF7385">
        <w:rPr>
          <w:rFonts w:asciiTheme="minorHAnsi" w:hAnsiTheme="minorHAnsi" w:cstheme="minorHAnsi"/>
          <w:sz w:val="22"/>
        </w:rPr>
        <w:t xml:space="preserve">(Tomada de contas especial. Processo </w:t>
      </w:r>
      <w:hyperlink r:id="rId88" w:history="1">
        <w:r w:rsidR="0096327D" w:rsidRPr="00BF7385">
          <w:rPr>
            <w:rStyle w:val="Hyperlink"/>
            <w:rFonts w:asciiTheme="minorHAnsi" w:hAnsiTheme="minorHAnsi" w:cstheme="minorHAnsi"/>
            <w:color w:val="0000FF"/>
            <w:sz w:val="22"/>
          </w:rPr>
          <w:t>TC/013613/2022</w:t>
        </w:r>
      </w:hyperlink>
      <w:r w:rsidR="0096327D" w:rsidRPr="00BF7385">
        <w:rPr>
          <w:rFonts w:asciiTheme="minorHAnsi" w:hAnsiTheme="minorHAnsi" w:cstheme="minorHAnsi"/>
          <w:sz w:val="22"/>
        </w:rPr>
        <w:t xml:space="preserve"> – Relatora: Cons.ª Flora Izabel Nobre Rodrigues. Plenário Virtual. </w:t>
      </w:r>
      <w:r w:rsidR="004604BB" w:rsidRPr="00BF7385">
        <w:rPr>
          <w:rFonts w:asciiTheme="minorHAnsi" w:hAnsiTheme="minorHAnsi" w:cstheme="minorHAnsi"/>
          <w:sz w:val="22"/>
        </w:rPr>
        <w:t>Unânime. Acórdão 425/2024-SPL, p</w:t>
      </w:r>
      <w:r w:rsidR="0096327D" w:rsidRPr="00BF7385">
        <w:rPr>
          <w:rFonts w:asciiTheme="minorHAnsi" w:hAnsiTheme="minorHAnsi" w:cstheme="minorHAnsi"/>
          <w:sz w:val="22"/>
        </w:rPr>
        <w:t>ublicado no</w:t>
      </w:r>
      <w:r w:rsidR="0096327D" w:rsidRPr="00BF7385">
        <w:rPr>
          <w:rStyle w:val="Hyperlink"/>
          <w:rFonts w:asciiTheme="minorHAnsi" w:hAnsiTheme="minorHAnsi" w:cstheme="minorHAnsi"/>
          <w:color w:val="3333FF"/>
          <w:sz w:val="22"/>
        </w:rPr>
        <w:t xml:space="preserve"> </w:t>
      </w:r>
      <w:hyperlink r:id="rId89" w:history="1">
        <w:r w:rsidR="0096327D" w:rsidRPr="00BF7385">
          <w:rPr>
            <w:rStyle w:val="Hyperlink"/>
            <w:rFonts w:asciiTheme="minorHAnsi" w:hAnsiTheme="minorHAnsi" w:cstheme="minorHAnsi"/>
            <w:color w:val="0000FF"/>
            <w:sz w:val="22"/>
          </w:rPr>
          <w:t xml:space="preserve">DOE/TCE-PI </w:t>
        </w:r>
        <w:r w:rsidR="004604BB" w:rsidRPr="00BF7385">
          <w:rPr>
            <w:rStyle w:val="Hyperlink"/>
            <w:rFonts w:asciiTheme="minorHAnsi" w:hAnsiTheme="minorHAnsi" w:cstheme="minorHAnsi"/>
            <w:color w:val="0000FF"/>
            <w:sz w:val="22"/>
          </w:rPr>
          <w:t>Nº 179</w:t>
        </w:r>
        <w:r w:rsidR="0096327D" w:rsidRPr="00BF7385">
          <w:rPr>
            <w:rStyle w:val="Hyperlink"/>
            <w:rFonts w:asciiTheme="minorHAnsi" w:hAnsiTheme="minorHAnsi" w:cstheme="minorHAnsi"/>
            <w:color w:val="0000FF"/>
            <w:sz w:val="22"/>
          </w:rPr>
          <w:t>/2024</w:t>
        </w:r>
      </w:hyperlink>
      <w:r w:rsidR="0096327D" w:rsidRPr="00BF7385">
        <w:rPr>
          <w:rFonts w:asciiTheme="minorHAnsi" w:hAnsiTheme="minorHAnsi" w:cstheme="minorHAnsi"/>
          <w:sz w:val="22"/>
        </w:rPr>
        <w:t>).</w:t>
      </w:r>
      <w:r w:rsidRPr="00BF7385">
        <w:rPr>
          <w:noProof/>
        </w:rPr>
        <w:t xml:space="preserve"> </w:t>
      </w:r>
    </w:p>
    <w:p w:rsidR="0096327D" w:rsidRPr="00BF7385" w:rsidRDefault="0096327D" w:rsidP="00AB21A9">
      <w:pPr>
        <w:pStyle w:val="Ttulo2"/>
        <w:rPr>
          <w:rFonts w:asciiTheme="minorHAnsi" w:hAnsiTheme="minorHAnsi"/>
          <w:i/>
          <w:color w:val="0000FF"/>
          <w:sz w:val="24"/>
        </w:rPr>
      </w:pPr>
    </w:p>
    <w:p w:rsidR="00AB21A9" w:rsidRPr="00BF7385" w:rsidRDefault="00931C16" w:rsidP="00931C16">
      <w:pPr>
        <w:pStyle w:val="Ttulo2"/>
        <w:jc w:val="both"/>
        <w:rPr>
          <w:rFonts w:asciiTheme="minorHAnsi" w:hAnsiTheme="minorHAnsi"/>
          <w:color w:val="0000FF"/>
          <w:sz w:val="24"/>
        </w:rPr>
      </w:pPr>
      <w:bookmarkStart w:id="56" w:name="_Toc178918485"/>
      <w:r w:rsidRPr="00BF7385">
        <w:rPr>
          <w:rFonts w:asciiTheme="minorHAnsi" w:hAnsiTheme="minorHAnsi"/>
          <w:i/>
          <w:color w:val="0000FF"/>
          <w:sz w:val="24"/>
        </w:rPr>
        <w:t>Processual</w:t>
      </w:r>
      <w:r w:rsidR="00AB21A9" w:rsidRPr="00BF7385">
        <w:rPr>
          <w:rFonts w:asciiTheme="minorHAnsi" w:hAnsiTheme="minorHAnsi"/>
          <w:i/>
          <w:color w:val="0000FF"/>
          <w:sz w:val="24"/>
        </w:rPr>
        <w:t xml:space="preserve">. </w:t>
      </w:r>
      <w:r w:rsidRPr="00BF7385">
        <w:rPr>
          <w:rFonts w:asciiTheme="minorHAnsi" w:hAnsiTheme="minorHAnsi"/>
          <w:b w:val="0"/>
          <w:color w:val="0000FF"/>
          <w:sz w:val="24"/>
        </w:rPr>
        <w:t>Provimento de recurso após análise das alegações apresentadas pelo recorrente que afastam a maioria das irregularidades apontadas.</w:t>
      </w:r>
      <w:bookmarkEnd w:id="56"/>
    </w:p>
    <w:p w:rsidR="00AB21A9" w:rsidRPr="00BF7385" w:rsidRDefault="00AB21A9" w:rsidP="00AB21A9">
      <w:pPr>
        <w:pStyle w:val="Ttulo2"/>
      </w:pPr>
    </w:p>
    <w:p w:rsidR="00AB21A9" w:rsidRPr="00BF7385" w:rsidRDefault="00AB21A9" w:rsidP="00AB21A9">
      <w:pPr>
        <w:ind w:left="2268"/>
        <w:jc w:val="both"/>
      </w:pPr>
      <w:r w:rsidRPr="00BF7385">
        <w:t>EMENTA: RECURSO DE RECONSIDERAÇÃO. FUNDAÇÃO ESTATAL PIAUIENSE DE SERVIÇOS HOSPITALARES – FEPISERH. MODIFICAÇÃO DA DECISÃO.</w:t>
      </w:r>
    </w:p>
    <w:p w:rsidR="00AB21A9" w:rsidRPr="00BF7385" w:rsidRDefault="00AB21A9" w:rsidP="00AB21A9">
      <w:pPr>
        <w:ind w:left="2268"/>
        <w:jc w:val="both"/>
      </w:pPr>
      <w:r w:rsidRPr="00BF7385">
        <w:t>Quando demonstrado que as alegações apresentadas pelo recorrente se mostraram suficientes para afastar a maioria das irregularidades apontadas no processo de prestação de contas, o recurso deve ser provido com a consequente modificação do acórdão de irregularidade para regular com ressalvas.</w:t>
      </w:r>
    </w:p>
    <w:p w:rsidR="00AB21A9" w:rsidRPr="00BF7385" w:rsidRDefault="00AB21A9" w:rsidP="00AB21A9">
      <w:pPr>
        <w:ind w:left="2268"/>
        <w:jc w:val="both"/>
      </w:pPr>
      <w:r w:rsidRPr="00BF7385">
        <w:t xml:space="preserve"> SUMÁRIO: Recurso de Reconsideração em face do Acórdão nº 195/2023-SSC- (TC/004785/2020)–Prestação de Contas de Gestão da Fundação Estatal Piauiense de Serviços Hospitalares – FEPISERH, Exercício 2019. Preenchimento dos pressupostos de Admissibilidade. Conhecimento. Provimento. Modificação da Decisão Recorrida. Arquivamento. Decisão unânime.</w:t>
      </w:r>
    </w:p>
    <w:p w:rsidR="00AB21A9" w:rsidRPr="00BF7385" w:rsidRDefault="00AB21A9" w:rsidP="00AB21A9">
      <w:pPr>
        <w:ind w:left="2268"/>
        <w:jc w:val="both"/>
      </w:pPr>
      <w:r w:rsidRPr="00BF7385">
        <w:t xml:space="preserve">(Recurso de reconsideração. Processo </w:t>
      </w:r>
      <w:hyperlink r:id="rId90" w:history="1">
        <w:r w:rsidRPr="00BF7385">
          <w:rPr>
            <w:rStyle w:val="Hyperlink"/>
            <w:rFonts w:cstheme="minorHAnsi"/>
            <w:color w:val="0000FF"/>
          </w:rPr>
          <w:t>TC/007619/2023</w:t>
        </w:r>
      </w:hyperlink>
      <w:r w:rsidRPr="00BF7385">
        <w:t xml:space="preserve"> – Relator</w:t>
      </w:r>
      <w:r w:rsidR="004604BB" w:rsidRPr="00BF7385">
        <w:t xml:space="preserve"> Substituto</w:t>
      </w:r>
      <w:r w:rsidRPr="00BF7385">
        <w:t>: Cons. Subst. Jackson Nobre Veras. Plenário. Unâ</w:t>
      </w:r>
      <w:r w:rsidR="004604BB" w:rsidRPr="00BF7385">
        <w:t>nime. Acórdão Nº 382/2024-SPL, p</w:t>
      </w:r>
      <w:r w:rsidRPr="00BF7385">
        <w:t xml:space="preserve">ublicado no </w:t>
      </w:r>
      <w:hyperlink r:id="rId91" w:history="1">
        <w:r w:rsidRPr="00BF7385">
          <w:rPr>
            <w:rStyle w:val="Hyperlink"/>
            <w:rFonts w:cstheme="minorHAnsi"/>
            <w:color w:val="0000FF"/>
          </w:rPr>
          <w:t>DOE/TCE-PI Nº169/2024</w:t>
        </w:r>
      </w:hyperlink>
      <w:r w:rsidRPr="00BF7385">
        <w:t>).</w:t>
      </w:r>
    </w:p>
    <w:p w:rsidR="00AB21A9" w:rsidRPr="00BF7385" w:rsidRDefault="00AB21A9">
      <w:pPr>
        <w:rPr>
          <w:rFonts w:eastAsiaTheme="majorEastAsia" w:cstheme="minorHAnsi"/>
          <w:b/>
          <w:bCs/>
          <w:i/>
          <w:color w:val="3333FF"/>
          <w:sz w:val="24"/>
          <w:szCs w:val="26"/>
        </w:rPr>
      </w:pPr>
    </w:p>
    <w:p w:rsidR="001F47C9" w:rsidRPr="00BF7385" w:rsidRDefault="003779B4" w:rsidP="00E55503">
      <w:pPr>
        <w:pStyle w:val="Ttulo2"/>
        <w:jc w:val="both"/>
        <w:rPr>
          <w:b w:val="0"/>
          <w:i/>
          <w:color w:val="0000FF"/>
          <w:sz w:val="24"/>
        </w:rPr>
      </w:pPr>
      <w:bookmarkStart w:id="57" w:name="_Toc178918486"/>
      <w:r w:rsidRPr="00BF7385">
        <w:rPr>
          <w:i/>
          <w:color w:val="0000FF"/>
          <w:sz w:val="24"/>
        </w:rPr>
        <w:t>Processual.</w:t>
      </w:r>
      <w:r w:rsidR="00EC5523" w:rsidRPr="00BF7385">
        <w:rPr>
          <w:i/>
          <w:color w:val="0000FF"/>
          <w:sz w:val="24"/>
        </w:rPr>
        <w:t xml:space="preserve"> </w:t>
      </w:r>
      <w:r w:rsidR="00EC5523" w:rsidRPr="00BF7385">
        <w:rPr>
          <w:b w:val="0"/>
          <w:color w:val="0000FF"/>
          <w:sz w:val="24"/>
        </w:rPr>
        <w:t>Arquivamento</w:t>
      </w:r>
      <w:r w:rsidRPr="00BF7385">
        <w:rPr>
          <w:b w:val="0"/>
          <w:color w:val="0000FF"/>
          <w:sz w:val="24"/>
        </w:rPr>
        <w:t xml:space="preserve"> do processo </w:t>
      </w:r>
      <w:r w:rsidR="00E55503" w:rsidRPr="00BF7385">
        <w:rPr>
          <w:b w:val="0"/>
          <w:color w:val="0000FF"/>
          <w:sz w:val="24"/>
        </w:rPr>
        <w:t>a</w:t>
      </w:r>
      <w:r w:rsidRPr="00BF7385">
        <w:rPr>
          <w:b w:val="0"/>
          <w:color w:val="0000FF"/>
          <w:sz w:val="24"/>
        </w:rPr>
        <w:t>pós cumprimento do objeto</w:t>
      </w:r>
      <w:r w:rsidR="00EC5523" w:rsidRPr="00BF7385">
        <w:rPr>
          <w:b w:val="0"/>
          <w:color w:val="0000FF"/>
          <w:sz w:val="24"/>
        </w:rPr>
        <w:t>.</w:t>
      </w:r>
      <w:bookmarkEnd w:id="57"/>
    </w:p>
    <w:p w:rsidR="0035648D" w:rsidRPr="00BF7385" w:rsidRDefault="0035648D">
      <w:pPr>
        <w:rPr>
          <w:rFonts w:eastAsiaTheme="majorEastAsia" w:cstheme="minorHAnsi"/>
          <w:b/>
          <w:bCs/>
          <w:i/>
          <w:color w:val="3333FF"/>
          <w:sz w:val="24"/>
          <w:szCs w:val="26"/>
        </w:rPr>
      </w:pPr>
    </w:p>
    <w:p w:rsidR="00EC5523" w:rsidRPr="00BF7385" w:rsidRDefault="00EC5523" w:rsidP="0035648D">
      <w:pPr>
        <w:ind w:left="2268"/>
        <w:jc w:val="both"/>
      </w:pPr>
      <w:r w:rsidRPr="00BF7385">
        <w:t xml:space="preserve">EMENTA: ACOMPANHAMENTO DE CUMPRIMENTO DE DECISÃO. ARQUIVAMENTO. </w:t>
      </w:r>
    </w:p>
    <w:p w:rsidR="00EC5523" w:rsidRPr="00BF7385" w:rsidRDefault="00EC5523" w:rsidP="0035648D">
      <w:pPr>
        <w:ind w:left="2268"/>
        <w:jc w:val="both"/>
      </w:pPr>
      <w:r w:rsidRPr="00BF7385">
        <w:t xml:space="preserve">O art. 405 do Regimento Interno desta Corte de Contas estabelece que, caso o Processo tenha cumprido o objeto para qual foi constituído, poderá ser arquivado pelo Relator. </w:t>
      </w:r>
    </w:p>
    <w:p w:rsidR="00EC5523" w:rsidRPr="00BF7385" w:rsidRDefault="000140D5" w:rsidP="0035648D">
      <w:pPr>
        <w:ind w:left="2268"/>
        <w:jc w:val="both"/>
      </w:pPr>
      <w:r w:rsidRPr="00BF7385">
        <w:rPr>
          <w:noProof/>
          <w:lang w:eastAsia="pt-BR"/>
        </w:rPr>
        <mc:AlternateContent>
          <mc:Choice Requires="wps">
            <w:drawing>
              <wp:anchor distT="0" distB="0" distL="0" distR="0" simplePos="0" relativeHeight="251928576" behindDoc="1" locked="0" layoutInCell="1" allowOverlap="1" wp14:anchorId="52A243D9" wp14:editId="3611C21C">
                <wp:simplePos x="0" y="0"/>
                <wp:positionH relativeFrom="page">
                  <wp:posOffset>7010400</wp:posOffset>
                </wp:positionH>
                <wp:positionV relativeFrom="page">
                  <wp:posOffset>10154920</wp:posOffset>
                </wp:positionV>
                <wp:extent cx="313690" cy="474345"/>
                <wp:effectExtent l="0" t="0" r="0" b="0"/>
                <wp:wrapNone/>
                <wp:docPr id="29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552pt;margin-top:799.6pt;width:24.7pt;height:37.35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40</w:t>
                      </w:r>
                    </w:p>
                  </w:txbxContent>
                </v:textbox>
                <w10:wrap anchorx="page" anchory="page"/>
              </v:shape>
            </w:pict>
          </mc:Fallback>
        </mc:AlternateContent>
      </w:r>
      <w:r w:rsidR="00EC5523" w:rsidRPr="00BF7385">
        <w:t xml:space="preserve">Sumário: Acompanhamento de Cumprimento de Decisão. Acórdãos </w:t>
      </w:r>
      <w:proofErr w:type="spellStart"/>
      <w:r w:rsidR="00EC5523" w:rsidRPr="00BF7385">
        <w:t>n°s</w:t>
      </w:r>
      <w:proofErr w:type="spellEnd"/>
      <w:r w:rsidR="00EC5523" w:rsidRPr="00BF7385">
        <w:t xml:space="preserve"> 1.150/2020-SPC e 1.151/2020-SPC, prolatado no Processo de Representação. Concordância com o Ministério Público de Contas. Arquivamento. Decisão Unânime.</w:t>
      </w:r>
    </w:p>
    <w:p w:rsidR="00EC5523" w:rsidRPr="00BF7385" w:rsidRDefault="0035648D" w:rsidP="0035648D">
      <w:pPr>
        <w:ind w:left="2268"/>
        <w:jc w:val="both"/>
      </w:pPr>
      <w:r w:rsidRPr="00BF7385">
        <w:lastRenderedPageBreak/>
        <w:t>(</w:t>
      </w:r>
      <w:r w:rsidR="00EC5523" w:rsidRPr="00BF7385">
        <w:t>Acompanhamento</w:t>
      </w:r>
      <w:r w:rsidR="003779B4" w:rsidRPr="00BF7385">
        <w:t xml:space="preserve"> de Cumprimento de Decisão</w:t>
      </w:r>
      <w:r w:rsidR="00EC5523" w:rsidRPr="00BF7385">
        <w:t xml:space="preserve">. Processo </w:t>
      </w:r>
      <w:hyperlink r:id="rId92" w:history="1">
        <w:r w:rsidR="00117392" w:rsidRPr="00BF7385">
          <w:rPr>
            <w:rStyle w:val="Hyperlink"/>
            <w:rFonts w:cstheme="minorHAnsi"/>
            <w:color w:val="0000FF"/>
          </w:rPr>
          <w:t>TC</w:t>
        </w:r>
        <w:r w:rsidR="003779B4" w:rsidRPr="00BF7385">
          <w:rPr>
            <w:rStyle w:val="Hyperlink"/>
            <w:rFonts w:cstheme="minorHAnsi"/>
            <w:color w:val="0000FF"/>
          </w:rPr>
          <w:t>/</w:t>
        </w:r>
        <w:r w:rsidR="00EC5523" w:rsidRPr="00BF7385">
          <w:rPr>
            <w:rStyle w:val="Hyperlink"/>
            <w:rFonts w:cstheme="minorHAnsi"/>
            <w:color w:val="0000FF"/>
          </w:rPr>
          <w:t>002846/2023</w:t>
        </w:r>
      </w:hyperlink>
      <w:r w:rsidRPr="00BF7385">
        <w:t xml:space="preserve"> – Relator</w:t>
      </w:r>
      <w:r w:rsidR="004604BB" w:rsidRPr="00BF7385">
        <w:t>a</w:t>
      </w:r>
      <w:r w:rsidRPr="00BF7385">
        <w:t>: Cons.ª Rejane Ribeiro de Sousa Dias. Primeira Câmara. Unân</w:t>
      </w:r>
      <w:r w:rsidR="004604BB" w:rsidRPr="00BF7385">
        <w:t>ime. Acórdão Nº. 374/2024-SPC, p</w:t>
      </w:r>
      <w:r w:rsidRPr="00BF7385">
        <w:t>ublicado no</w:t>
      </w:r>
      <w:r w:rsidRPr="00BF7385">
        <w:rPr>
          <w:rStyle w:val="Hyperlink"/>
          <w:rFonts w:cstheme="minorHAnsi"/>
          <w:color w:val="3333FF"/>
        </w:rPr>
        <w:t xml:space="preserve"> </w:t>
      </w:r>
      <w:hyperlink r:id="rId93" w:history="1">
        <w:r w:rsidRPr="00BF7385">
          <w:rPr>
            <w:rStyle w:val="Hyperlink"/>
            <w:rFonts w:cstheme="minorHAnsi"/>
            <w:color w:val="0000FF"/>
          </w:rPr>
          <w:t>DOE/TCE-PI Nº 165/2024</w:t>
        </w:r>
      </w:hyperlink>
      <w:r w:rsidRPr="00BF7385">
        <w:t>)</w:t>
      </w:r>
      <w:r w:rsidR="00117392" w:rsidRPr="00BF7385">
        <w:t>.</w:t>
      </w:r>
    </w:p>
    <w:p w:rsidR="002771F1" w:rsidRPr="00BF7385" w:rsidRDefault="002771F1" w:rsidP="0035648D">
      <w:pPr>
        <w:ind w:left="2268"/>
        <w:jc w:val="both"/>
      </w:pPr>
    </w:p>
    <w:p w:rsidR="009A048E" w:rsidRPr="00BF7385" w:rsidRDefault="00F026DA" w:rsidP="00E55503">
      <w:pPr>
        <w:pStyle w:val="Ttulo2"/>
        <w:jc w:val="both"/>
        <w:rPr>
          <w:rFonts w:asciiTheme="minorHAnsi" w:hAnsiTheme="minorHAnsi" w:cstheme="minorHAnsi"/>
          <w:i/>
          <w:color w:val="0000FF"/>
          <w:sz w:val="24"/>
        </w:rPr>
      </w:pPr>
      <w:bookmarkStart w:id="58" w:name="_Toc178918487"/>
      <w:r w:rsidRPr="00BF7385">
        <w:rPr>
          <w:rFonts w:asciiTheme="minorHAnsi" w:hAnsiTheme="minorHAnsi" w:cstheme="minorHAnsi"/>
          <w:i/>
          <w:color w:val="0000FF"/>
          <w:sz w:val="24"/>
        </w:rPr>
        <w:t>Processua</w:t>
      </w:r>
      <w:r w:rsidR="00931C16" w:rsidRPr="00BF7385">
        <w:rPr>
          <w:rFonts w:asciiTheme="minorHAnsi" w:hAnsiTheme="minorHAnsi" w:cstheme="minorHAnsi"/>
          <w:i/>
          <w:color w:val="0000FF"/>
          <w:sz w:val="24"/>
        </w:rPr>
        <w:t>l.</w:t>
      </w:r>
      <w:r w:rsidRPr="00BF7385">
        <w:rPr>
          <w:rFonts w:asciiTheme="minorHAnsi" w:hAnsiTheme="minorHAnsi" w:cstheme="minorHAnsi"/>
          <w:i/>
          <w:color w:val="0000FF"/>
          <w:sz w:val="24"/>
        </w:rPr>
        <w:t xml:space="preserve"> </w:t>
      </w:r>
      <w:r w:rsidR="002771F1" w:rsidRPr="00BF7385">
        <w:rPr>
          <w:rFonts w:asciiTheme="minorHAnsi" w:hAnsiTheme="minorHAnsi" w:cstheme="minorHAnsi"/>
          <w:b w:val="0"/>
          <w:color w:val="0000FF"/>
          <w:sz w:val="24"/>
        </w:rPr>
        <w:t>Citação pessoal. Comunicação feita pe</w:t>
      </w:r>
      <w:r w:rsidR="009A048E" w:rsidRPr="00BF7385">
        <w:rPr>
          <w:rFonts w:asciiTheme="minorHAnsi" w:hAnsiTheme="minorHAnsi" w:cstheme="minorHAnsi"/>
          <w:b w:val="0"/>
          <w:color w:val="0000FF"/>
          <w:sz w:val="24"/>
        </w:rPr>
        <w:t xml:space="preserve">lo </w:t>
      </w:r>
      <w:r w:rsidR="00931C16" w:rsidRPr="00BF7385">
        <w:rPr>
          <w:rFonts w:asciiTheme="minorHAnsi" w:hAnsiTheme="minorHAnsi" w:cstheme="minorHAnsi"/>
          <w:b w:val="0"/>
          <w:color w:val="0000FF"/>
          <w:sz w:val="24"/>
        </w:rPr>
        <w:t>Tribunal de Contas</w:t>
      </w:r>
      <w:r w:rsidR="009A048E" w:rsidRPr="00BF7385">
        <w:rPr>
          <w:rFonts w:asciiTheme="minorHAnsi" w:hAnsiTheme="minorHAnsi" w:cstheme="minorHAnsi"/>
          <w:b w:val="0"/>
          <w:color w:val="0000FF"/>
          <w:sz w:val="24"/>
        </w:rPr>
        <w:t xml:space="preserve">, não sendo necessária assinatura </w:t>
      </w:r>
      <w:r w:rsidR="00931C16" w:rsidRPr="00BF7385">
        <w:rPr>
          <w:rFonts w:asciiTheme="minorHAnsi" w:hAnsiTheme="minorHAnsi" w:cstheme="minorHAnsi"/>
          <w:b w:val="0"/>
          <w:color w:val="0000FF"/>
          <w:sz w:val="24"/>
        </w:rPr>
        <w:t>do AR pelo</w:t>
      </w:r>
      <w:r w:rsidR="009A048E" w:rsidRPr="00BF7385">
        <w:rPr>
          <w:rFonts w:asciiTheme="minorHAnsi" w:hAnsiTheme="minorHAnsi" w:cstheme="minorHAnsi"/>
          <w:b w:val="0"/>
          <w:color w:val="0000FF"/>
          <w:sz w:val="24"/>
        </w:rPr>
        <w:t xml:space="preserve"> destinatário.</w:t>
      </w:r>
      <w:bookmarkEnd w:id="58"/>
      <w:r w:rsidR="009A048E" w:rsidRPr="00BF7385">
        <w:rPr>
          <w:rFonts w:asciiTheme="minorHAnsi" w:hAnsiTheme="minorHAnsi" w:cstheme="minorHAnsi"/>
          <w:i/>
          <w:color w:val="0000FF"/>
          <w:sz w:val="24"/>
        </w:rPr>
        <w:t xml:space="preserve"> </w:t>
      </w:r>
    </w:p>
    <w:p w:rsidR="009A048E" w:rsidRPr="00BF7385" w:rsidRDefault="009A048E" w:rsidP="009A048E">
      <w:pPr>
        <w:rPr>
          <w:rFonts w:eastAsiaTheme="majorEastAsia" w:cstheme="minorHAnsi"/>
          <w:b/>
          <w:bCs/>
          <w:i/>
          <w:color w:val="3333FF"/>
          <w:sz w:val="24"/>
          <w:szCs w:val="26"/>
        </w:rPr>
      </w:pPr>
    </w:p>
    <w:p w:rsidR="009A048E" w:rsidRPr="00BF7385" w:rsidRDefault="009A048E" w:rsidP="009A048E">
      <w:pPr>
        <w:ind w:left="2268"/>
        <w:jc w:val="both"/>
      </w:pPr>
      <w:r w:rsidRPr="00BF7385">
        <w:t>EMENTA: RECURSO DE RECONSIDERAÇÃO. PRELIMINAR DE NULIDADE DA CITAÇÃO. CITAÇÃO PESSOAL. PRESCINDÍVEL.</w:t>
      </w:r>
    </w:p>
    <w:p w:rsidR="009A048E" w:rsidRPr="00BF7385" w:rsidRDefault="009A048E" w:rsidP="009A048E">
      <w:pPr>
        <w:ind w:left="2268"/>
        <w:jc w:val="both"/>
      </w:pPr>
      <w:r w:rsidRPr="00BF7385">
        <w:t xml:space="preserve"> 1. É prescindível a entrega pessoal das comunicações pelo Tribunal de Contas do Estado, razão pela qual não há necessidade de que o aviso de recebimento seja assinado pelo próprio destinatário.</w:t>
      </w:r>
    </w:p>
    <w:p w:rsidR="009A048E" w:rsidRPr="00BF7385" w:rsidRDefault="009A048E" w:rsidP="009A048E">
      <w:pPr>
        <w:ind w:left="2268"/>
        <w:jc w:val="both"/>
      </w:pPr>
      <w:r w:rsidRPr="00BF7385">
        <w:t xml:space="preserve"> 2. A entrega da correspondência no endereço cadastrado do destinatário é suficiente para configurar a citação.</w:t>
      </w:r>
    </w:p>
    <w:p w:rsidR="009A048E" w:rsidRPr="00BF7385" w:rsidRDefault="009A048E" w:rsidP="009A048E">
      <w:pPr>
        <w:ind w:left="2268"/>
        <w:jc w:val="both"/>
      </w:pPr>
      <w:r w:rsidRPr="00BF7385">
        <w:t xml:space="preserve"> SUMÁRIO: Recurso de Reconsideração em face do Acórdão nº 251/2024-SPC, referente à Denúncia TC/006068/2023. Preenchimento dos pressupostos de Admissibilidade. Conhecimento. Provimento parcial: redução da multa. Decisão unânime.</w:t>
      </w:r>
    </w:p>
    <w:p w:rsidR="009A048E" w:rsidRPr="00BF7385" w:rsidRDefault="00117392" w:rsidP="009A048E">
      <w:pPr>
        <w:ind w:left="2268"/>
        <w:jc w:val="both"/>
      </w:pPr>
      <w:r w:rsidRPr="00BF7385">
        <w:t>(</w:t>
      </w:r>
      <w:r w:rsidR="009A048E" w:rsidRPr="00BF7385">
        <w:t xml:space="preserve">Recurso de reconsideração. Processo </w:t>
      </w:r>
      <w:hyperlink r:id="rId94" w:history="1">
        <w:r w:rsidRPr="00BF7385">
          <w:rPr>
            <w:rStyle w:val="Hyperlink"/>
            <w:rFonts w:cstheme="minorHAnsi"/>
            <w:color w:val="0000FF"/>
          </w:rPr>
          <w:t>TC</w:t>
        </w:r>
        <w:r w:rsidR="00931C16" w:rsidRPr="00BF7385">
          <w:rPr>
            <w:rStyle w:val="Hyperlink"/>
            <w:rFonts w:cstheme="minorHAnsi"/>
            <w:color w:val="0000FF"/>
          </w:rPr>
          <w:t>/</w:t>
        </w:r>
        <w:r w:rsidR="009A048E" w:rsidRPr="00BF7385">
          <w:rPr>
            <w:rStyle w:val="Hyperlink"/>
            <w:rFonts w:cstheme="minorHAnsi"/>
            <w:color w:val="0000FF"/>
          </w:rPr>
          <w:t>007943/2024</w:t>
        </w:r>
      </w:hyperlink>
      <w:r w:rsidR="009A048E" w:rsidRPr="00BF7385">
        <w:t xml:space="preserve"> – Relator</w:t>
      </w:r>
      <w:r w:rsidR="004604BB" w:rsidRPr="00BF7385">
        <w:t xml:space="preserve"> Substituto</w:t>
      </w:r>
      <w:r w:rsidR="009A048E" w:rsidRPr="00BF7385">
        <w:t>: Cons. Subst. Jackson Nobre Veras. Plenário. Unâ</w:t>
      </w:r>
      <w:r w:rsidR="004604BB" w:rsidRPr="00BF7385">
        <w:t>nime. Acórdão Nº 387/2024-SPL, p</w:t>
      </w:r>
      <w:r w:rsidR="009A048E" w:rsidRPr="00BF7385">
        <w:t>ublicado no</w:t>
      </w:r>
      <w:r w:rsidR="009A048E" w:rsidRPr="00BF7385">
        <w:rPr>
          <w:rStyle w:val="Hyperlink"/>
          <w:rFonts w:cstheme="minorHAnsi"/>
          <w:color w:val="3333FF"/>
        </w:rPr>
        <w:t xml:space="preserve"> </w:t>
      </w:r>
      <w:hyperlink r:id="rId95" w:history="1">
        <w:r w:rsidR="009A048E" w:rsidRPr="00BF7385">
          <w:rPr>
            <w:rStyle w:val="Hyperlink"/>
            <w:rFonts w:cstheme="minorHAnsi"/>
            <w:color w:val="0000FF"/>
          </w:rPr>
          <w:t>DOE/TCE-PI Nº 167/2024</w:t>
        </w:r>
      </w:hyperlink>
      <w:r w:rsidRPr="00BF7385">
        <w:rPr>
          <w:rStyle w:val="Hyperlink"/>
          <w:rFonts w:cstheme="minorHAnsi"/>
          <w:color w:val="3333FF"/>
        </w:rPr>
        <w:t>)</w:t>
      </w:r>
      <w:r w:rsidR="009A048E" w:rsidRPr="00BF7385">
        <w:t>.</w:t>
      </w:r>
    </w:p>
    <w:p w:rsidR="006E6806" w:rsidRPr="00BF7385" w:rsidRDefault="006E6806" w:rsidP="009A048E">
      <w:pPr>
        <w:ind w:left="2268"/>
        <w:jc w:val="both"/>
      </w:pPr>
    </w:p>
    <w:p w:rsidR="006C577A" w:rsidRPr="00BF7385" w:rsidRDefault="006C577A" w:rsidP="00513EF3">
      <w:pPr>
        <w:pStyle w:val="Ttulo2"/>
        <w:jc w:val="both"/>
        <w:rPr>
          <w:rFonts w:asciiTheme="minorHAnsi" w:hAnsiTheme="minorHAnsi" w:cstheme="minorHAnsi"/>
          <w:color w:val="0000FF"/>
          <w:sz w:val="24"/>
        </w:rPr>
      </w:pPr>
      <w:bookmarkStart w:id="59" w:name="_Toc178918488"/>
      <w:r w:rsidRPr="00BF7385">
        <w:rPr>
          <w:rFonts w:asciiTheme="minorHAnsi" w:hAnsiTheme="minorHAnsi" w:cstheme="minorHAnsi"/>
          <w:i/>
          <w:color w:val="0000FF"/>
          <w:sz w:val="24"/>
        </w:rPr>
        <w:t>Processual.</w:t>
      </w:r>
      <w:r w:rsidR="00502FF4" w:rsidRPr="00BF7385">
        <w:rPr>
          <w:rFonts w:asciiTheme="minorHAnsi" w:hAnsiTheme="minorHAnsi" w:cstheme="minorHAnsi"/>
          <w:i/>
          <w:color w:val="0000FF"/>
          <w:sz w:val="24"/>
        </w:rPr>
        <w:t xml:space="preserve"> </w:t>
      </w:r>
      <w:r w:rsidR="00502FF4" w:rsidRPr="00BF7385">
        <w:rPr>
          <w:rFonts w:asciiTheme="minorHAnsi" w:hAnsiTheme="minorHAnsi" w:cstheme="minorHAnsi"/>
          <w:b w:val="0"/>
          <w:color w:val="0000FF"/>
          <w:sz w:val="24"/>
        </w:rPr>
        <w:t xml:space="preserve">Requisitos </w:t>
      </w:r>
      <w:r w:rsidR="006F7CB2" w:rsidRPr="00BF7385">
        <w:rPr>
          <w:rFonts w:asciiTheme="minorHAnsi" w:hAnsiTheme="minorHAnsi" w:cstheme="minorHAnsi"/>
          <w:b w:val="0"/>
          <w:color w:val="0000FF"/>
          <w:sz w:val="24"/>
        </w:rPr>
        <w:t>exigidos pela</w:t>
      </w:r>
      <w:r w:rsidR="00502FF4" w:rsidRPr="00BF7385">
        <w:rPr>
          <w:rFonts w:asciiTheme="minorHAnsi" w:hAnsiTheme="minorHAnsi" w:cstheme="minorHAnsi"/>
          <w:b w:val="0"/>
          <w:color w:val="0000FF"/>
          <w:sz w:val="24"/>
        </w:rPr>
        <w:t xml:space="preserve"> IN TCE/PI Nº 03/2018 para publicação em sistema de Diário Oficial</w:t>
      </w:r>
      <w:r w:rsidRPr="00BF7385">
        <w:rPr>
          <w:rFonts w:asciiTheme="minorHAnsi" w:hAnsiTheme="minorHAnsi" w:cstheme="minorHAnsi"/>
          <w:b w:val="0"/>
          <w:color w:val="0000FF"/>
          <w:sz w:val="24"/>
        </w:rPr>
        <w:t>.</w:t>
      </w:r>
      <w:bookmarkEnd w:id="59"/>
    </w:p>
    <w:p w:rsidR="006C577A" w:rsidRPr="00BF7385" w:rsidRDefault="006C577A" w:rsidP="0084666A">
      <w:pPr>
        <w:ind w:left="2268"/>
        <w:jc w:val="both"/>
      </w:pPr>
      <w:r w:rsidRPr="00BF7385">
        <w:t>EMENTA: INSPEÇÃO. ANÁLISE DOS REQUISITOS DE SEGURANÇA, AUTENTICIDADE E CAPACIDADE TÉCNICA. HOMOLOGAÇÃO DE SOFTWARE PARA GERENCIAMENTO DE DIÁRIO ELETRÔNICO.</w:t>
      </w:r>
    </w:p>
    <w:p w:rsidR="006C577A" w:rsidRPr="00BF7385" w:rsidRDefault="000140D5" w:rsidP="0084666A">
      <w:pPr>
        <w:ind w:left="2268"/>
        <w:jc w:val="both"/>
      </w:pPr>
      <w:r w:rsidRPr="00BF7385">
        <w:rPr>
          <w:noProof/>
          <w:lang w:eastAsia="pt-BR"/>
        </w:rPr>
        <mc:AlternateContent>
          <mc:Choice Requires="wps">
            <w:drawing>
              <wp:anchor distT="0" distB="0" distL="0" distR="0" simplePos="0" relativeHeight="251930624" behindDoc="1" locked="0" layoutInCell="1" allowOverlap="1" wp14:anchorId="625083B0" wp14:editId="45D8D6C5">
                <wp:simplePos x="0" y="0"/>
                <wp:positionH relativeFrom="page">
                  <wp:posOffset>7010400</wp:posOffset>
                </wp:positionH>
                <wp:positionV relativeFrom="page">
                  <wp:posOffset>10154920</wp:posOffset>
                </wp:positionV>
                <wp:extent cx="313690" cy="474345"/>
                <wp:effectExtent l="0" t="0" r="0" b="0"/>
                <wp:wrapNone/>
                <wp:docPr id="29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552pt;margin-top:799.6pt;width:24.7pt;height:37.35pt;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41</w:t>
                      </w:r>
                    </w:p>
                  </w:txbxContent>
                </v:textbox>
                <w10:wrap anchorx="page" anchory="page"/>
              </v:shape>
            </w:pict>
          </mc:Fallback>
        </mc:AlternateContent>
      </w:r>
      <w:r w:rsidR="006C577A" w:rsidRPr="00BF7385">
        <w:t>Desde que atendidos os requisitos exigidos pela Instrução Normativa TCE-PI nº 03/2018 (segurança, autenticidade e capacidade técnica suficiente e necessária a assegurar ao controle externo o efetivo acompanhamento da gestão pública), autoriza-se a publicação em sistema de Diário Oficial.</w:t>
      </w:r>
    </w:p>
    <w:p w:rsidR="006C577A" w:rsidRPr="00BF7385" w:rsidRDefault="006C577A" w:rsidP="0084666A">
      <w:pPr>
        <w:ind w:left="2268"/>
        <w:jc w:val="both"/>
      </w:pPr>
      <w:r w:rsidRPr="00BF7385">
        <w:lastRenderedPageBreak/>
        <w:t xml:space="preserve"> Sumário: Inspeção. Homologação de ferramenta de software de gestão de imprensa oficial. Empresa Foco </w:t>
      </w:r>
      <w:proofErr w:type="spellStart"/>
      <w:r w:rsidRPr="00BF7385">
        <w:t>Smart</w:t>
      </w:r>
      <w:proofErr w:type="spellEnd"/>
      <w:r w:rsidRPr="00BF7385">
        <w:t xml:space="preserve"> Ltda. Preenchimentos dos requisitos de segurança, autenticidade e capacidade técnica constantes da Instrução Normativa TCE/PI nº 03/2018. Decisão unânime.</w:t>
      </w:r>
    </w:p>
    <w:p w:rsidR="006C577A" w:rsidRPr="00BF7385" w:rsidRDefault="00523E43" w:rsidP="0084666A">
      <w:pPr>
        <w:ind w:left="2268"/>
        <w:jc w:val="both"/>
      </w:pPr>
      <w:r w:rsidRPr="00BF7385">
        <w:t>(I</w:t>
      </w:r>
      <w:r w:rsidR="006C577A" w:rsidRPr="00BF7385">
        <w:t xml:space="preserve">nspeção. Processo </w:t>
      </w:r>
      <w:hyperlink r:id="rId96" w:history="1">
        <w:r w:rsidR="006C577A" w:rsidRPr="00BF7385">
          <w:rPr>
            <w:rStyle w:val="Hyperlink"/>
            <w:rFonts w:cstheme="minorHAnsi"/>
            <w:color w:val="0000FF"/>
          </w:rPr>
          <w:t>TC</w:t>
        </w:r>
        <w:r w:rsidR="00CA1854" w:rsidRPr="00BF7385">
          <w:rPr>
            <w:rStyle w:val="Hyperlink"/>
            <w:rFonts w:cstheme="minorHAnsi"/>
            <w:color w:val="0000FF"/>
          </w:rPr>
          <w:t>/</w:t>
        </w:r>
        <w:r w:rsidR="006C577A" w:rsidRPr="00BF7385">
          <w:rPr>
            <w:rStyle w:val="Hyperlink"/>
            <w:rFonts w:cstheme="minorHAnsi"/>
            <w:color w:val="0000FF"/>
          </w:rPr>
          <w:t>011391/2022</w:t>
        </w:r>
      </w:hyperlink>
      <w:r w:rsidR="006C577A" w:rsidRPr="00BF7385">
        <w:t xml:space="preserve"> </w:t>
      </w:r>
      <w:r w:rsidRPr="00BF7385">
        <w:t>–</w:t>
      </w:r>
      <w:r w:rsidR="004604BB" w:rsidRPr="00BF7385">
        <w:t xml:space="preserve"> Red</w:t>
      </w:r>
      <w:r w:rsidR="006C577A" w:rsidRPr="00BF7385">
        <w:t>ator</w:t>
      </w:r>
      <w:r w:rsidRPr="00BF7385">
        <w:t xml:space="preserve">a: Cons.ª </w:t>
      </w:r>
      <w:proofErr w:type="spellStart"/>
      <w:r w:rsidRPr="00BF7385">
        <w:t>Waltânia</w:t>
      </w:r>
      <w:proofErr w:type="spellEnd"/>
      <w:r w:rsidRPr="00BF7385">
        <w:t xml:space="preserve"> Maria Nogueira de Sousa Leal Alvarenga. Segunda Câmara. Unânime. Acórdão Nº </w:t>
      </w:r>
      <w:r w:rsidR="004604BB" w:rsidRPr="00BF7385">
        <w:t>470/2024-SSC, p</w:t>
      </w:r>
      <w:r w:rsidRPr="00BF7385">
        <w:t xml:space="preserve">ublicado no </w:t>
      </w:r>
      <w:hyperlink r:id="rId97" w:history="1">
        <w:r w:rsidRPr="00BF7385">
          <w:rPr>
            <w:rStyle w:val="Hyperlink"/>
            <w:rFonts w:cstheme="minorHAnsi"/>
            <w:color w:val="0000FF"/>
          </w:rPr>
          <w:t>DOE/TCE-PI Nº</w:t>
        </w:r>
        <w:r w:rsidR="00CA1854" w:rsidRPr="00BF7385">
          <w:rPr>
            <w:rStyle w:val="Hyperlink"/>
            <w:rFonts w:cstheme="minorHAnsi"/>
            <w:color w:val="0000FF"/>
          </w:rPr>
          <w:t xml:space="preserve"> </w:t>
        </w:r>
        <w:r w:rsidRPr="00BF7385">
          <w:rPr>
            <w:rStyle w:val="Hyperlink"/>
            <w:rFonts w:cstheme="minorHAnsi"/>
            <w:color w:val="0000FF"/>
          </w:rPr>
          <w:t>170/2024</w:t>
        </w:r>
      </w:hyperlink>
      <w:r w:rsidRPr="00BF7385">
        <w:rPr>
          <w:rStyle w:val="Hyperlink"/>
          <w:rFonts w:cstheme="minorHAnsi"/>
          <w:color w:val="3333FF"/>
        </w:rPr>
        <w:t>)</w:t>
      </w:r>
      <w:r w:rsidRPr="00BF7385">
        <w:t>.</w:t>
      </w:r>
    </w:p>
    <w:p w:rsidR="001D5F83" w:rsidRPr="00BF7385" w:rsidRDefault="001D5F83" w:rsidP="0084666A">
      <w:pPr>
        <w:ind w:left="2268"/>
        <w:jc w:val="both"/>
      </w:pPr>
    </w:p>
    <w:p w:rsidR="00F026DA" w:rsidRPr="00BF7385" w:rsidRDefault="00C2205D" w:rsidP="00C2205D">
      <w:pPr>
        <w:pStyle w:val="Ttulo2"/>
        <w:jc w:val="both"/>
        <w:rPr>
          <w:rFonts w:asciiTheme="minorHAnsi" w:hAnsiTheme="minorHAnsi" w:cstheme="minorHAnsi"/>
          <w:color w:val="0000FF"/>
          <w:sz w:val="24"/>
        </w:rPr>
      </w:pPr>
      <w:bookmarkStart w:id="60" w:name="_Toc178918489"/>
      <w:r w:rsidRPr="00BF7385">
        <w:rPr>
          <w:rFonts w:asciiTheme="minorHAnsi" w:hAnsiTheme="minorHAnsi" w:cstheme="minorHAnsi"/>
          <w:i/>
          <w:color w:val="0000FF"/>
          <w:sz w:val="24"/>
        </w:rPr>
        <w:t>Processual.</w:t>
      </w:r>
      <w:r w:rsidR="00F607A2" w:rsidRPr="00BF7385">
        <w:rPr>
          <w:rFonts w:asciiTheme="minorHAnsi" w:hAnsiTheme="minorHAnsi" w:cstheme="minorHAnsi"/>
          <w:i/>
          <w:color w:val="0000FF"/>
          <w:sz w:val="24"/>
        </w:rPr>
        <w:t xml:space="preserve"> </w:t>
      </w:r>
      <w:r w:rsidRPr="00BF7385">
        <w:rPr>
          <w:rFonts w:asciiTheme="minorHAnsi" w:hAnsiTheme="minorHAnsi" w:cstheme="minorHAnsi"/>
          <w:b w:val="0"/>
          <w:color w:val="0000FF"/>
          <w:sz w:val="24"/>
        </w:rPr>
        <w:t>Competência para legislar sobre direito do trabalho. União.</w:t>
      </w:r>
      <w:bookmarkEnd w:id="60"/>
      <w:r w:rsidRPr="00BF7385">
        <w:rPr>
          <w:rFonts w:asciiTheme="minorHAnsi" w:hAnsiTheme="minorHAnsi" w:cstheme="minorHAnsi"/>
          <w:b w:val="0"/>
          <w:color w:val="0000FF"/>
          <w:sz w:val="24"/>
        </w:rPr>
        <w:t xml:space="preserve"> </w:t>
      </w:r>
    </w:p>
    <w:p w:rsidR="00C2205D" w:rsidRPr="00BF7385" w:rsidRDefault="00C2205D" w:rsidP="00C2205D"/>
    <w:p w:rsidR="00B96480" w:rsidRPr="00BF7385" w:rsidRDefault="00B96480" w:rsidP="00B96480">
      <w:pPr>
        <w:ind w:left="2268"/>
        <w:jc w:val="both"/>
      </w:pPr>
      <w:r w:rsidRPr="00BF7385">
        <w:t>EMENTA: DENÚNCIA. LEI MUNICIPAL DE REAJUSTE SALARIAL. VÍCIO DE INCONSTITUCIONALIDADE FORMAL. INVIABILIDADE DO REAJUSTE COM BASE EM LEI MUNICIPAL. FIXAÇÃO DO REAJUSTE COM BASE NO PISO SALARIAL NO ÂMBITO DE LEI ESTADUAL DO PIAUÍ.</w:t>
      </w:r>
    </w:p>
    <w:p w:rsidR="00D6726A" w:rsidRPr="00BF7385" w:rsidRDefault="00B96480" w:rsidP="00D6726A">
      <w:pPr>
        <w:ind w:left="2268"/>
        <w:jc w:val="both"/>
      </w:pPr>
      <w:r w:rsidRPr="00BF7385">
        <w:t xml:space="preserve"> 1 – A Lei Municipal que fixa piso salarial possui vício de inconstitucionalidade formal, uma vez que a sua edição exorbita os limites da competência municipal, pois compete a União legislar sobre Direito do Trabalho (art. 22, I e II da CF/88), além de tal regramento está dissonante com o que apregoa a Lei Co</w:t>
      </w:r>
      <w:r w:rsidR="00D6726A" w:rsidRPr="00BF7385">
        <w:t>mplementar Federal nº 103/2000.</w:t>
      </w:r>
    </w:p>
    <w:p w:rsidR="00B96480" w:rsidRPr="00BF7385" w:rsidRDefault="00B96480" w:rsidP="00D6726A">
      <w:pPr>
        <w:ind w:left="2268"/>
        <w:jc w:val="both"/>
      </w:pPr>
      <w:r w:rsidRPr="00BF7385">
        <w:t xml:space="preserve">2- Destaca-se que cabe ao Gestor Municipal </w:t>
      </w:r>
      <w:proofErr w:type="gramStart"/>
      <w:r w:rsidRPr="00BF7385">
        <w:t>implementar</w:t>
      </w:r>
      <w:proofErr w:type="gramEnd"/>
      <w:r w:rsidRPr="00BF7385">
        <w:t xml:space="preserve"> o reajuste com base o piso salarial dos Fisioterapeutas e Terapeutas Ocupacionais no âmbito do Estado do Piauí, no valor de R$ 3.653,30 mensais, para uma jornada de 06 (seis) horas diárias ou 30 (trinta) horas semanais, com fundamento na Lei Estadual nº 7.914/2022. </w:t>
      </w:r>
    </w:p>
    <w:p w:rsidR="00B96480" w:rsidRPr="00BF7385" w:rsidRDefault="00B96480" w:rsidP="00B96480">
      <w:pPr>
        <w:ind w:left="2268"/>
        <w:jc w:val="both"/>
      </w:pPr>
      <w:r w:rsidRPr="00BF7385">
        <w:t>Sumário: Denúncia. Município Bonfim do Piauí. Exercício Financeiro de 2023. Concordância com o Ministério Público de Contas. Improcedência da Denúncia. Recomendação. Decisão Unânime.</w:t>
      </w:r>
    </w:p>
    <w:p w:rsidR="00B96480" w:rsidRPr="00BF7385" w:rsidRDefault="00B96480" w:rsidP="00B96480">
      <w:pPr>
        <w:ind w:left="2268"/>
        <w:jc w:val="both"/>
      </w:pPr>
      <w:r w:rsidRPr="00BF7385">
        <w:t xml:space="preserve">(Denúncia. Processo </w:t>
      </w:r>
      <w:r w:rsidR="00117392" w:rsidRPr="00BF7385">
        <w:rPr>
          <w:rStyle w:val="Hyperlink"/>
          <w:rFonts w:cstheme="minorHAnsi"/>
          <w:color w:val="0000FF"/>
        </w:rPr>
        <w:t>TC</w:t>
      </w:r>
      <w:r w:rsidR="00C2205D" w:rsidRPr="00BF7385">
        <w:rPr>
          <w:rStyle w:val="Hyperlink"/>
          <w:rFonts w:cstheme="minorHAnsi"/>
          <w:color w:val="0000FF"/>
        </w:rPr>
        <w:t>/</w:t>
      </w:r>
      <w:hyperlink r:id="rId98" w:history="1">
        <w:r w:rsidRPr="00BF7385">
          <w:rPr>
            <w:rStyle w:val="Hyperlink"/>
            <w:rFonts w:cstheme="minorHAnsi"/>
            <w:color w:val="0000FF"/>
          </w:rPr>
          <w:t>000497/2023</w:t>
        </w:r>
      </w:hyperlink>
      <w:r w:rsidRPr="00BF7385">
        <w:t xml:space="preserve"> – Relatora: Cons.ª Rejane Ribeiro Sousa Dias. Primeira Câmara. Unâ</w:t>
      </w:r>
      <w:r w:rsidR="004604BB" w:rsidRPr="00BF7385">
        <w:t>nime. Acórdão Nº 399/2024-SPC, p</w:t>
      </w:r>
      <w:r w:rsidRPr="00BF7385">
        <w:t>ublicado no</w:t>
      </w:r>
      <w:r w:rsidRPr="00BF7385">
        <w:rPr>
          <w:rStyle w:val="Hyperlink"/>
          <w:rFonts w:cstheme="minorHAnsi"/>
          <w:color w:val="3333FF"/>
        </w:rPr>
        <w:t xml:space="preserve"> </w:t>
      </w:r>
      <w:hyperlink r:id="rId99" w:history="1">
        <w:r w:rsidRPr="00BF7385">
          <w:rPr>
            <w:rStyle w:val="Hyperlink"/>
            <w:rFonts w:cstheme="minorHAnsi"/>
            <w:color w:val="0000FF"/>
          </w:rPr>
          <w:t>DOE/TCE-PI Nº 177/202</w:t>
        </w:r>
      </w:hyperlink>
      <w:proofErr w:type="gramStart"/>
      <w:r w:rsidRPr="00BF7385">
        <w:rPr>
          <w:rStyle w:val="Hyperlink"/>
          <w:rFonts w:cstheme="minorHAnsi"/>
          <w:color w:val="0000FF"/>
        </w:rPr>
        <w:t>4</w:t>
      </w:r>
      <w:proofErr w:type="gramEnd"/>
      <w:r w:rsidRPr="00BF7385">
        <w:t>).</w:t>
      </w:r>
    </w:p>
    <w:p w:rsidR="00B96480" w:rsidRPr="00BF7385" w:rsidRDefault="00B96480" w:rsidP="00F026DA">
      <w:pPr>
        <w:jc w:val="both"/>
      </w:pPr>
    </w:p>
    <w:p w:rsidR="00FF18CA" w:rsidRPr="00BF7385" w:rsidRDefault="000140D5" w:rsidP="00AF3F15">
      <w:pPr>
        <w:ind w:left="2268"/>
        <w:jc w:val="both"/>
      </w:pPr>
      <w:r w:rsidRPr="00BF7385">
        <w:rPr>
          <w:noProof/>
          <w:lang w:eastAsia="pt-BR"/>
        </w:rPr>
        <mc:AlternateContent>
          <mc:Choice Requires="wps">
            <w:drawing>
              <wp:anchor distT="0" distB="0" distL="0" distR="0" simplePos="0" relativeHeight="251932672" behindDoc="1" locked="0" layoutInCell="1" allowOverlap="1" wp14:anchorId="2AB4299F" wp14:editId="5CAD7B5F">
                <wp:simplePos x="0" y="0"/>
                <wp:positionH relativeFrom="page">
                  <wp:posOffset>7010400</wp:posOffset>
                </wp:positionH>
                <wp:positionV relativeFrom="page">
                  <wp:posOffset>10154920</wp:posOffset>
                </wp:positionV>
                <wp:extent cx="313690" cy="474345"/>
                <wp:effectExtent l="0" t="0" r="0" b="0"/>
                <wp:wrapNone/>
                <wp:docPr id="30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552pt;margin-top:799.6pt;width:24.7pt;height:37.35pt;z-index:-25138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42</w:t>
                      </w:r>
                    </w:p>
                  </w:txbxContent>
                </v:textbox>
                <w10:wrap anchorx="page" anchory="page"/>
              </v:shape>
            </w:pict>
          </mc:Fallback>
        </mc:AlternateContent>
      </w:r>
    </w:p>
    <w:p w:rsidR="00E7475E" w:rsidRPr="00BF7385" w:rsidRDefault="00933842" w:rsidP="00933842">
      <w:pPr>
        <w:pStyle w:val="Ttulo2"/>
        <w:jc w:val="both"/>
        <w:rPr>
          <w:rFonts w:asciiTheme="minorHAnsi" w:hAnsiTheme="minorHAnsi" w:cstheme="minorHAnsi"/>
          <w:i/>
          <w:color w:val="0000FF"/>
          <w:sz w:val="24"/>
        </w:rPr>
      </w:pPr>
      <w:bookmarkStart w:id="61" w:name="_Toc178918490"/>
      <w:r w:rsidRPr="00BF7385">
        <w:rPr>
          <w:rFonts w:asciiTheme="minorHAnsi" w:hAnsiTheme="minorHAnsi" w:cstheme="minorHAnsi"/>
          <w:i/>
          <w:color w:val="0000FF"/>
          <w:sz w:val="24"/>
        </w:rPr>
        <w:lastRenderedPageBreak/>
        <w:t>Processual.</w:t>
      </w:r>
      <w:r w:rsidR="00E7475E" w:rsidRPr="00BF7385">
        <w:rPr>
          <w:rFonts w:asciiTheme="minorHAnsi" w:hAnsiTheme="minorHAnsi" w:cstheme="minorHAnsi"/>
          <w:i/>
          <w:color w:val="0000FF"/>
          <w:sz w:val="24"/>
        </w:rPr>
        <w:t xml:space="preserve"> </w:t>
      </w:r>
      <w:r w:rsidR="00FF18CA" w:rsidRPr="00BF7385">
        <w:rPr>
          <w:rFonts w:asciiTheme="minorHAnsi" w:hAnsiTheme="minorHAnsi" w:cstheme="minorHAnsi"/>
          <w:b w:val="0"/>
          <w:color w:val="0000FF"/>
          <w:sz w:val="24"/>
        </w:rPr>
        <w:t xml:space="preserve">Embargos </w:t>
      </w:r>
      <w:r w:rsidRPr="00BF7385">
        <w:rPr>
          <w:rFonts w:asciiTheme="minorHAnsi" w:hAnsiTheme="minorHAnsi" w:cstheme="minorHAnsi"/>
          <w:b w:val="0"/>
          <w:color w:val="0000FF"/>
          <w:sz w:val="24"/>
        </w:rPr>
        <w:t>de Declaração.</w:t>
      </w:r>
      <w:bookmarkEnd w:id="61"/>
    </w:p>
    <w:p w:rsidR="00FF18CA" w:rsidRPr="00BF7385" w:rsidRDefault="00FF18CA" w:rsidP="00FF18CA">
      <w:pPr>
        <w:rPr>
          <w:rFonts w:eastAsiaTheme="majorEastAsia" w:cstheme="minorHAnsi"/>
          <w:b/>
          <w:bCs/>
          <w:i/>
          <w:color w:val="3333FF"/>
          <w:sz w:val="24"/>
          <w:szCs w:val="26"/>
        </w:rPr>
      </w:pPr>
    </w:p>
    <w:p w:rsidR="00E7475E" w:rsidRPr="00BF7385" w:rsidRDefault="00E7475E" w:rsidP="00FF18CA">
      <w:pPr>
        <w:ind w:left="2268"/>
        <w:jc w:val="both"/>
      </w:pPr>
      <w:r w:rsidRPr="00BF7385">
        <w:t xml:space="preserve">EMENTA. PROCESSUAL. EMBARGOS DE DECLARAÇÃO. AUSÊNCIA DE OMISSÃO. NÃO PROVIMENTO. </w:t>
      </w:r>
    </w:p>
    <w:p w:rsidR="00E7475E" w:rsidRPr="00BF7385" w:rsidRDefault="00E7475E" w:rsidP="00FF18CA">
      <w:pPr>
        <w:ind w:left="2268"/>
        <w:jc w:val="both"/>
      </w:pPr>
      <w:r w:rsidRPr="00BF7385">
        <w:t xml:space="preserve">1. Com fundamento no art. 1.022 do CPC, os Embargos de Declaração destinam-se a suprir omissão, afastar obscuridade, eliminar contradição ou corrigir erro material existente no julgado. </w:t>
      </w:r>
    </w:p>
    <w:p w:rsidR="00E7475E" w:rsidRPr="00BF7385" w:rsidRDefault="00E7475E" w:rsidP="00FF18CA">
      <w:pPr>
        <w:ind w:left="2268"/>
        <w:jc w:val="both"/>
      </w:pPr>
      <w:r w:rsidRPr="00BF7385">
        <w:t xml:space="preserve">2. No que refere a omissão, o julgador não está obrigado a responder a todas as questões suscitadas pelas partes, quando já tenha encontrado motivo suficiente para proferir a decisão. </w:t>
      </w:r>
    </w:p>
    <w:p w:rsidR="00B96480" w:rsidRPr="00BF7385" w:rsidRDefault="00E7475E" w:rsidP="00FF18CA">
      <w:pPr>
        <w:ind w:left="2268"/>
        <w:jc w:val="both"/>
      </w:pPr>
      <w:r w:rsidRPr="00BF7385">
        <w:t xml:space="preserve">Sumário: Embargos de Declaração. </w:t>
      </w:r>
      <w:proofErr w:type="spellStart"/>
      <w:r w:rsidRPr="00BF7385">
        <w:t>Ortho</w:t>
      </w:r>
      <w:proofErr w:type="spellEnd"/>
      <w:r w:rsidRPr="00BF7385">
        <w:t xml:space="preserve"> </w:t>
      </w:r>
      <w:proofErr w:type="spellStart"/>
      <w:r w:rsidRPr="00BF7385">
        <w:t>Clinical</w:t>
      </w:r>
      <w:proofErr w:type="spellEnd"/>
      <w:r w:rsidRPr="00BF7385">
        <w:t xml:space="preserve"> </w:t>
      </w:r>
      <w:proofErr w:type="spellStart"/>
      <w:r w:rsidRPr="00BF7385">
        <w:t>Diagnostics</w:t>
      </w:r>
      <w:proofErr w:type="spellEnd"/>
      <w:r w:rsidRPr="00BF7385">
        <w:t xml:space="preserve"> do Brasil Produtos para Saúde LTDA. (“OCD”). Exercício de 2021. Pelo conhecimento do recurso e no mérito, pelo não provimento. Decisão por unanimidade.</w:t>
      </w:r>
    </w:p>
    <w:p w:rsidR="00E7475E" w:rsidRPr="00BF7385" w:rsidRDefault="00E7475E" w:rsidP="00FF18CA">
      <w:pPr>
        <w:ind w:left="2268"/>
        <w:jc w:val="both"/>
      </w:pPr>
      <w:r w:rsidRPr="00BF7385">
        <w:t>(E</w:t>
      </w:r>
      <w:r w:rsidR="00664003" w:rsidRPr="00BF7385">
        <w:t>mbargos de declaração. Processo</w:t>
      </w:r>
      <w:r w:rsidRPr="00BF7385">
        <w:t xml:space="preserve"> </w:t>
      </w:r>
      <w:hyperlink r:id="rId100" w:history="1">
        <w:r w:rsidRPr="00BF7385">
          <w:rPr>
            <w:rStyle w:val="Hyperlink"/>
            <w:rFonts w:cstheme="minorHAnsi"/>
            <w:color w:val="0000FF"/>
          </w:rPr>
          <w:t>TC</w:t>
        </w:r>
        <w:r w:rsidR="00933842" w:rsidRPr="00BF7385">
          <w:rPr>
            <w:rStyle w:val="Hyperlink"/>
            <w:rFonts w:cstheme="minorHAnsi"/>
            <w:color w:val="0000FF"/>
          </w:rPr>
          <w:t>/</w:t>
        </w:r>
        <w:r w:rsidRPr="00BF7385">
          <w:rPr>
            <w:rStyle w:val="Hyperlink"/>
            <w:rFonts w:cstheme="minorHAnsi"/>
            <w:color w:val="0000FF"/>
          </w:rPr>
          <w:t>009692/2024</w:t>
        </w:r>
      </w:hyperlink>
      <w:r w:rsidRPr="00BF7385">
        <w:t xml:space="preserve"> – Relator: Cons. Subst. </w:t>
      </w:r>
      <w:proofErr w:type="spellStart"/>
      <w:r w:rsidRPr="00BF7385">
        <w:t>Jaylson</w:t>
      </w:r>
      <w:proofErr w:type="spellEnd"/>
      <w:r w:rsidRPr="00BF7385">
        <w:t xml:space="preserve"> </w:t>
      </w:r>
      <w:proofErr w:type="spellStart"/>
      <w:r w:rsidRPr="00BF7385">
        <w:t>Fabianh</w:t>
      </w:r>
      <w:proofErr w:type="spellEnd"/>
      <w:r w:rsidRPr="00BF7385">
        <w:t xml:space="preserve"> Lopes Campelo. Ordinária Virtual. Unâ</w:t>
      </w:r>
      <w:r w:rsidR="004604BB" w:rsidRPr="00BF7385">
        <w:t>nime. Acórdão Nº 427/2024-SPL, p</w:t>
      </w:r>
      <w:r w:rsidRPr="00BF7385">
        <w:t xml:space="preserve">ublicado no </w:t>
      </w:r>
      <w:hyperlink r:id="rId101" w:history="1">
        <w:r w:rsidRPr="00BF7385">
          <w:rPr>
            <w:rStyle w:val="Hyperlink"/>
            <w:rFonts w:cstheme="minorHAnsi"/>
            <w:color w:val="0000FF"/>
          </w:rPr>
          <w:t>DOE/TCE-PI Nº 178/2024</w:t>
        </w:r>
      </w:hyperlink>
      <w:r w:rsidRPr="00BF7385">
        <w:rPr>
          <w:rStyle w:val="Hyperlink"/>
          <w:rFonts w:cstheme="minorHAnsi"/>
          <w:color w:val="3333FF"/>
        </w:rPr>
        <w:t>)</w:t>
      </w:r>
      <w:r w:rsidRPr="00BF7385">
        <w:t>.</w:t>
      </w:r>
    </w:p>
    <w:p w:rsidR="00FF18CA" w:rsidRPr="00BF7385" w:rsidRDefault="00FF18CA" w:rsidP="00FF18CA">
      <w:pPr>
        <w:ind w:left="2268"/>
        <w:jc w:val="both"/>
      </w:pPr>
    </w:p>
    <w:p w:rsidR="00B96480" w:rsidRPr="00BF7385" w:rsidRDefault="009E79C9" w:rsidP="00200AC6">
      <w:pPr>
        <w:pStyle w:val="Ttulo2"/>
        <w:jc w:val="both"/>
        <w:rPr>
          <w:rFonts w:asciiTheme="minorHAnsi" w:hAnsiTheme="minorHAnsi" w:cstheme="minorHAnsi"/>
          <w:i/>
          <w:color w:val="0000FF"/>
          <w:sz w:val="24"/>
        </w:rPr>
      </w:pPr>
      <w:bookmarkStart w:id="62" w:name="_Toc178918491"/>
      <w:r w:rsidRPr="00BF7385">
        <w:rPr>
          <w:rFonts w:asciiTheme="minorHAnsi" w:hAnsiTheme="minorHAnsi" w:cstheme="minorHAnsi"/>
          <w:i/>
          <w:color w:val="0000FF"/>
          <w:sz w:val="24"/>
        </w:rPr>
        <w:t xml:space="preserve">Processual. </w:t>
      </w:r>
      <w:r w:rsidRPr="00BF7385">
        <w:rPr>
          <w:rFonts w:asciiTheme="minorHAnsi" w:hAnsiTheme="minorHAnsi" w:cstheme="minorHAnsi"/>
          <w:b w:val="0"/>
          <w:color w:val="0000FF"/>
          <w:sz w:val="24"/>
        </w:rPr>
        <w:t xml:space="preserve">Mera apresentação do recurso alegando desproporcionalidade, em processo com aplicação de multa, não enseja reanálise do feito. Pregão </w:t>
      </w:r>
      <w:proofErr w:type="gramStart"/>
      <w:r w:rsidRPr="00BF7385">
        <w:rPr>
          <w:rFonts w:asciiTheme="minorHAnsi" w:hAnsiTheme="minorHAnsi" w:cstheme="minorHAnsi"/>
          <w:b w:val="0"/>
          <w:color w:val="0000FF"/>
          <w:sz w:val="24"/>
        </w:rPr>
        <w:t>presencial em detrimento do eletrônico afeta diversos</w:t>
      </w:r>
      <w:proofErr w:type="gramEnd"/>
      <w:r w:rsidRPr="00BF7385">
        <w:rPr>
          <w:rFonts w:asciiTheme="minorHAnsi" w:hAnsiTheme="minorHAnsi" w:cstheme="minorHAnsi"/>
          <w:b w:val="0"/>
          <w:color w:val="0000FF"/>
          <w:sz w:val="24"/>
        </w:rPr>
        <w:t xml:space="preserve"> princípios administrativos.</w:t>
      </w:r>
      <w:bookmarkEnd w:id="62"/>
    </w:p>
    <w:p w:rsidR="009E79C9" w:rsidRPr="00BF7385" w:rsidRDefault="009E79C9" w:rsidP="00200AC6">
      <w:pPr>
        <w:pStyle w:val="Ttulo2"/>
        <w:rPr>
          <w:i/>
        </w:rPr>
      </w:pPr>
    </w:p>
    <w:p w:rsidR="00835855" w:rsidRPr="00BF7385" w:rsidRDefault="00835855" w:rsidP="00200AC6">
      <w:pPr>
        <w:ind w:left="2268"/>
        <w:jc w:val="both"/>
      </w:pPr>
      <w:r w:rsidRPr="00BF7385">
        <w:t>EMENTA: RECURSO DE RECONSIDERAÇÃO. ARGUMENTOS INSUFICIENTES PARA REFORMAR A DECISÃO RECORRIDA.</w:t>
      </w:r>
    </w:p>
    <w:p w:rsidR="00835855" w:rsidRPr="00BF7385" w:rsidRDefault="00835855" w:rsidP="00200AC6">
      <w:pPr>
        <w:ind w:left="2268"/>
        <w:jc w:val="both"/>
      </w:pPr>
      <w:r w:rsidRPr="00BF7385">
        <w:t xml:space="preserve"> Em se tratado de processo originário instruído e debatido que resultou na aplicação de multa, a mera apresentação de petição recursal alegando desproporcionalidade na sanção não enseja a reanálise do feito, pois a opção pelo pregão presencial em detrimento do eletrônico afeta princípios administrativos como economicidade, ampla concorrência e eficiência dos atos de gestão, por não possibilitar a escolha da proposta mais vantajosa.</w:t>
      </w:r>
    </w:p>
    <w:p w:rsidR="00835855" w:rsidRPr="00BF7385" w:rsidRDefault="000140D5" w:rsidP="00200AC6">
      <w:pPr>
        <w:ind w:left="2268"/>
        <w:jc w:val="both"/>
      </w:pPr>
      <w:r w:rsidRPr="00BF7385">
        <w:rPr>
          <w:noProof/>
          <w:lang w:eastAsia="pt-BR"/>
        </w:rPr>
        <mc:AlternateContent>
          <mc:Choice Requires="wps">
            <w:drawing>
              <wp:anchor distT="0" distB="0" distL="0" distR="0" simplePos="0" relativeHeight="251934720" behindDoc="1" locked="0" layoutInCell="1" allowOverlap="1" wp14:anchorId="0662D7B6" wp14:editId="18FA1FAF">
                <wp:simplePos x="0" y="0"/>
                <wp:positionH relativeFrom="page">
                  <wp:posOffset>7010400</wp:posOffset>
                </wp:positionH>
                <wp:positionV relativeFrom="page">
                  <wp:posOffset>10154920</wp:posOffset>
                </wp:positionV>
                <wp:extent cx="313690" cy="474345"/>
                <wp:effectExtent l="0" t="0" r="0" b="0"/>
                <wp:wrapNone/>
                <wp:docPr id="30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552pt;margin-top:799.6pt;width:24.7pt;height:37.35pt;z-index:-25138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43</w:t>
                      </w:r>
                    </w:p>
                  </w:txbxContent>
                </v:textbox>
                <w10:wrap anchorx="page" anchory="page"/>
              </v:shape>
            </w:pict>
          </mc:Fallback>
        </mc:AlternateContent>
      </w:r>
      <w:r w:rsidR="00835855" w:rsidRPr="00BF7385">
        <w:t xml:space="preserve"> SUMÁRIO: Recurso de Reconsideração, Prefeitura Municipal de Elizeu Martins, exercício 2023. Conhecimento. Não Provimento. Decisão Unânime.</w:t>
      </w:r>
    </w:p>
    <w:p w:rsidR="00835855" w:rsidRPr="00BF7385" w:rsidRDefault="00664003" w:rsidP="00835855">
      <w:pPr>
        <w:ind w:left="2268"/>
        <w:jc w:val="both"/>
      </w:pPr>
      <w:r w:rsidRPr="00BF7385">
        <w:lastRenderedPageBreak/>
        <w:t>(Recurso</w:t>
      </w:r>
      <w:r w:rsidR="009E79C9" w:rsidRPr="00BF7385">
        <w:t xml:space="preserve"> de Reconsideração</w:t>
      </w:r>
      <w:r w:rsidRPr="00BF7385">
        <w:t>. Processo</w:t>
      </w:r>
      <w:r w:rsidR="00835855" w:rsidRPr="00BF7385">
        <w:t xml:space="preserve"> </w:t>
      </w:r>
      <w:hyperlink r:id="rId102" w:history="1">
        <w:r w:rsidR="00835855" w:rsidRPr="00BF7385">
          <w:rPr>
            <w:rStyle w:val="Hyperlink"/>
            <w:rFonts w:cstheme="minorHAnsi"/>
            <w:color w:val="0000FF"/>
          </w:rPr>
          <w:t>TC</w:t>
        </w:r>
        <w:r w:rsidR="009E79C9" w:rsidRPr="00BF7385">
          <w:rPr>
            <w:rStyle w:val="Hyperlink"/>
            <w:rFonts w:cstheme="minorHAnsi"/>
            <w:color w:val="0000FF"/>
          </w:rPr>
          <w:t>/</w:t>
        </w:r>
        <w:r w:rsidR="00835855" w:rsidRPr="00BF7385">
          <w:rPr>
            <w:rStyle w:val="Hyperlink"/>
            <w:rFonts w:cstheme="minorHAnsi"/>
            <w:color w:val="0000FF"/>
          </w:rPr>
          <w:t>008557/2024</w:t>
        </w:r>
      </w:hyperlink>
      <w:r w:rsidR="00835855" w:rsidRPr="00BF7385">
        <w:t xml:space="preserve"> – Relatora: Cons.ª Flora Izabel Nobre Rodrigues. Plenária virtual. Unânime. Acór</w:t>
      </w:r>
      <w:r w:rsidRPr="00BF7385">
        <w:t>dão</w:t>
      </w:r>
      <w:r w:rsidR="00DA3B54" w:rsidRPr="00BF7385">
        <w:t xml:space="preserve"> Nº 423/2024 – SPL, p</w:t>
      </w:r>
      <w:r w:rsidR="00835855" w:rsidRPr="00BF7385">
        <w:t xml:space="preserve">ublicado no </w:t>
      </w:r>
      <w:hyperlink r:id="rId103" w:history="1">
        <w:r w:rsidR="00835855" w:rsidRPr="00BF7385">
          <w:rPr>
            <w:rStyle w:val="Hyperlink"/>
            <w:rFonts w:cstheme="minorHAnsi"/>
            <w:color w:val="0000FF"/>
          </w:rPr>
          <w:t>DOE/TCE-PI Nº 178/2024</w:t>
        </w:r>
      </w:hyperlink>
      <w:r w:rsidR="00835855" w:rsidRPr="00BF7385">
        <w:t>).</w:t>
      </w:r>
    </w:p>
    <w:p w:rsidR="00932162" w:rsidRPr="00BF7385" w:rsidRDefault="00932162" w:rsidP="00835855">
      <w:pPr>
        <w:ind w:left="2268"/>
        <w:jc w:val="both"/>
      </w:pPr>
    </w:p>
    <w:p w:rsidR="00B96480" w:rsidRPr="00BF7385" w:rsidRDefault="00DA7B66" w:rsidP="00DA7B66">
      <w:pPr>
        <w:pStyle w:val="Ttulo2"/>
        <w:jc w:val="both"/>
        <w:rPr>
          <w:rFonts w:asciiTheme="minorHAnsi" w:hAnsiTheme="minorHAnsi" w:cstheme="minorHAnsi"/>
          <w:i/>
          <w:color w:val="0000FF"/>
          <w:sz w:val="24"/>
        </w:rPr>
      </w:pPr>
      <w:bookmarkStart w:id="63" w:name="_Toc178918492"/>
      <w:r w:rsidRPr="00BF7385">
        <w:rPr>
          <w:rFonts w:asciiTheme="minorHAnsi" w:hAnsiTheme="minorHAnsi" w:cstheme="minorHAnsi"/>
          <w:i/>
          <w:color w:val="0000FF"/>
          <w:sz w:val="24"/>
        </w:rPr>
        <w:t>Processual.</w:t>
      </w:r>
      <w:r w:rsidR="00835855" w:rsidRPr="00BF7385">
        <w:rPr>
          <w:rFonts w:asciiTheme="minorHAnsi" w:hAnsiTheme="minorHAnsi" w:cstheme="minorHAnsi"/>
          <w:i/>
          <w:color w:val="0000FF"/>
          <w:sz w:val="24"/>
        </w:rPr>
        <w:t xml:space="preserve"> </w:t>
      </w:r>
      <w:r w:rsidRPr="00BF7385">
        <w:rPr>
          <w:rFonts w:asciiTheme="minorHAnsi" w:hAnsiTheme="minorHAnsi" w:cstheme="minorHAnsi"/>
          <w:b w:val="0"/>
          <w:color w:val="0000FF"/>
          <w:sz w:val="24"/>
        </w:rPr>
        <w:t>Necessidade de existir relação clara entre conjunto probatório e nexo de causalidade para imputação de débito. Exigência de ressarcimento quando, incontestavelmente, demonstrado o prejuízo ao erário.</w:t>
      </w:r>
      <w:bookmarkEnd w:id="63"/>
    </w:p>
    <w:p w:rsidR="00835855" w:rsidRPr="00BF7385" w:rsidRDefault="00835855" w:rsidP="00835855"/>
    <w:p w:rsidR="00835855" w:rsidRPr="00BF7385" w:rsidRDefault="00835855" w:rsidP="00835855">
      <w:pPr>
        <w:ind w:left="2268"/>
        <w:jc w:val="both"/>
      </w:pPr>
      <w:r w:rsidRPr="00BF7385">
        <w:t>EMENTA: RECURSO DE RECONSIDERAÇÃO. INSTITUTO DE DESENVOLVIMENTO DO PIAUÍ-IDEPI. EXCLUSÃO DA IMPUTAÇÃO DE DÉBITO. CONHECIMENTO. PROVIMENTO.</w:t>
      </w:r>
    </w:p>
    <w:p w:rsidR="00835855" w:rsidRPr="00BF7385" w:rsidRDefault="00835855" w:rsidP="00835855">
      <w:pPr>
        <w:ind w:left="2268"/>
        <w:jc w:val="both"/>
      </w:pPr>
      <w:r w:rsidRPr="00BF7385">
        <w:t>Com as provas apresentadas pelo recorrente, entendo não existir segurança para imputar débito, tendo em vista a ausência de clareza em relação ao conjunto probatório e ao nexo de causalidade.</w:t>
      </w:r>
    </w:p>
    <w:p w:rsidR="00835855" w:rsidRPr="00BF7385" w:rsidRDefault="00835855" w:rsidP="00835855">
      <w:pPr>
        <w:ind w:left="2268"/>
        <w:jc w:val="both"/>
      </w:pPr>
      <w:r w:rsidRPr="00BF7385">
        <w:t xml:space="preserve"> A condenação ao ressarcimento de um valor somente deve ser imputada quando resta caracterizado, de forma incontestável, o prejuízo ao erário, por haver patente risco de enriquecimento ilícito do erário municipal, conforme julgados nesta Corte de Contas.</w:t>
      </w:r>
    </w:p>
    <w:p w:rsidR="00835855" w:rsidRPr="00BF7385" w:rsidRDefault="00835855" w:rsidP="00835855">
      <w:pPr>
        <w:ind w:left="2268"/>
        <w:jc w:val="both"/>
      </w:pPr>
      <w:r w:rsidRPr="00BF7385">
        <w:t xml:space="preserve"> SUMÁRIO: Recurso de Reconsideração, Instituto de Desenvolvimento do Piauí- IDEPI, exercício 2014. Conhecimento. Provimento total. Exclusão de débito solidário. Decisão Unânime.</w:t>
      </w:r>
    </w:p>
    <w:p w:rsidR="00835855" w:rsidRPr="00BF7385" w:rsidRDefault="00664003" w:rsidP="00835855">
      <w:pPr>
        <w:ind w:left="2268"/>
        <w:jc w:val="both"/>
      </w:pPr>
      <w:r w:rsidRPr="00BF7385">
        <w:t>(Recurso</w:t>
      </w:r>
      <w:r w:rsidR="00DA7B66" w:rsidRPr="00BF7385">
        <w:t xml:space="preserve"> de Reconsideração</w:t>
      </w:r>
      <w:r w:rsidRPr="00BF7385">
        <w:t>. Processo</w:t>
      </w:r>
      <w:r w:rsidR="00117392" w:rsidRPr="00BF7385">
        <w:t xml:space="preserve"> </w:t>
      </w:r>
      <w:hyperlink r:id="rId104" w:history="1">
        <w:r w:rsidR="00835855" w:rsidRPr="00BF7385">
          <w:rPr>
            <w:rStyle w:val="Hyperlink"/>
            <w:rFonts w:cstheme="minorHAnsi"/>
            <w:color w:val="0000FF"/>
          </w:rPr>
          <w:t>TC</w:t>
        </w:r>
        <w:r w:rsidR="00DA7B66" w:rsidRPr="00BF7385">
          <w:rPr>
            <w:rStyle w:val="Hyperlink"/>
            <w:rFonts w:cstheme="minorHAnsi"/>
            <w:color w:val="0000FF"/>
          </w:rPr>
          <w:t>/</w:t>
        </w:r>
        <w:r w:rsidR="00835855" w:rsidRPr="00BF7385">
          <w:rPr>
            <w:rStyle w:val="Hyperlink"/>
            <w:rFonts w:cstheme="minorHAnsi"/>
            <w:color w:val="0000FF"/>
          </w:rPr>
          <w:t>008765/2023</w:t>
        </w:r>
      </w:hyperlink>
      <w:r w:rsidR="00835855" w:rsidRPr="00BF7385">
        <w:t xml:space="preserve"> – Relatora: Cons.ª Flora Izabel Nobre Rodrigues. Plenária Virtual. Unâ</w:t>
      </w:r>
      <w:r w:rsidRPr="00BF7385">
        <w:t>ni</w:t>
      </w:r>
      <w:r w:rsidR="00DA3B54" w:rsidRPr="00BF7385">
        <w:t>me. Acórdão Nº 424/2024 – SPL, p</w:t>
      </w:r>
      <w:r w:rsidR="00835855" w:rsidRPr="00BF7385">
        <w:t xml:space="preserve">ublicado no </w:t>
      </w:r>
      <w:hyperlink r:id="rId105" w:history="1">
        <w:r w:rsidR="00835855" w:rsidRPr="00BF7385">
          <w:rPr>
            <w:rStyle w:val="Hyperlink"/>
            <w:rFonts w:cstheme="minorHAnsi"/>
            <w:color w:val="0000FF"/>
          </w:rPr>
          <w:t>DOE/TCE- PI Nº 178/2024</w:t>
        </w:r>
      </w:hyperlink>
      <w:r w:rsidR="00835855" w:rsidRPr="00BF7385">
        <w:t>).</w:t>
      </w:r>
    </w:p>
    <w:p w:rsidR="00932162" w:rsidRPr="00BF7385" w:rsidRDefault="00932162" w:rsidP="00835855">
      <w:pPr>
        <w:ind w:left="2268"/>
        <w:jc w:val="both"/>
      </w:pPr>
    </w:p>
    <w:p w:rsidR="00932162" w:rsidRPr="00BF7385" w:rsidRDefault="003A25AB" w:rsidP="003A25AB">
      <w:pPr>
        <w:pStyle w:val="Ttulo2"/>
        <w:jc w:val="both"/>
        <w:rPr>
          <w:rFonts w:asciiTheme="minorHAnsi" w:hAnsiTheme="minorHAnsi" w:cstheme="minorHAnsi"/>
          <w:i/>
          <w:color w:val="0000FF"/>
          <w:sz w:val="24"/>
        </w:rPr>
      </w:pPr>
      <w:bookmarkStart w:id="64" w:name="_Toc178918493"/>
      <w:r w:rsidRPr="00BF7385">
        <w:rPr>
          <w:rFonts w:asciiTheme="minorHAnsi" w:hAnsiTheme="minorHAnsi" w:cstheme="minorHAnsi"/>
          <w:i/>
          <w:color w:val="0000FF"/>
          <w:sz w:val="24"/>
        </w:rPr>
        <w:t>Processual.</w:t>
      </w:r>
      <w:r w:rsidR="00932162" w:rsidRPr="00BF7385">
        <w:rPr>
          <w:rFonts w:asciiTheme="minorHAnsi" w:hAnsiTheme="minorHAnsi" w:cstheme="minorHAnsi"/>
          <w:i/>
          <w:color w:val="0000FF"/>
          <w:sz w:val="24"/>
        </w:rPr>
        <w:t xml:space="preserve"> </w:t>
      </w:r>
      <w:r w:rsidR="00932162" w:rsidRPr="00BF7385">
        <w:rPr>
          <w:rFonts w:asciiTheme="minorHAnsi" w:hAnsiTheme="minorHAnsi" w:cstheme="minorHAnsi"/>
          <w:b w:val="0"/>
          <w:color w:val="0000FF"/>
          <w:sz w:val="24"/>
        </w:rPr>
        <w:t xml:space="preserve">Aplicação do principio da razoabilidade e proporcionalidade e </w:t>
      </w:r>
      <w:r w:rsidR="00810C33" w:rsidRPr="00BF7385">
        <w:rPr>
          <w:rFonts w:asciiTheme="minorHAnsi" w:hAnsiTheme="minorHAnsi" w:cstheme="minorHAnsi"/>
          <w:b w:val="0"/>
          <w:color w:val="0000FF"/>
          <w:sz w:val="24"/>
        </w:rPr>
        <w:t>alteração do quantum da</w:t>
      </w:r>
      <w:r w:rsidR="00932162" w:rsidRPr="00BF7385">
        <w:rPr>
          <w:rFonts w:asciiTheme="minorHAnsi" w:hAnsiTheme="minorHAnsi" w:cstheme="minorHAnsi"/>
          <w:b w:val="0"/>
          <w:color w:val="0000FF"/>
          <w:sz w:val="24"/>
        </w:rPr>
        <w:t xml:space="preserve"> multa.</w:t>
      </w:r>
      <w:bookmarkEnd w:id="64"/>
    </w:p>
    <w:p w:rsidR="00932162" w:rsidRPr="00BF7385" w:rsidRDefault="00932162" w:rsidP="00932162">
      <w:pPr>
        <w:ind w:left="2268"/>
        <w:jc w:val="both"/>
      </w:pPr>
      <w:r w:rsidRPr="00BF7385">
        <w:t xml:space="preserve">EMENTA: RECURSO DE PEDIDO DE REEXAME. REDUÇÃO DA MULTA. </w:t>
      </w:r>
      <w:proofErr w:type="gramStart"/>
      <w:r w:rsidRPr="00BF7385">
        <w:t>APLICAÇÃO PRINCIPIO</w:t>
      </w:r>
      <w:proofErr w:type="gramEnd"/>
      <w:r w:rsidRPr="00BF7385">
        <w:t xml:space="preserve"> DA RAZUABILIDADE E PROPORCIONALIDADE. PROVIMENTO.</w:t>
      </w:r>
    </w:p>
    <w:p w:rsidR="00932162" w:rsidRPr="00BF7385" w:rsidRDefault="000140D5" w:rsidP="00932162">
      <w:pPr>
        <w:ind w:left="2268"/>
        <w:jc w:val="both"/>
      </w:pPr>
      <w:r w:rsidRPr="00BF7385">
        <w:rPr>
          <w:noProof/>
          <w:lang w:eastAsia="pt-BR"/>
        </w:rPr>
        <mc:AlternateContent>
          <mc:Choice Requires="wps">
            <w:drawing>
              <wp:anchor distT="0" distB="0" distL="0" distR="0" simplePos="0" relativeHeight="251936768" behindDoc="1" locked="0" layoutInCell="1" allowOverlap="1" wp14:anchorId="4E9E49C0" wp14:editId="2980280A">
                <wp:simplePos x="0" y="0"/>
                <wp:positionH relativeFrom="page">
                  <wp:posOffset>7000875</wp:posOffset>
                </wp:positionH>
                <wp:positionV relativeFrom="page">
                  <wp:posOffset>10154920</wp:posOffset>
                </wp:positionV>
                <wp:extent cx="313690" cy="474345"/>
                <wp:effectExtent l="0" t="0" r="0" b="0"/>
                <wp:wrapNone/>
                <wp:docPr id="30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551.25pt;margin-top:799.6pt;width:24.7pt;height:37.35pt;z-index:-25137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44</w:t>
                      </w:r>
                    </w:p>
                  </w:txbxContent>
                </v:textbox>
                <w10:wrap anchorx="page" anchory="page"/>
              </v:shape>
            </w:pict>
          </mc:Fallback>
        </mc:AlternateContent>
      </w:r>
      <w:r w:rsidR="00932162" w:rsidRPr="00BF7385">
        <w:t xml:space="preserve"> 1 - É cabível a alteração da sanção de multa quanto ao quantum estabelecido, na medida em que se mostra em descompasso com os princípios da razoabilidade e da proporcionalidade. </w:t>
      </w:r>
    </w:p>
    <w:p w:rsidR="00932162" w:rsidRPr="00BF7385" w:rsidRDefault="00932162" w:rsidP="00932162">
      <w:pPr>
        <w:ind w:left="2268"/>
        <w:jc w:val="both"/>
      </w:pPr>
      <w:r w:rsidRPr="00BF7385">
        <w:lastRenderedPageBreak/>
        <w:t>Sumário: Pedido de Reexame. Acompanhamento de Cumprimento de Decisão. Câmara Municipal de Campo Maior. Exercício Financeiro de 2020. Concordância com Ministério Público de Contas. Conhecimento. Provimento. Redução da multa para 200 UFR-PI. Decisão Unânime.</w:t>
      </w:r>
    </w:p>
    <w:p w:rsidR="00932162" w:rsidRPr="00BF7385" w:rsidRDefault="00932162" w:rsidP="00932162">
      <w:pPr>
        <w:ind w:left="2268"/>
        <w:jc w:val="both"/>
      </w:pPr>
      <w:r w:rsidRPr="00BF7385">
        <w:t>(</w:t>
      </w:r>
      <w:r w:rsidR="00103DC6" w:rsidRPr="00BF7385">
        <w:t>Pedido de Reexame.</w:t>
      </w:r>
      <w:r w:rsidR="00664003" w:rsidRPr="00BF7385">
        <w:t xml:space="preserve"> Processo</w:t>
      </w:r>
      <w:r w:rsidRPr="00BF7385">
        <w:t xml:space="preserve"> </w:t>
      </w:r>
      <w:r w:rsidRPr="00BF7385">
        <w:rPr>
          <w:rStyle w:val="Hyperlink"/>
          <w:rFonts w:cstheme="minorHAnsi"/>
          <w:color w:val="0000FF"/>
        </w:rPr>
        <w:t>TC</w:t>
      </w:r>
      <w:r w:rsidR="00103DC6" w:rsidRPr="00BF7385">
        <w:rPr>
          <w:rStyle w:val="Hyperlink"/>
          <w:rFonts w:cstheme="minorHAnsi"/>
          <w:color w:val="0000FF"/>
        </w:rPr>
        <w:t>/</w:t>
      </w:r>
      <w:hyperlink r:id="rId106" w:history="1">
        <w:r w:rsidRPr="00BF7385">
          <w:rPr>
            <w:rStyle w:val="Hyperlink"/>
            <w:rFonts w:cstheme="minorHAnsi"/>
            <w:color w:val="0000FF"/>
          </w:rPr>
          <w:t>007989/2024</w:t>
        </w:r>
      </w:hyperlink>
      <w:r w:rsidRPr="00BF7385">
        <w:t xml:space="preserve"> – Relatora: Cons.ª Rejane Ribeiro Sousa Dias. Plenário Virtual. U</w:t>
      </w:r>
      <w:r w:rsidR="00DA3B54" w:rsidRPr="00BF7385">
        <w:t>nânime. Acórdão Nº 426/2024-SPL,</w:t>
      </w:r>
      <w:r w:rsidRPr="00BF7385">
        <w:t xml:space="preserve"> </w:t>
      </w:r>
      <w:r w:rsidR="00DA3B54" w:rsidRPr="00BF7385">
        <w:t>p</w:t>
      </w:r>
      <w:r w:rsidRPr="00BF7385">
        <w:t xml:space="preserve">ublicado no </w:t>
      </w:r>
      <w:hyperlink r:id="rId107" w:history="1">
        <w:r w:rsidRPr="00BF7385">
          <w:rPr>
            <w:rStyle w:val="Hyperlink"/>
            <w:rFonts w:cstheme="minorHAnsi"/>
            <w:color w:val="0000FF"/>
          </w:rPr>
          <w:t>DOE/TCE-PI Nº 17</w:t>
        </w:r>
        <w:r w:rsidR="00DA3B54" w:rsidRPr="00BF7385">
          <w:rPr>
            <w:rStyle w:val="Hyperlink"/>
            <w:rFonts w:cstheme="minorHAnsi"/>
            <w:color w:val="0000FF"/>
          </w:rPr>
          <w:t>9</w:t>
        </w:r>
        <w:r w:rsidRPr="00BF7385">
          <w:rPr>
            <w:rStyle w:val="Hyperlink"/>
            <w:rFonts w:cstheme="minorHAnsi"/>
            <w:color w:val="0000FF"/>
          </w:rPr>
          <w:t>/2024</w:t>
        </w:r>
      </w:hyperlink>
      <w:r w:rsidRPr="00BF7385">
        <w:t>).</w:t>
      </w:r>
    </w:p>
    <w:p w:rsidR="00B96480" w:rsidRPr="00BF7385" w:rsidRDefault="00B96480" w:rsidP="00F026DA">
      <w:pPr>
        <w:jc w:val="both"/>
      </w:pPr>
    </w:p>
    <w:p w:rsidR="00B96480" w:rsidRPr="00BF7385" w:rsidRDefault="002133E6" w:rsidP="0029739F">
      <w:pPr>
        <w:pStyle w:val="Ttulo2"/>
        <w:jc w:val="both"/>
        <w:rPr>
          <w:rFonts w:asciiTheme="minorHAnsi" w:hAnsiTheme="minorHAnsi" w:cstheme="minorHAnsi"/>
          <w:color w:val="0000FF"/>
          <w:sz w:val="24"/>
        </w:rPr>
      </w:pPr>
      <w:bookmarkStart w:id="65" w:name="_Toc178918494"/>
      <w:r w:rsidRPr="00BF7385">
        <w:rPr>
          <w:rFonts w:asciiTheme="minorHAnsi" w:hAnsiTheme="minorHAnsi" w:cstheme="minorHAnsi"/>
          <w:i/>
          <w:color w:val="0000FF"/>
          <w:sz w:val="24"/>
        </w:rPr>
        <w:t>Processual</w:t>
      </w:r>
      <w:r w:rsidR="0029739F" w:rsidRPr="00BF7385">
        <w:rPr>
          <w:rFonts w:asciiTheme="minorHAnsi" w:hAnsiTheme="minorHAnsi" w:cstheme="minorHAnsi"/>
          <w:color w:val="0000FF"/>
          <w:sz w:val="24"/>
        </w:rPr>
        <w:t>.</w:t>
      </w:r>
      <w:r w:rsidRPr="00BF7385">
        <w:rPr>
          <w:rFonts w:asciiTheme="minorHAnsi" w:hAnsiTheme="minorHAnsi" w:cstheme="minorHAnsi"/>
          <w:color w:val="0000FF"/>
          <w:sz w:val="24"/>
        </w:rPr>
        <w:t xml:space="preserve"> </w:t>
      </w:r>
      <w:r w:rsidR="0029739F" w:rsidRPr="00BF7385">
        <w:rPr>
          <w:rFonts w:asciiTheme="minorHAnsi" w:hAnsiTheme="minorHAnsi" w:cstheme="minorHAnsi"/>
          <w:b w:val="0"/>
          <w:color w:val="0000FF"/>
          <w:sz w:val="24"/>
        </w:rPr>
        <w:t>Parecer jurídico enunciativo, opinativo e não vinculante. Não subsistência de justificativa para anulação</w:t>
      </w:r>
      <w:r w:rsidRPr="00BF7385">
        <w:rPr>
          <w:rFonts w:asciiTheme="minorHAnsi" w:hAnsiTheme="minorHAnsi" w:cstheme="minorHAnsi"/>
          <w:b w:val="0"/>
          <w:color w:val="0000FF"/>
          <w:sz w:val="24"/>
        </w:rPr>
        <w:t>.</w:t>
      </w:r>
      <w:bookmarkEnd w:id="65"/>
    </w:p>
    <w:p w:rsidR="002133E6" w:rsidRPr="00BF7385" w:rsidRDefault="002133E6" w:rsidP="002133E6">
      <w:pPr>
        <w:jc w:val="both"/>
      </w:pPr>
    </w:p>
    <w:p w:rsidR="002133E6" w:rsidRPr="00BF7385" w:rsidRDefault="002133E6" w:rsidP="002133E6">
      <w:pPr>
        <w:ind w:left="2268"/>
        <w:jc w:val="both"/>
      </w:pPr>
      <w:r w:rsidRPr="00BF7385">
        <w:t>EMENTA: REPRESENTAÇÃO. PARECER JURÍDICO ENUNCIATIVO, OPINATIVO E NÃO VINCULANTE. AUSÊNCIA DE ILEGALIDADE E ABUSO DE PODER. NÃO SUBSISTÊNCIA DE JUSTIFICATIVA PARA ANULAÇÃO.</w:t>
      </w:r>
    </w:p>
    <w:p w:rsidR="002133E6" w:rsidRPr="00BF7385" w:rsidRDefault="002133E6" w:rsidP="002133E6">
      <w:pPr>
        <w:ind w:left="2268"/>
        <w:jc w:val="both"/>
      </w:pPr>
      <w:r w:rsidRPr="00BF7385">
        <w:t xml:space="preserve"> Tratando-se o parecer jurídico enunciativo de ato administrativo meramente opinativo e não vinculante, e não se constatando qualquer ilegalidade ou abuso de poder, não subsiste justificativa para anulação do ato em questão. </w:t>
      </w:r>
    </w:p>
    <w:p w:rsidR="002133E6" w:rsidRPr="00BF7385" w:rsidRDefault="002133E6" w:rsidP="002133E6">
      <w:pPr>
        <w:ind w:left="2268"/>
        <w:jc w:val="both"/>
      </w:pPr>
      <w:r w:rsidRPr="00BF7385">
        <w:t>Sumário: Representação em face da Prefeitura Municipal de São Francisco do Piauí, exercício 2022. Improcedência. Decisão unânime.</w:t>
      </w:r>
    </w:p>
    <w:p w:rsidR="002133E6" w:rsidRPr="00BF7385" w:rsidRDefault="002133E6" w:rsidP="002133E6">
      <w:pPr>
        <w:ind w:left="2268"/>
        <w:jc w:val="both"/>
      </w:pPr>
      <w:r w:rsidRPr="00BF7385">
        <w:t>(Representação. Processo</w:t>
      </w:r>
      <w:r w:rsidRPr="00BF7385">
        <w:rPr>
          <w:rStyle w:val="Hyperlink"/>
          <w:rFonts w:cstheme="minorHAnsi"/>
          <w:color w:val="3333FF"/>
        </w:rPr>
        <w:t xml:space="preserve"> </w:t>
      </w:r>
      <w:hyperlink r:id="rId108" w:history="1">
        <w:r w:rsidRPr="00BF7385">
          <w:rPr>
            <w:rStyle w:val="Hyperlink"/>
            <w:rFonts w:cstheme="minorHAnsi"/>
            <w:color w:val="0000FF"/>
          </w:rPr>
          <w:t>TC</w:t>
        </w:r>
        <w:r w:rsidR="0029739F" w:rsidRPr="00BF7385">
          <w:rPr>
            <w:rStyle w:val="Hyperlink"/>
            <w:rFonts w:cstheme="minorHAnsi"/>
            <w:color w:val="0000FF"/>
          </w:rPr>
          <w:t>/</w:t>
        </w:r>
        <w:r w:rsidRPr="00BF7385">
          <w:rPr>
            <w:rStyle w:val="Hyperlink"/>
            <w:rFonts w:cstheme="minorHAnsi"/>
            <w:color w:val="0000FF"/>
          </w:rPr>
          <w:t>014219/2022</w:t>
        </w:r>
      </w:hyperlink>
      <w:r w:rsidRPr="00BF7385">
        <w:t xml:space="preserve"> – Relator</w:t>
      </w:r>
      <w:r w:rsidR="00DA3B54" w:rsidRPr="00BF7385">
        <w:t xml:space="preserve"> Substituto</w:t>
      </w:r>
      <w:r w:rsidRPr="00BF7385">
        <w:t>: Cons. Subst. Delano Carneiro da Cunha Câmara. Segunda Câmara. Unânime. Acórdão Nº 502/2024-SSC</w:t>
      </w:r>
      <w:r w:rsidR="00DA3B54" w:rsidRPr="00BF7385">
        <w:t>, p</w:t>
      </w:r>
      <w:r w:rsidRPr="00BF7385">
        <w:t xml:space="preserve">ublicado no </w:t>
      </w:r>
      <w:hyperlink r:id="rId109" w:history="1">
        <w:r w:rsidRPr="00BF7385">
          <w:rPr>
            <w:rStyle w:val="Hyperlink"/>
            <w:rFonts w:cstheme="minorHAnsi"/>
            <w:color w:val="0000FF"/>
          </w:rPr>
          <w:t>DOE/</w:t>
        </w:r>
        <w:proofErr w:type="gramStart"/>
        <w:r w:rsidRPr="00BF7385">
          <w:rPr>
            <w:rStyle w:val="Hyperlink"/>
            <w:rFonts w:cstheme="minorHAnsi"/>
            <w:color w:val="0000FF"/>
          </w:rPr>
          <w:t>TCE –PI</w:t>
        </w:r>
        <w:proofErr w:type="gramEnd"/>
        <w:r w:rsidRPr="00BF7385">
          <w:rPr>
            <w:rStyle w:val="Hyperlink"/>
            <w:rFonts w:cstheme="minorHAnsi"/>
            <w:color w:val="0000FF"/>
          </w:rPr>
          <w:t xml:space="preserve"> Nº 182/2024</w:t>
        </w:r>
      </w:hyperlink>
      <w:r w:rsidRPr="00BF7385">
        <w:t>).</w:t>
      </w:r>
    </w:p>
    <w:p w:rsidR="00A40110" w:rsidRPr="00BF7385" w:rsidRDefault="000140D5">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938816" behindDoc="1" locked="0" layoutInCell="1" allowOverlap="1" wp14:anchorId="348CC094" wp14:editId="16C4C968">
                <wp:simplePos x="0" y="0"/>
                <wp:positionH relativeFrom="page">
                  <wp:posOffset>7010400</wp:posOffset>
                </wp:positionH>
                <wp:positionV relativeFrom="page">
                  <wp:posOffset>10154920</wp:posOffset>
                </wp:positionV>
                <wp:extent cx="313690" cy="474345"/>
                <wp:effectExtent l="0" t="0" r="0" b="0"/>
                <wp:wrapNone/>
                <wp:docPr id="3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552pt;margin-top:799.6pt;width:24.7pt;height:37.35pt;z-index:-25137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45</w:t>
                      </w:r>
                    </w:p>
                  </w:txbxContent>
                </v:textbox>
                <w10:wrap anchorx="page" anchory="page"/>
              </v:shape>
            </w:pict>
          </mc:Fallback>
        </mc:AlternateContent>
      </w:r>
      <w:r w:rsidR="00A40110" w:rsidRPr="00BF7385">
        <w:rPr>
          <w:rFonts w:cstheme="minorHAnsi"/>
          <w:sz w:val="30"/>
          <w:szCs w:val="30"/>
        </w:rPr>
        <w:br w:type="page"/>
      </w:r>
    </w:p>
    <w:p w:rsidR="00A40110" w:rsidRPr="00BF7385" w:rsidRDefault="00A40110" w:rsidP="00A40110">
      <w:pPr>
        <w:pStyle w:val="Ttulo1"/>
        <w:jc w:val="right"/>
        <w:rPr>
          <w:rFonts w:asciiTheme="minorHAnsi" w:hAnsiTheme="minorHAnsi" w:cstheme="minorHAnsi"/>
          <w:color w:val="auto"/>
          <w:sz w:val="30"/>
          <w:szCs w:val="30"/>
        </w:rPr>
      </w:pPr>
    </w:p>
    <w:bookmarkStart w:id="66" w:name="_Toc178918495"/>
    <w:p w:rsidR="00A40110" w:rsidRPr="00BF7385" w:rsidRDefault="00A40110" w:rsidP="00A40110">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48704" behindDoc="0" locked="0" layoutInCell="1" allowOverlap="1" wp14:anchorId="166F53E1" wp14:editId="47F1A1F3">
                <wp:simplePos x="0" y="0"/>
                <wp:positionH relativeFrom="column">
                  <wp:posOffset>5510530</wp:posOffset>
                </wp:positionH>
                <wp:positionV relativeFrom="paragraph">
                  <wp:posOffset>248920</wp:posOffset>
                </wp:positionV>
                <wp:extent cx="77470" cy="396875"/>
                <wp:effectExtent l="0" t="0" r="0" b="3175"/>
                <wp:wrapNone/>
                <wp:docPr id="23" name="Retângulo 2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3" o:spid="_x0000_s1026" style="position:absolute;margin-left:433.9pt;margin-top:19.6pt;width:6.1pt;height:31.2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PL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" fillcolor="green" stroked="f" strokeweight="2pt"/>
            </w:pict>
          </mc:Fallback>
        </mc:AlternateContent>
      </w:r>
      <w:r w:rsidRPr="00BF7385">
        <w:rPr>
          <w:rFonts w:asciiTheme="minorHAnsi" w:hAnsiTheme="minorHAnsi" w:cstheme="minorHAnsi"/>
          <w:color w:val="auto"/>
          <w:sz w:val="30"/>
          <w:szCs w:val="30"/>
        </w:rPr>
        <w:t>RECEITA</w:t>
      </w:r>
      <w:bookmarkEnd w:id="66"/>
    </w:p>
    <w:p w:rsidR="00A40110" w:rsidRPr="00BF7385" w:rsidRDefault="00A40110" w:rsidP="00A40110">
      <w:pPr>
        <w:pStyle w:val="Ttulo2"/>
        <w:rPr>
          <w:rFonts w:asciiTheme="minorHAnsi" w:hAnsiTheme="minorHAnsi"/>
          <w:i/>
          <w:color w:val="3333FF"/>
          <w:sz w:val="24"/>
        </w:rPr>
      </w:pPr>
    </w:p>
    <w:p w:rsidR="00A40110" w:rsidRPr="00BF7385" w:rsidRDefault="00A40110" w:rsidP="00A40110">
      <w:pPr>
        <w:pStyle w:val="Ttulo2"/>
        <w:rPr>
          <w:rFonts w:asciiTheme="minorHAnsi" w:hAnsiTheme="minorHAnsi"/>
          <w:i/>
          <w:color w:val="0000FF"/>
          <w:sz w:val="24"/>
        </w:rPr>
      </w:pPr>
      <w:bookmarkStart w:id="67" w:name="_Toc178918496"/>
      <w:r w:rsidRPr="00BF7385">
        <w:rPr>
          <w:rFonts w:asciiTheme="minorHAnsi" w:hAnsiTheme="minorHAnsi"/>
          <w:i/>
          <w:color w:val="0000FF"/>
          <w:sz w:val="24"/>
        </w:rPr>
        <w:t xml:space="preserve">Receita. </w:t>
      </w:r>
      <w:r w:rsidRPr="00BF7385">
        <w:rPr>
          <w:rFonts w:asciiTheme="minorHAnsi" w:hAnsiTheme="minorHAnsi"/>
          <w:b w:val="0"/>
          <w:color w:val="0000FF"/>
          <w:sz w:val="24"/>
        </w:rPr>
        <w:t>Insuficiência na arrecadação. Renúncia de receita.</w:t>
      </w:r>
      <w:bookmarkEnd w:id="67"/>
    </w:p>
    <w:p w:rsidR="00A40110" w:rsidRPr="00BF7385" w:rsidRDefault="00A40110" w:rsidP="00A40110"/>
    <w:p w:rsidR="00A40110" w:rsidRPr="00BF7385" w:rsidRDefault="00A40110" w:rsidP="00A40110">
      <w:pPr>
        <w:ind w:left="2268"/>
        <w:jc w:val="both"/>
      </w:pPr>
      <w:r w:rsidRPr="00BF7385">
        <w:t>EMENTA: PRESTAÇÃO DE CONTAS. PRÁTICA DE ATOS DE GESTÃO COM GRAVE INFRAÇÃO A NORMA LEGAL.</w:t>
      </w:r>
    </w:p>
    <w:p w:rsidR="00A40110" w:rsidRPr="00BF7385" w:rsidRDefault="00A40110" w:rsidP="00A40110">
      <w:pPr>
        <w:ind w:left="2268"/>
        <w:jc w:val="both"/>
      </w:pPr>
      <w:r w:rsidRPr="00BF7385">
        <w:t xml:space="preserve"> No que se refere </w:t>
      </w:r>
      <w:proofErr w:type="gramStart"/>
      <w:r w:rsidRPr="00BF7385">
        <w:t>a</w:t>
      </w:r>
      <w:proofErr w:type="gramEnd"/>
      <w:r w:rsidRPr="00BF7385">
        <w:t xml:space="preserve"> execução orçamentária e financeira, o caderno processual aponta a ausência de arrecadação e recolhimento da receita dos Serviços de Manejo de Resíduos Sólidos (SMRSU) configurando renúncia de receita, descumprindo, portanto, o disposto no art. 35, § 2º da Lei n.º 11.445/2007, com redação pela Lei n.º 14.026/2020. </w:t>
      </w:r>
    </w:p>
    <w:p w:rsidR="00A40110" w:rsidRPr="00BF7385" w:rsidRDefault="00A40110" w:rsidP="00A40110">
      <w:pPr>
        <w:ind w:left="2268"/>
        <w:jc w:val="both"/>
      </w:pPr>
      <w:r w:rsidRPr="00BF7385">
        <w:t>Ademais, em relação à insuficiência na arrecadação de receita tributária - IPTU</w:t>
      </w:r>
      <w:proofErr w:type="gramStart"/>
      <w:r w:rsidRPr="00BF7385">
        <w:t>, cumpre</w:t>
      </w:r>
      <w:proofErr w:type="gramEnd"/>
      <w:r w:rsidRPr="00BF7385">
        <w:t xml:space="preserve"> destacar que para uma gestão fiscal ser caracterizada como eficaz, não basta apenas fazer a instituição e a previsão, mas sim, a efetiva arrecadação dos tributos da competência constitucional desse ente da Federação, conforme art. 11, da LRF.</w:t>
      </w:r>
    </w:p>
    <w:p w:rsidR="00A40110" w:rsidRPr="00BF7385" w:rsidRDefault="00A40110" w:rsidP="00A40110">
      <w:pPr>
        <w:ind w:left="2268"/>
        <w:jc w:val="both"/>
      </w:pPr>
      <w:r w:rsidRPr="00BF7385">
        <w:t xml:space="preserve"> </w:t>
      </w:r>
      <w:proofErr w:type="gramStart"/>
      <w:r w:rsidRPr="00BF7385">
        <w:t>Outrossim</w:t>
      </w:r>
      <w:proofErr w:type="gramEnd"/>
      <w:r w:rsidRPr="00BF7385">
        <w:t>, os autos apontam uma divergência entre o saldo do extrato bancário e o saldo contábil da conta bancária (não registrada na contabilidade) que envolve vultosa soma de recursos públicos (R$1.062.512,03), o que demonstra falha na contabilidade municipal e no sistema de controle interno. A referida situação, além de ferir a confiabilidade e a fidedignidade do demonstrativo contábil, ainda revela a ocorrência de dano ao erário. Deste modo, faz-se necessário, a instauração de Tomada de Contas Especial para apurar a sobredita divergência.</w:t>
      </w:r>
    </w:p>
    <w:p w:rsidR="00A40110" w:rsidRPr="00BF7385" w:rsidRDefault="000140D5" w:rsidP="00A40110">
      <w:pPr>
        <w:ind w:left="2268"/>
        <w:jc w:val="both"/>
      </w:pPr>
      <w:r w:rsidRPr="00BF7385">
        <w:rPr>
          <w:noProof/>
          <w:lang w:eastAsia="pt-BR"/>
        </w:rPr>
        <mc:AlternateContent>
          <mc:Choice Requires="wps">
            <w:drawing>
              <wp:anchor distT="0" distB="0" distL="0" distR="0" simplePos="0" relativeHeight="251940864" behindDoc="1" locked="0" layoutInCell="1" allowOverlap="1" wp14:anchorId="1BDEBE7F" wp14:editId="4B3ED219">
                <wp:simplePos x="0" y="0"/>
                <wp:positionH relativeFrom="page">
                  <wp:posOffset>7019925</wp:posOffset>
                </wp:positionH>
                <wp:positionV relativeFrom="page">
                  <wp:posOffset>10154920</wp:posOffset>
                </wp:positionV>
                <wp:extent cx="313690" cy="474345"/>
                <wp:effectExtent l="0" t="0" r="0" b="0"/>
                <wp:wrapNone/>
                <wp:docPr id="30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552.75pt;margin-top:799.6pt;width:24.7pt;height:37.35pt;z-index:-25137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46</w:t>
                      </w:r>
                    </w:p>
                  </w:txbxContent>
                </v:textbox>
                <w10:wrap anchorx="page" anchory="page"/>
              </v:shape>
            </w:pict>
          </mc:Fallback>
        </mc:AlternateContent>
      </w:r>
      <w:r w:rsidR="00A40110" w:rsidRPr="00BF7385">
        <w:t xml:space="preserve"> Sumário. Município de Ribeira do Piauí. Contas de Governo. Exercício Financeiro de 2023. Análise técnica circunstanciada. Emissão de Parecer Prévio de Reprovação das contas do município sob a responsabilidade do Sr. Antônio Luiz de Araújo Costa Neto - Prefeito Municipal. Instauração de Tomada de Contas Especial. Expedição de determinações e recomendações ao atual gestor. Decisão unânime.</w:t>
      </w:r>
      <w:r w:rsidRPr="00BF7385">
        <w:rPr>
          <w:noProof/>
          <w:lang w:eastAsia="pt-BR"/>
        </w:rPr>
        <w:t xml:space="preserve"> </w:t>
      </w:r>
    </w:p>
    <w:p w:rsidR="001F47C9" w:rsidRPr="00BF7385" w:rsidRDefault="00A40110" w:rsidP="00A40110">
      <w:pPr>
        <w:ind w:left="2268"/>
        <w:jc w:val="both"/>
        <w:rPr>
          <w:rFonts w:cstheme="minorHAnsi"/>
          <w:sz w:val="30"/>
          <w:szCs w:val="30"/>
        </w:rPr>
      </w:pPr>
      <w:r w:rsidRPr="00BF7385">
        <w:lastRenderedPageBreak/>
        <w:t xml:space="preserve">(Contas de governo. Processo </w:t>
      </w:r>
      <w:r w:rsidRPr="00BF7385">
        <w:rPr>
          <w:rStyle w:val="Hyperlink"/>
          <w:rFonts w:cstheme="minorHAnsi"/>
          <w:color w:val="0000FF"/>
        </w:rPr>
        <w:t>TC/</w:t>
      </w:r>
      <w:hyperlink r:id="rId110" w:history="1">
        <w:r w:rsidRPr="00BF7385">
          <w:rPr>
            <w:rStyle w:val="Hyperlink"/>
            <w:rFonts w:cstheme="minorHAnsi"/>
            <w:color w:val="0000FF"/>
          </w:rPr>
          <w:t>004679/2024</w:t>
        </w:r>
      </w:hyperlink>
      <w:r w:rsidRPr="00BF7385">
        <w:t xml:space="preserve"> – Relator: Cons. Subst. Alisson Felipe de Araújo. Segunda Câmara. Unânime. Pare</w:t>
      </w:r>
      <w:r w:rsidR="00DA3B54" w:rsidRPr="00BF7385">
        <w:t>cer prévio N.º 116/2024 – SSC, p</w:t>
      </w:r>
      <w:r w:rsidRPr="00BF7385">
        <w:t xml:space="preserve">ublicado no </w:t>
      </w:r>
      <w:hyperlink r:id="rId111" w:history="1">
        <w:r w:rsidRPr="00BF7385">
          <w:rPr>
            <w:rStyle w:val="Hyperlink"/>
            <w:rFonts w:cstheme="minorHAnsi"/>
            <w:color w:val="0000FF"/>
          </w:rPr>
          <w:t>DOE/TCE-PI Nº 183/2024</w:t>
        </w:r>
      </w:hyperlink>
      <w:r w:rsidRPr="00BF7385">
        <w:t>).</w:t>
      </w:r>
      <w:r w:rsidR="000140D5" w:rsidRPr="00BF7385">
        <w:rPr>
          <w:noProof/>
          <w:lang w:eastAsia="pt-BR"/>
        </w:rPr>
        <w:t xml:space="preserve"> </w:t>
      </w:r>
    </w:p>
    <w:p w:rsidR="00A40110" w:rsidRPr="00BF7385" w:rsidRDefault="00A40110" w:rsidP="00910808">
      <w:pPr>
        <w:pStyle w:val="Ttulo1"/>
        <w:jc w:val="right"/>
        <w:rPr>
          <w:rFonts w:asciiTheme="minorHAnsi" w:hAnsiTheme="minorHAnsi" w:cstheme="minorHAnsi"/>
          <w:color w:val="auto"/>
          <w:sz w:val="30"/>
          <w:szCs w:val="30"/>
        </w:rPr>
      </w:pPr>
    </w:p>
    <w:p w:rsidR="00A40110" w:rsidRPr="00BF7385" w:rsidRDefault="00A40110" w:rsidP="00A40110">
      <w:pPr>
        <w:pStyle w:val="Ttulo1"/>
        <w:rPr>
          <w:rFonts w:asciiTheme="minorHAnsi" w:hAnsiTheme="minorHAnsi" w:cstheme="minorHAnsi"/>
          <w:color w:val="auto"/>
          <w:sz w:val="30"/>
          <w:szCs w:val="30"/>
        </w:rPr>
      </w:pPr>
    </w:p>
    <w:p w:rsidR="00A40110" w:rsidRPr="00BF7385" w:rsidRDefault="000140D5">
      <w:pPr>
        <w:rPr>
          <w:rFonts w:eastAsiaTheme="majorEastAsia" w:cstheme="minorHAnsi"/>
          <w:b/>
          <w:bCs/>
          <w:sz w:val="30"/>
          <w:szCs w:val="30"/>
        </w:rPr>
      </w:pPr>
      <w:r w:rsidRPr="00BF7385">
        <w:rPr>
          <w:noProof/>
          <w:lang w:eastAsia="pt-BR"/>
        </w:rPr>
        <mc:AlternateContent>
          <mc:Choice Requires="wps">
            <w:drawing>
              <wp:anchor distT="0" distB="0" distL="0" distR="0" simplePos="0" relativeHeight="251942912" behindDoc="1" locked="0" layoutInCell="1" allowOverlap="1" wp14:anchorId="440ED941" wp14:editId="08B17A18">
                <wp:simplePos x="0" y="0"/>
                <wp:positionH relativeFrom="page">
                  <wp:posOffset>7010400</wp:posOffset>
                </wp:positionH>
                <wp:positionV relativeFrom="page">
                  <wp:posOffset>10154920</wp:posOffset>
                </wp:positionV>
                <wp:extent cx="313690" cy="474345"/>
                <wp:effectExtent l="0" t="0" r="0" b="0"/>
                <wp:wrapNone/>
                <wp:docPr id="30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552pt;margin-top:799.6pt;width:24.7pt;height:37.35pt;z-index:-25137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47</w:t>
                      </w:r>
                    </w:p>
                  </w:txbxContent>
                </v:textbox>
                <w10:wrap anchorx="page" anchory="page"/>
              </v:shape>
            </w:pict>
          </mc:Fallback>
        </mc:AlternateContent>
      </w:r>
      <w:r w:rsidR="00A40110" w:rsidRPr="00BF7385">
        <w:rPr>
          <w:rFonts w:cstheme="minorHAnsi"/>
          <w:sz w:val="30"/>
          <w:szCs w:val="30"/>
        </w:rPr>
        <w:br w:type="page"/>
      </w:r>
    </w:p>
    <w:p w:rsidR="00A40110" w:rsidRPr="00BF7385" w:rsidRDefault="00A40110" w:rsidP="00910808">
      <w:pPr>
        <w:pStyle w:val="Ttulo1"/>
        <w:jc w:val="right"/>
        <w:rPr>
          <w:rFonts w:asciiTheme="minorHAnsi" w:hAnsiTheme="minorHAnsi" w:cstheme="minorHAnsi"/>
          <w:color w:val="auto"/>
          <w:sz w:val="30"/>
          <w:szCs w:val="30"/>
        </w:rPr>
      </w:pPr>
    </w:p>
    <w:bookmarkStart w:id="68" w:name="_Toc178918497"/>
    <w:p w:rsidR="00910808" w:rsidRPr="00BF7385" w:rsidRDefault="00910808" w:rsidP="00910808">
      <w:pPr>
        <w:pStyle w:val="Ttulo1"/>
        <w:jc w:val="right"/>
        <w:rPr>
          <w:rFonts w:asciiTheme="minorHAnsi" w:hAnsiTheme="minorHAnsi" w:cstheme="minorHAnsi"/>
          <w:color w:val="auto"/>
          <w:sz w:val="30"/>
          <w:szCs w:val="30"/>
        </w:rPr>
      </w:pPr>
      <w:r w:rsidRPr="00BF7385">
        <w:rPr>
          <w:rFonts w:asciiTheme="minorHAnsi" w:hAnsiTheme="minorHAnsi" w:cstheme="minorHAnsi"/>
          <w:noProof/>
          <w:color w:val="auto"/>
          <w:sz w:val="30"/>
          <w:szCs w:val="30"/>
          <w:lang w:eastAsia="pt-BR"/>
        </w:rPr>
        <mc:AlternateContent>
          <mc:Choice Requires="wps">
            <w:drawing>
              <wp:anchor distT="0" distB="0" distL="114300" distR="114300" simplePos="0" relativeHeight="251824128" behindDoc="0" locked="0" layoutInCell="1" allowOverlap="1" wp14:anchorId="1BA59847" wp14:editId="3ACFA00E">
                <wp:simplePos x="0" y="0"/>
                <wp:positionH relativeFrom="column">
                  <wp:posOffset>5510530</wp:posOffset>
                </wp:positionH>
                <wp:positionV relativeFrom="paragraph">
                  <wp:posOffset>248920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33.9pt;margin-top:19.6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" fillcolor="green" stroked="f" strokeweight="2pt"/>
            </w:pict>
          </mc:Fallback>
        </mc:AlternateContent>
      </w:r>
      <w:r w:rsidRPr="00BF7385">
        <w:rPr>
          <w:rFonts w:asciiTheme="minorHAnsi" w:hAnsiTheme="minorHAnsi" w:cstheme="minorHAnsi"/>
          <w:color w:val="auto"/>
          <w:sz w:val="30"/>
          <w:szCs w:val="30"/>
        </w:rPr>
        <w:t>RESPONSABILIDADE</w:t>
      </w:r>
      <w:bookmarkEnd w:id="68"/>
    </w:p>
    <w:p w:rsidR="009010C9" w:rsidRPr="00BF7385" w:rsidRDefault="009010C9" w:rsidP="009010C9">
      <w:pPr>
        <w:rPr>
          <w:rFonts w:cstheme="minorHAnsi"/>
        </w:rPr>
      </w:pPr>
    </w:p>
    <w:p w:rsidR="00A50173" w:rsidRPr="00BF7385" w:rsidRDefault="00A50173" w:rsidP="0044417A">
      <w:pPr>
        <w:jc w:val="both"/>
        <w:rPr>
          <w:color w:val="00B0F0"/>
        </w:rPr>
      </w:pPr>
    </w:p>
    <w:p w:rsidR="001A6768" w:rsidRPr="00BF7385" w:rsidRDefault="001A6768" w:rsidP="001A6768">
      <w:pPr>
        <w:pStyle w:val="Ttulo2"/>
        <w:jc w:val="both"/>
        <w:rPr>
          <w:rFonts w:asciiTheme="minorHAnsi" w:hAnsiTheme="minorHAnsi" w:cstheme="minorHAnsi"/>
          <w:b w:val="0"/>
          <w:color w:val="0000FF"/>
          <w:sz w:val="24"/>
        </w:rPr>
      </w:pPr>
      <w:bookmarkStart w:id="69" w:name="_Toc178918498"/>
      <w:r w:rsidRPr="00BF7385">
        <w:rPr>
          <w:rFonts w:asciiTheme="minorHAnsi" w:hAnsiTheme="minorHAnsi" w:cstheme="minorHAnsi"/>
          <w:i/>
          <w:color w:val="0000FF"/>
          <w:sz w:val="24"/>
        </w:rPr>
        <w:t>Responsabilidade</w:t>
      </w:r>
      <w:r w:rsidR="00A3573B" w:rsidRPr="00BF7385">
        <w:rPr>
          <w:rFonts w:asciiTheme="minorHAnsi" w:hAnsiTheme="minorHAnsi" w:cstheme="minorHAnsi"/>
          <w:i/>
          <w:color w:val="0000FF"/>
          <w:sz w:val="24"/>
        </w:rPr>
        <w:t>.</w:t>
      </w:r>
      <w:r w:rsidRPr="00BF7385">
        <w:rPr>
          <w:rFonts w:asciiTheme="minorHAnsi" w:hAnsiTheme="minorHAnsi" w:cstheme="minorHAnsi"/>
          <w:i/>
          <w:color w:val="0000FF"/>
          <w:sz w:val="24"/>
        </w:rPr>
        <w:t xml:space="preserve"> </w:t>
      </w:r>
      <w:r w:rsidR="00CD5C1A" w:rsidRPr="00BF7385">
        <w:rPr>
          <w:rFonts w:asciiTheme="minorHAnsi" w:hAnsiTheme="minorHAnsi" w:cstheme="minorHAnsi"/>
          <w:b w:val="0"/>
          <w:color w:val="0000FF"/>
          <w:sz w:val="24"/>
        </w:rPr>
        <w:t>Determinação ao ente municipal deve ser cumprida pelo gestor em exercício, ainda que não tenha dado causa à irregularidade.</w:t>
      </w:r>
      <w:r w:rsidR="00F54CFC" w:rsidRPr="00BF7385">
        <w:rPr>
          <w:rFonts w:asciiTheme="minorHAnsi" w:hAnsiTheme="minorHAnsi" w:cstheme="minorHAnsi"/>
          <w:b w:val="0"/>
          <w:color w:val="0000FF"/>
          <w:sz w:val="24"/>
        </w:rPr>
        <w:t xml:space="preserve"> Impessoalidade da gestão pública.</w:t>
      </w:r>
      <w:bookmarkEnd w:id="69"/>
    </w:p>
    <w:p w:rsidR="001A6768" w:rsidRPr="00BF7385" w:rsidRDefault="001A6768" w:rsidP="001A6768"/>
    <w:p w:rsidR="001A6768" w:rsidRPr="00BF7385" w:rsidRDefault="001A6768" w:rsidP="001A6768">
      <w:pPr>
        <w:ind w:left="2268"/>
        <w:jc w:val="both"/>
      </w:pPr>
      <w:r w:rsidRPr="00BF7385">
        <w:t>EMENTA: EMBARGOS DE DECLARAÇÃO. CUMPRIMENTO DE DECISÃO. NÃO PROVIMENTO. MANUTENÇÃO DA DECISÃO.</w:t>
      </w:r>
    </w:p>
    <w:p w:rsidR="001A6768" w:rsidRPr="00BF7385" w:rsidRDefault="001A6768" w:rsidP="001A6768">
      <w:pPr>
        <w:ind w:left="2268"/>
        <w:jc w:val="both"/>
      </w:pPr>
      <w:r w:rsidRPr="00BF7385">
        <w:t xml:space="preserve"> Determinação proferida ao ente municipal deve ser cumprida pelo gestor em exercício, independente de sido o responsável pela irregularidade que ensejou a ordem proferida pelo Tribunal de Contas. </w:t>
      </w:r>
    </w:p>
    <w:p w:rsidR="001A6768" w:rsidRPr="00BF7385" w:rsidRDefault="001A6768" w:rsidP="001A6768">
      <w:pPr>
        <w:ind w:left="2268"/>
        <w:jc w:val="both"/>
      </w:pPr>
      <w:r w:rsidRPr="00BF7385">
        <w:t>Tal ditame decorre da impessoalidade da gestão pública, ao dispor que o gestor público, ao assumir a responsabilidade da coisa pública, recebe tanto os bônus quanto os ônus da função que ocupa.</w:t>
      </w:r>
    </w:p>
    <w:p w:rsidR="001A6768" w:rsidRPr="00BF7385" w:rsidRDefault="001A6768" w:rsidP="001A6768">
      <w:pPr>
        <w:ind w:left="2268"/>
        <w:jc w:val="both"/>
      </w:pPr>
      <w:r w:rsidRPr="00BF7385">
        <w:t xml:space="preserve">Sumário: Embargos de Declaração. Exercício financeiro de 2020. P. M. de Miguel Alves. Conhecimento e </w:t>
      </w:r>
      <w:proofErr w:type="spellStart"/>
      <w:r w:rsidRPr="00BF7385">
        <w:t>improvimento</w:t>
      </w:r>
      <w:proofErr w:type="spellEnd"/>
      <w:r w:rsidRPr="00BF7385">
        <w:t>. Unânime.</w:t>
      </w:r>
    </w:p>
    <w:p w:rsidR="001A6768" w:rsidRPr="00BF7385" w:rsidRDefault="00A3573B" w:rsidP="001A6768">
      <w:pPr>
        <w:ind w:left="2268"/>
        <w:jc w:val="both"/>
      </w:pPr>
      <w:r w:rsidRPr="00BF7385">
        <w:t>(</w:t>
      </w:r>
      <w:r w:rsidR="001A6768" w:rsidRPr="00BF7385">
        <w:t>Embargos</w:t>
      </w:r>
      <w:r w:rsidRPr="00BF7385">
        <w:t xml:space="preserve"> de Declaração</w:t>
      </w:r>
      <w:r w:rsidR="001A6768" w:rsidRPr="00BF7385">
        <w:t xml:space="preserve">. Processo </w:t>
      </w:r>
      <w:hyperlink r:id="rId112" w:history="1">
        <w:r w:rsidR="001A6768" w:rsidRPr="00BF7385">
          <w:rPr>
            <w:rStyle w:val="Hyperlink"/>
            <w:rFonts w:cstheme="minorHAnsi"/>
            <w:color w:val="0000FF"/>
          </w:rPr>
          <w:t>TC/009157/2024</w:t>
        </w:r>
      </w:hyperlink>
      <w:r w:rsidR="001A6768" w:rsidRPr="00BF7385">
        <w:t xml:space="preserve"> – Relatora: Cons.ª Flora Izabel Nobre Rodrigues. Plenário. Unâni</w:t>
      </w:r>
      <w:r w:rsidR="00664003" w:rsidRPr="00BF7385">
        <w:t>me. Acórdão Nº 379</w:t>
      </w:r>
      <w:r w:rsidR="00DA3B54" w:rsidRPr="00BF7385">
        <w:t>/2024 – SPL, p</w:t>
      </w:r>
      <w:r w:rsidR="001A6768" w:rsidRPr="00BF7385">
        <w:t xml:space="preserve">ublicado no </w:t>
      </w:r>
      <w:hyperlink r:id="rId113" w:history="1">
        <w:r w:rsidR="001A6768" w:rsidRPr="00BF7385">
          <w:rPr>
            <w:rStyle w:val="Hyperlink"/>
            <w:rFonts w:cstheme="minorHAnsi"/>
            <w:color w:val="0000FF"/>
          </w:rPr>
          <w:t>DOE/TCE-PI Nº 167/2024</w:t>
        </w:r>
      </w:hyperlink>
      <w:r w:rsidR="001A6768" w:rsidRPr="00BF7385">
        <w:t>.</w:t>
      </w:r>
      <w:proofErr w:type="gramStart"/>
      <w:r w:rsidRPr="00BF7385">
        <w:t>)</w:t>
      </w:r>
      <w:proofErr w:type="gramEnd"/>
    </w:p>
    <w:p w:rsidR="007C7E9A" w:rsidRPr="00BF7385" w:rsidRDefault="007C7E9A" w:rsidP="007C7E9A">
      <w:pPr>
        <w:jc w:val="both"/>
      </w:pPr>
    </w:p>
    <w:p w:rsidR="007C7E9A" w:rsidRPr="00BF7385" w:rsidRDefault="007C7E9A" w:rsidP="007C7E9A">
      <w:pPr>
        <w:pStyle w:val="Ttulo2"/>
        <w:jc w:val="both"/>
        <w:rPr>
          <w:rFonts w:asciiTheme="minorHAnsi" w:hAnsiTheme="minorHAnsi"/>
          <w:i/>
          <w:color w:val="0000FF"/>
          <w:sz w:val="24"/>
        </w:rPr>
      </w:pPr>
      <w:bookmarkStart w:id="70" w:name="_Toc178918499"/>
      <w:r w:rsidRPr="00BF7385">
        <w:rPr>
          <w:rFonts w:asciiTheme="minorHAnsi" w:hAnsiTheme="minorHAnsi"/>
          <w:i/>
          <w:color w:val="0000FF"/>
          <w:sz w:val="24"/>
        </w:rPr>
        <w:t xml:space="preserve">Responsabilidade. </w:t>
      </w:r>
      <w:r w:rsidRPr="00BF7385">
        <w:rPr>
          <w:rFonts w:asciiTheme="minorHAnsi" w:hAnsiTheme="minorHAnsi"/>
          <w:b w:val="0"/>
          <w:color w:val="0000FF"/>
          <w:sz w:val="24"/>
        </w:rPr>
        <w:t>Sanções administrativas. Individualização de cada caso. Efetiva lesão.</w:t>
      </w:r>
      <w:bookmarkEnd w:id="70"/>
    </w:p>
    <w:p w:rsidR="007C7E9A" w:rsidRPr="00BF7385" w:rsidRDefault="007C7E9A" w:rsidP="007C7E9A"/>
    <w:p w:rsidR="007C7E9A" w:rsidRPr="00BF7385" w:rsidRDefault="007C7E9A" w:rsidP="007C7E9A">
      <w:pPr>
        <w:tabs>
          <w:tab w:val="left" w:pos="142"/>
        </w:tabs>
        <w:ind w:left="2268"/>
        <w:jc w:val="both"/>
      </w:pPr>
      <w:r w:rsidRPr="00BF7385">
        <w:t xml:space="preserve">EMENTA: RECURSO DE RECONSIDERAÇÃO. REDISCUSSÃO DA MATÉRIA. INOVAÇÃO QUANTO ÀS CONTRATAÇÕES DIRETAS. REFORMA DA DECISÃO RECORRIDA. </w:t>
      </w:r>
    </w:p>
    <w:p w:rsidR="007C7E9A" w:rsidRPr="00BF7385" w:rsidRDefault="000140D5" w:rsidP="007C7E9A">
      <w:pPr>
        <w:tabs>
          <w:tab w:val="left" w:pos="142"/>
        </w:tabs>
        <w:ind w:left="2268"/>
        <w:jc w:val="both"/>
      </w:pPr>
      <w:r w:rsidRPr="00BF7385">
        <w:rPr>
          <w:noProof/>
          <w:lang w:eastAsia="pt-BR"/>
        </w:rPr>
        <mc:AlternateContent>
          <mc:Choice Requires="wps">
            <w:drawing>
              <wp:anchor distT="0" distB="0" distL="0" distR="0" simplePos="0" relativeHeight="251944960" behindDoc="1" locked="0" layoutInCell="1" allowOverlap="1" wp14:anchorId="4A3BFEC5" wp14:editId="7AA9A28E">
                <wp:simplePos x="0" y="0"/>
                <wp:positionH relativeFrom="page">
                  <wp:posOffset>7010400</wp:posOffset>
                </wp:positionH>
                <wp:positionV relativeFrom="page">
                  <wp:posOffset>10154920</wp:posOffset>
                </wp:positionV>
                <wp:extent cx="313690" cy="474345"/>
                <wp:effectExtent l="0" t="0" r="0" b="0"/>
                <wp:wrapNone/>
                <wp:docPr id="30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552pt;margin-top:799.6pt;width:24.7pt;height:37.35pt;z-index:-25137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48</w:t>
                      </w:r>
                    </w:p>
                  </w:txbxContent>
                </v:textbox>
                <w10:wrap anchorx="page" anchory="page"/>
              </v:shape>
            </w:pict>
          </mc:Fallback>
        </mc:AlternateContent>
      </w:r>
      <w:r w:rsidR="007C7E9A" w:rsidRPr="00BF7385">
        <w:t>A imposição de sanções administrativas exige a análise individualizada de cada caso, considerando não apenas a ocorrência da infração, mas também a efetiva lesão ao interesse público.</w:t>
      </w:r>
      <w:r w:rsidRPr="00BF7385">
        <w:rPr>
          <w:noProof/>
          <w:lang w:eastAsia="pt-BR"/>
        </w:rPr>
        <w:t xml:space="preserve"> </w:t>
      </w:r>
    </w:p>
    <w:p w:rsidR="007C7E9A" w:rsidRPr="00BF7385" w:rsidRDefault="007C7E9A" w:rsidP="007C7E9A">
      <w:pPr>
        <w:tabs>
          <w:tab w:val="left" w:pos="142"/>
        </w:tabs>
        <w:ind w:left="2268"/>
        <w:jc w:val="both"/>
      </w:pPr>
      <w:r w:rsidRPr="00BF7385">
        <w:lastRenderedPageBreak/>
        <w:t>Sumário: Recurso de Reconsideração. Prefeitura Municipal de Demerval Lobão. Hospital Local de Demerval Lobão. Exercício de 2021. Conhecimento. Provimento</w:t>
      </w:r>
    </w:p>
    <w:p w:rsidR="007C7E9A" w:rsidRPr="00BF7385" w:rsidRDefault="007C7E9A" w:rsidP="007C7E9A">
      <w:pPr>
        <w:tabs>
          <w:tab w:val="left" w:pos="142"/>
        </w:tabs>
        <w:ind w:left="2268"/>
        <w:jc w:val="both"/>
        <w:rPr>
          <w:b/>
        </w:rPr>
      </w:pPr>
      <w:r w:rsidRPr="00BF7385">
        <w:t xml:space="preserve">(Recurso de Reconsideração. Processo </w:t>
      </w:r>
      <w:hyperlink r:id="rId114" w:history="1">
        <w:r w:rsidRPr="00BF7385">
          <w:rPr>
            <w:rStyle w:val="Hyperlink"/>
            <w:rFonts w:cstheme="minorHAnsi"/>
            <w:color w:val="0000FF"/>
          </w:rPr>
          <w:t>TC/007941/2024</w:t>
        </w:r>
      </w:hyperlink>
      <w:r w:rsidRPr="00BF7385">
        <w:t xml:space="preserve"> – Relator: Cons. Subst. Jackson Nobre Veras. Plenário. Unâ</w:t>
      </w:r>
      <w:r w:rsidR="00DA3B54" w:rsidRPr="00BF7385">
        <w:t>nime. Acórdão Nº 393/2024-SPL, p</w:t>
      </w:r>
      <w:r w:rsidRPr="00BF7385">
        <w:t>ublicado no</w:t>
      </w:r>
      <w:r w:rsidRPr="00BF7385">
        <w:rPr>
          <w:rStyle w:val="Hyperlink"/>
          <w:rFonts w:cstheme="minorHAnsi"/>
          <w:color w:val="3333FF"/>
        </w:rPr>
        <w:t xml:space="preserve"> </w:t>
      </w:r>
      <w:hyperlink r:id="rId115" w:history="1">
        <w:r w:rsidRPr="00BF7385">
          <w:rPr>
            <w:rStyle w:val="Hyperlink"/>
            <w:rFonts w:cstheme="minorHAnsi"/>
            <w:color w:val="0000FF"/>
          </w:rPr>
          <w:t>DOE/TCE-PI Nº 170/2024</w:t>
        </w:r>
      </w:hyperlink>
      <w:r w:rsidRPr="00BF7385">
        <w:t>).</w:t>
      </w:r>
    </w:p>
    <w:p w:rsidR="007962CB" w:rsidRPr="00BF7385" w:rsidRDefault="000140D5" w:rsidP="007C7E9A">
      <w:pPr>
        <w:jc w:val="both"/>
        <w:rPr>
          <w:rFonts w:cstheme="minorHAnsi"/>
          <w:b/>
          <w:bCs/>
          <w:sz w:val="30"/>
          <w:szCs w:val="30"/>
        </w:rPr>
      </w:pPr>
      <w:r w:rsidRPr="00BF7385">
        <w:rPr>
          <w:b/>
          <w:noProof/>
          <w:lang w:eastAsia="pt-BR"/>
        </w:rPr>
        <mc:AlternateContent>
          <mc:Choice Requires="wps">
            <w:drawing>
              <wp:anchor distT="0" distB="0" distL="0" distR="0" simplePos="0" relativeHeight="251947008" behindDoc="1" locked="0" layoutInCell="1" allowOverlap="1" wp14:anchorId="58CE1D5E" wp14:editId="76497BAF">
                <wp:simplePos x="0" y="0"/>
                <wp:positionH relativeFrom="page">
                  <wp:posOffset>7010400</wp:posOffset>
                </wp:positionH>
                <wp:positionV relativeFrom="page">
                  <wp:posOffset>10154920</wp:posOffset>
                </wp:positionV>
                <wp:extent cx="313690" cy="474345"/>
                <wp:effectExtent l="0" t="0" r="0" b="0"/>
                <wp:wrapNone/>
                <wp:docPr id="31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474345"/>
                        </a:xfrm>
                        <a:prstGeom prst="rect">
                          <a:avLst/>
                        </a:prstGeom>
                      </wps:spPr>
                      <wps:txbx>
                        <w:txbxContent>
                          <w:p w:rsidR="000140D5" w:rsidRDefault="000140D5" w:rsidP="000140D5">
                            <w:pPr>
                              <w:spacing w:before="55"/>
                              <w:ind w:left="20"/>
                              <w:jc w:val="center"/>
                              <w:rPr>
                                <w:rFonts w:ascii="Arial"/>
                                <w:b/>
                                <w:sz w:val="30"/>
                              </w:rPr>
                            </w:pPr>
                            <w:r>
                              <w:rPr>
                                <w:rFonts w:ascii="Arial"/>
                                <w:b/>
                                <w:color w:val="FEFEFE"/>
                                <w:spacing w:val="-5"/>
                                <w:sz w:val="30"/>
                              </w:rPr>
                              <w:t>49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552pt;margin-top:799.6pt;width:24.7pt;height:37.35pt;z-index:-25136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" filled="f" stroked="f">
                <v:path arrowok="t"/>
                <v:textbox inset="0,0,0,0">
                  <w:txbxContent>
                    <w:p w:rsidR="000140D5" w:rsidRDefault="000140D5" w:rsidP="000140D5">
                      <w:pPr>
                        <w:spacing w:before="55"/>
                        <w:ind w:left="20"/>
                        <w:jc w:val="center"/>
                        <w:rPr>
                          <w:rFonts w:ascii="Arial"/>
                          <w:b/>
                          <w:sz w:val="30"/>
                        </w:rPr>
                      </w:pPr>
                      <w:r>
                        <w:rPr>
                          <w:rFonts w:ascii="Arial"/>
                          <w:b/>
                          <w:color w:val="FEFEFE"/>
                          <w:spacing w:val="-5"/>
                          <w:sz w:val="30"/>
                        </w:rPr>
                        <w:t>49</w:t>
                      </w:r>
                    </w:p>
                  </w:txbxContent>
                </v:textbox>
                <w10:wrap anchorx="page" anchory="page"/>
              </v:shape>
            </w:pict>
          </mc:Fallback>
        </mc:AlternateContent>
      </w:r>
      <w:r w:rsidR="00893F70" w:rsidRPr="00BF7385">
        <w:rPr>
          <w:rFonts w:cstheme="minorHAnsi"/>
          <w:b/>
          <w:sz w:val="30"/>
          <w:szCs w:val="30"/>
        </w:rPr>
        <w:br w:type="page"/>
      </w:r>
    </w:p>
    <w:p w:rsidR="00A60532" w:rsidRPr="00BF7385" w:rsidRDefault="00AC17A8">
      <w:pPr>
        <w:rPr>
          <w:rFonts w:cstheme="minorHAnsi"/>
        </w:rPr>
      </w:pPr>
      <w:r w:rsidRPr="00BF7385">
        <w:rPr>
          <w:noProof/>
          <w:lang w:eastAsia="pt-BR"/>
        </w:rPr>
        <w:lastRenderedPageBreak/>
        <mc:AlternateContent>
          <mc:Choice Requires="wps">
            <w:drawing>
              <wp:anchor distT="0" distB="0" distL="0" distR="0" simplePos="0" relativeHeight="251809792" behindDoc="1" locked="0" layoutInCell="1" allowOverlap="1" wp14:anchorId="7C1ACEEC" wp14:editId="2B8138BC">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7F7808" w:rsidRDefault="007F7808" w:rsidP="00AC17A8">
                            <w:pPr>
                              <w:spacing w:before="55"/>
                              <w:ind w:left="20"/>
                              <w:jc w:val="center"/>
                              <w:rPr>
                                <w:rFonts w:ascii="Arial"/>
                                <w:b/>
                                <w:sz w:val="30"/>
                              </w:rPr>
                            </w:pPr>
                            <w:r>
                              <w:rPr>
                                <w:rFonts w:ascii="Arial"/>
                                <w:b/>
                                <w:color w:val="FEFEFE"/>
                                <w:spacing w:val="-5"/>
                                <w:sz w:val="30"/>
                              </w:rPr>
                              <w:t>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" filled="f" stroked="f">
                <v:path arrowok="t"/>
                <v:textbox inset="0,0,0,0">
                  <w:txbxContent>
                    <w:p w:rsidR="007F7808" w:rsidRDefault="007F7808" w:rsidP="00AC17A8">
                      <w:pPr>
                        <w:spacing w:before="55"/>
                        <w:ind w:left="20"/>
                        <w:jc w:val="center"/>
                        <w:rPr>
                          <w:rFonts w:ascii="Arial"/>
                          <w:b/>
                          <w:sz w:val="30"/>
                        </w:rPr>
                      </w:pPr>
                      <w:r>
                        <w:rPr>
                          <w:rFonts w:ascii="Arial"/>
                          <w:b/>
                          <w:color w:val="FEFEFE"/>
                          <w:spacing w:val="-5"/>
                          <w:sz w:val="30"/>
                        </w:rPr>
                        <w:t>24</w:t>
                      </w:r>
                    </w:p>
                  </w:txbxContent>
                </v:textbox>
                <w10:wrap anchorx="page" anchory="page"/>
              </v:shape>
            </w:pict>
          </mc:Fallback>
        </mc:AlternateContent>
      </w:r>
    </w:p>
    <w:p w:rsidR="00A60532" w:rsidRPr="00BF7385" w:rsidRDefault="00A60532" w:rsidP="00A60532">
      <w:pPr>
        <w:pStyle w:val="Ttulo1"/>
        <w:jc w:val="right"/>
        <w:rPr>
          <w:rFonts w:asciiTheme="minorHAnsi" w:hAnsiTheme="minorHAnsi" w:cstheme="minorHAnsi"/>
          <w:color w:val="auto"/>
          <w:sz w:val="30"/>
          <w:szCs w:val="30"/>
        </w:rPr>
      </w:pPr>
    </w:p>
    <w:p w:rsidR="00A60532" w:rsidRPr="00F9721E" w:rsidRDefault="00A60532" w:rsidP="001F47C9">
      <w:pPr>
        <w:rPr>
          <w:rFonts w:cstheme="minorHAnsi"/>
          <w:sz w:val="30"/>
          <w:szCs w:val="30"/>
        </w:rPr>
      </w:pPr>
      <w:r w:rsidRPr="00BF7385">
        <w:rPr>
          <w:rFonts w:cstheme="minorHAnsi"/>
          <w:noProof/>
          <w:lang w:eastAsia="pt-BR"/>
        </w:rPr>
        <w:drawing>
          <wp:anchor distT="0" distB="0" distL="114300" distR="114300" simplePos="0" relativeHeight="251662335" behindDoc="1" locked="0" layoutInCell="1" allowOverlap="1" wp14:anchorId="176A47A9" wp14:editId="634BDD2F">
            <wp:simplePos x="0" y="0"/>
            <wp:positionH relativeFrom="column">
              <wp:posOffset>-1003076</wp:posOffset>
            </wp:positionH>
            <wp:positionV relativeFrom="paragraph">
              <wp:posOffset>137795</wp:posOffset>
            </wp:positionV>
            <wp:extent cx="7362825" cy="8467983"/>
            <wp:effectExtent l="0" t="0" r="0" b="952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362825" cy="8467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17A8" w:rsidRPr="00BF7385">
        <w:rPr>
          <w:noProof/>
          <w:lang w:eastAsia="pt-BR"/>
        </w:rPr>
        <mc:AlternateContent>
          <mc:Choice Requires="wps">
            <w:drawing>
              <wp:anchor distT="0" distB="0" distL="0" distR="0" simplePos="0" relativeHeight="251811840" behindDoc="1" locked="0" layoutInCell="1" allowOverlap="1" wp14:anchorId="70713627" wp14:editId="42376D74">
                <wp:simplePos x="0" y="0"/>
                <wp:positionH relativeFrom="page">
                  <wp:posOffset>7030720</wp:posOffset>
                </wp:positionH>
                <wp:positionV relativeFrom="page">
                  <wp:posOffset>10154285</wp:posOffset>
                </wp:positionV>
                <wp:extent cx="285115"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7F7808" w:rsidRDefault="007F7808" w:rsidP="00AC17A8">
                            <w:pPr>
                              <w:spacing w:before="55"/>
                              <w:ind w:left="20"/>
                              <w:jc w:val="center"/>
                              <w:rPr>
                                <w:rFonts w:ascii="Arial"/>
                                <w:b/>
                                <w:sz w:val="30"/>
                              </w:rPr>
                            </w:pPr>
                            <w:r>
                              <w:rPr>
                                <w:rFonts w:ascii="Arial"/>
                                <w:b/>
                                <w:color w:val="FEFEFE"/>
                                <w:spacing w:val="-5"/>
                                <w:sz w:val="30"/>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553.6pt;margin-top:799.55pt;width:22.45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" filled="f" stroked="f">
                <v:path arrowok="t"/>
                <v:textbox inset="0,0,0,0">
                  <w:txbxContent>
                    <w:p w:rsidR="007F7808" w:rsidRDefault="007F7808" w:rsidP="00AC17A8">
                      <w:pPr>
                        <w:spacing w:before="55"/>
                        <w:ind w:left="20"/>
                        <w:jc w:val="center"/>
                        <w:rPr>
                          <w:rFonts w:ascii="Arial"/>
                          <w:b/>
                          <w:sz w:val="30"/>
                        </w:rPr>
                      </w:pPr>
                      <w:r>
                        <w:rPr>
                          <w:rFonts w:ascii="Arial"/>
                          <w:b/>
                          <w:color w:val="FEFEFE"/>
                          <w:spacing w:val="-5"/>
                          <w:sz w:val="30"/>
                        </w:rPr>
                        <w:t>25</w:t>
                      </w:r>
                    </w:p>
                  </w:txbxContent>
                </v:textbox>
                <w10:wrap anchorx="page" anchory="page"/>
              </v:shape>
            </w:pict>
          </mc:Fallback>
        </mc:AlternateContent>
      </w:r>
      <w:r w:rsidR="00E60FED" w:rsidRPr="00BF7385">
        <w:rPr>
          <w:rFonts w:cstheme="minorHAnsi"/>
          <w:b/>
          <w:bCs/>
          <w:noProof/>
          <w:lang w:eastAsia="pt-BR"/>
        </w:rPr>
        <mc:AlternateContent>
          <mc:Choice Requires="wps">
            <w:drawing>
              <wp:anchor distT="0" distB="0" distL="114300" distR="114300" simplePos="0" relativeHeight="251751424" behindDoc="0" locked="0" layoutInCell="1" allowOverlap="1" wp14:anchorId="636EDB92" wp14:editId="2EEA677A">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808" w:rsidRPr="00E60FED" w:rsidRDefault="007F7808"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82"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" filled="f" stroked="f" strokeweight=".5pt">
                <v:textbox>
                  <w:txbxContent>
                    <w:p w:rsidR="007F7808" w:rsidRPr="00E60FED" w:rsidRDefault="007F7808" w:rsidP="00E60FED">
                      <w:pPr>
                        <w:rPr>
                          <w:b/>
                          <w:color w:val="FFFFFF" w:themeColor="background1"/>
                          <w:sz w:val="52"/>
                        </w:rPr>
                      </w:pPr>
                      <w:r>
                        <w:rPr>
                          <w:b/>
                          <w:color w:val="FFFFFF" w:themeColor="background1"/>
                          <w:sz w:val="36"/>
                        </w:rPr>
                        <w:t>27</w:t>
                      </w:r>
                    </w:p>
                  </w:txbxContent>
                </v:textbox>
              </v:shape>
            </w:pict>
          </mc:Fallback>
        </mc:AlternateContent>
      </w:r>
      <w:r>
        <w:rPr>
          <w:rFonts w:cstheme="minorHAnsi"/>
        </w:rPr>
        <w:t xml:space="preserve">                                 </w:t>
      </w:r>
    </w:p>
    <w:p w:rsidR="00697C71" w:rsidRPr="00B15973" w:rsidRDefault="00697C71" w:rsidP="00622592">
      <w:pPr>
        <w:ind w:left="2268"/>
        <w:jc w:val="both"/>
        <w:rPr>
          <w:rFonts w:cstheme="minorHAnsi"/>
        </w:rPr>
      </w:pPr>
    </w:p>
    <w:sectPr w:rsidR="00697C71" w:rsidRPr="00B15973" w:rsidSect="004808B8">
      <w:headerReference w:type="default" r:id="rId116"/>
      <w:footerReference w:type="default" r:id="rId117"/>
      <w:pgSz w:w="11906" w:h="16838"/>
      <w:pgMar w:top="1678" w:right="1701" w:bottom="1418" w:left="1673"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08" w:rsidRDefault="007F7808" w:rsidP="002820DA">
      <w:pPr>
        <w:spacing w:after="0" w:line="240" w:lineRule="auto"/>
      </w:pPr>
      <w:r>
        <w:separator/>
      </w:r>
    </w:p>
  </w:endnote>
  <w:endnote w:type="continuationSeparator" w:id="0">
    <w:p w:rsidR="007F7808" w:rsidRDefault="007F7808"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08" w:rsidRDefault="007F7808">
    <w:pPr>
      <w:pStyle w:val="Corpodetexto"/>
      <w:spacing w:line="14" w:lineRule="auto"/>
      <w:rPr>
        <w:sz w:val="20"/>
      </w:rPr>
    </w:pPr>
    <w:r>
      <w:rPr>
        <w:noProof/>
      </w:rPr>
      <mc:AlternateContent>
        <mc:Choice Requires="wps">
          <w:drawing>
            <wp:anchor distT="0" distB="0" distL="0" distR="0" simplePos="0" relativeHeight="251670528" behindDoc="1" locked="0" layoutInCell="1" allowOverlap="1" wp14:anchorId="256D638E" wp14:editId="70911041">
              <wp:simplePos x="0" y="0"/>
              <wp:positionH relativeFrom="page">
                <wp:posOffset>7035666</wp:posOffset>
              </wp:positionH>
              <wp:positionV relativeFrom="page">
                <wp:posOffset>10199023</wp:posOffset>
              </wp:positionV>
              <wp:extent cx="313690" cy="493395"/>
              <wp:effectExtent l="0" t="0" r="0" b="0"/>
              <wp:wrapNone/>
              <wp:docPr id="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solidFill>
                        <a:srgbClr val="606062"/>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554pt;margin-top:803.05pt;width:24.7pt;height:38.85pt;z-index:-251645952;visibility:visible;mso-wrap-style:square;mso-wrap-distance-left:0;mso-wrap-distance-top:0;mso-wrap-distance-right:0;mso-wrap-distance-bottom:0;mso-position-horizontal:absolute;mso-position-horizontal-relative:page;mso-position-vertical:absolute;mso-position-vertical-relative:page;v-text-anchor:top" coordsize="31369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" path="m313503,l,,,493167r313503,l313503,xe" fillcolor="#606062" stroked="f">
              <v:path arrowok="t"/>
              <w10:wrap anchorx="page" anchory="page"/>
            </v:shape>
          </w:pict>
        </mc:Fallback>
      </mc:AlternateContent>
    </w:r>
    <w:r>
      <w:rPr>
        <w:noProof/>
      </w:rPr>
      <mc:AlternateContent>
        <mc:Choice Requires="wpg">
          <w:drawing>
            <wp:anchor distT="0" distB="0" distL="0" distR="0" simplePos="0" relativeHeight="251671552" behindDoc="1" locked="0" layoutInCell="1" allowOverlap="1" wp14:anchorId="08298D5F" wp14:editId="3D211D73">
              <wp:simplePos x="0" y="0"/>
              <wp:positionH relativeFrom="page">
                <wp:posOffset>6254146</wp:posOffset>
              </wp:positionH>
              <wp:positionV relativeFrom="page">
                <wp:posOffset>10400850</wp:posOffset>
              </wp:positionV>
              <wp:extent cx="538480" cy="177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480" cy="17780"/>
                        <a:chOff x="0" y="0"/>
                        <a:chExt cx="538480" cy="17780"/>
                      </a:xfrm>
                    </wpg:grpSpPr>
                    <wps:wsp>
                      <wps:cNvPr id="69" name="Graphic 69"/>
                      <wps:cNvSpPr/>
                      <wps:spPr>
                        <a:xfrm>
                          <a:off x="0"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E5233D"/>
                        </a:solidFill>
                      </wps:spPr>
                      <wps:bodyPr wrap="square" lIns="0" tIns="0" rIns="0" bIns="0" rtlCol="0">
                        <a:prstTxWarp prst="textNoShape">
                          <a:avLst/>
                        </a:prstTxWarp>
                        <a:noAutofit/>
                      </wps:bodyPr>
                    </wps:wsp>
                    <wps:wsp>
                      <wps:cNvPr id="70" name="Graphic 70"/>
                      <wps:cNvSpPr/>
                      <wps:spPr>
                        <a:xfrm>
                          <a:off x="316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DEA73A"/>
                        </a:solidFill>
                      </wps:spPr>
                      <wps:bodyPr wrap="square" lIns="0" tIns="0" rIns="0" bIns="0" rtlCol="0">
                        <a:prstTxWarp prst="textNoShape">
                          <a:avLst/>
                        </a:prstTxWarp>
                        <a:noAutofit/>
                      </wps:bodyPr>
                    </wps:wsp>
                    <wps:wsp>
                      <wps:cNvPr id="71" name="Graphic 71"/>
                      <wps:cNvSpPr/>
                      <wps:spPr>
                        <a:xfrm>
                          <a:off x="63348"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4CA146"/>
                        </a:solidFill>
                      </wps:spPr>
                      <wps:bodyPr wrap="square" lIns="0" tIns="0" rIns="0" bIns="0" rtlCol="0">
                        <a:prstTxWarp prst="textNoShape">
                          <a:avLst/>
                        </a:prstTxWarp>
                        <a:noAutofit/>
                      </wps:bodyPr>
                    </wps:wsp>
                    <wps:wsp>
                      <wps:cNvPr id="72" name="Graphic 72"/>
                      <wps:cNvSpPr/>
                      <wps:spPr>
                        <a:xfrm>
                          <a:off x="9502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C7202F"/>
                        </a:solidFill>
                      </wps:spPr>
                      <wps:bodyPr wrap="square" lIns="0" tIns="0" rIns="0" bIns="0" rtlCol="0">
                        <a:prstTxWarp prst="textNoShape">
                          <a:avLst/>
                        </a:prstTxWarp>
                        <a:noAutofit/>
                      </wps:bodyPr>
                    </wps:wsp>
                    <wps:wsp>
                      <wps:cNvPr id="73" name="Graphic 73"/>
                      <wps:cNvSpPr/>
                      <wps:spPr>
                        <a:xfrm>
                          <a:off x="126699"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EF402C"/>
                        </a:solidFill>
                      </wps:spPr>
                      <wps:bodyPr wrap="square" lIns="0" tIns="0" rIns="0" bIns="0" rtlCol="0">
                        <a:prstTxWarp prst="textNoShape">
                          <a:avLst/>
                        </a:prstTxWarp>
                        <a:noAutofit/>
                      </wps:bodyPr>
                    </wps:wsp>
                    <wps:wsp>
                      <wps:cNvPr id="74" name="Graphic 74"/>
                      <wps:cNvSpPr/>
                      <wps:spPr>
                        <a:xfrm>
                          <a:off x="158375"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6BEE4"/>
                        </a:solidFill>
                      </wps:spPr>
                      <wps:bodyPr wrap="square" lIns="0" tIns="0" rIns="0" bIns="0" rtlCol="0">
                        <a:prstTxWarp prst="textNoShape">
                          <a:avLst/>
                        </a:prstTxWarp>
                        <a:noAutofit/>
                      </wps:bodyPr>
                    </wps:wsp>
                    <wps:wsp>
                      <wps:cNvPr id="75" name="Graphic 75"/>
                      <wps:cNvSpPr/>
                      <wps:spPr>
                        <a:xfrm>
                          <a:off x="190047"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BC413"/>
                        </a:solidFill>
                      </wps:spPr>
                      <wps:bodyPr wrap="square" lIns="0" tIns="0" rIns="0" bIns="0" rtlCol="0">
                        <a:prstTxWarp prst="textNoShape">
                          <a:avLst/>
                        </a:prstTxWarp>
                        <a:noAutofit/>
                      </wps:bodyPr>
                    </wps:wsp>
                    <wps:wsp>
                      <wps:cNvPr id="76" name="Graphic 76"/>
                      <wps:cNvSpPr/>
                      <wps:spPr>
                        <a:xfrm>
                          <a:off x="221724"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A21C43"/>
                        </a:solidFill>
                      </wps:spPr>
                      <wps:bodyPr wrap="square" lIns="0" tIns="0" rIns="0" bIns="0" rtlCol="0">
                        <a:prstTxWarp prst="textNoShape">
                          <a:avLst/>
                        </a:prstTxWarp>
                        <a:noAutofit/>
                      </wps:bodyPr>
                    </wps:wsp>
                    <wps:wsp>
                      <wps:cNvPr id="77" name="Graphic 77"/>
                      <wps:cNvSpPr/>
                      <wps:spPr>
                        <a:xfrm>
                          <a:off x="253396"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26A2D"/>
                        </a:solidFill>
                      </wps:spPr>
                      <wps:bodyPr wrap="square" lIns="0" tIns="0" rIns="0" bIns="0" rtlCol="0">
                        <a:prstTxWarp prst="textNoShape">
                          <a:avLst/>
                        </a:prstTxWarp>
                        <a:noAutofit/>
                      </wps:bodyPr>
                    </wps:wsp>
                    <wps:wsp>
                      <wps:cNvPr id="78" name="Graphic 78"/>
                      <wps:cNvSpPr/>
                      <wps:spPr>
                        <a:xfrm>
                          <a:off x="285073"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DE1768"/>
                        </a:solidFill>
                      </wps:spPr>
                      <wps:bodyPr wrap="square" lIns="0" tIns="0" rIns="0" bIns="0" rtlCol="0">
                        <a:prstTxWarp prst="textNoShape">
                          <a:avLst/>
                        </a:prstTxWarp>
                        <a:noAutofit/>
                      </wps:bodyPr>
                    </wps:wsp>
                    <wps:wsp>
                      <wps:cNvPr id="79" name="Graphic 79"/>
                      <wps:cNvSpPr/>
                      <wps:spPr>
                        <a:xfrm>
                          <a:off x="31674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99E29"/>
                        </a:solidFill>
                      </wps:spPr>
                      <wps:bodyPr wrap="square" lIns="0" tIns="0" rIns="0" bIns="0" rtlCol="0">
                        <a:prstTxWarp prst="textNoShape">
                          <a:avLst/>
                        </a:prstTxWarp>
                        <a:noAutofit/>
                      </wps:bodyPr>
                    </wps:wsp>
                    <wps:wsp>
                      <wps:cNvPr id="80" name="Graphic 80"/>
                      <wps:cNvSpPr/>
                      <wps:spPr>
                        <a:xfrm>
                          <a:off x="348421"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BF8D2C"/>
                        </a:solidFill>
                      </wps:spPr>
                      <wps:bodyPr wrap="square" lIns="0" tIns="0" rIns="0" bIns="0" rtlCol="0">
                        <a:prstTxWarp prst="textNoShape">
                          <a:avLst/>
                        </a:prstTxWarp>
                        <a:noAutofit/>
                      </wps:bodyPr>
                    </wps:wsp>
                    <wps:wsp>
                      <wps:cNvPr id="81" name="Graphic 81"/>
                      <wps:cNvSpPr/>
                      <wps:spPr>
                        <a:xfrm>
                          <a:off x="38009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407F46"/>
                        </a:solidFill>
                      </wps:spPr>
                      <wps:bodyPr wrap="square" lIns="0" tIns="0" rIns="0" bIns="0" rtlCol="0">
                        <a:prstTxWarp prst="textNoShape">
                          <a:avLst/>
                        </a:prstTxWarp>
                        <a:noAutofit/>
                      </wps:bodyPr>
                    </wps:wsp>
                    <wps:wsp>
                      <wps:cNvPr id="82" name="Graphic 82"/>
                      <wps:cNvSpPr/>
                      <wps:spPr>
                        <a:xfrm>
                          <a:off x="4117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E97D4"/>
                        </a:solidFill>
                      </wps:spPr>
                      <wps:bodyPr wrap="square" lIns="0" tIns="0" rIns="0" bIns="0" rtlCol="0">
                        <a:prstTxWarp prst="textNoShape">
                          <a:avLst/>
                        </a:prstTxWarp>
                        <a:noAutofit/>
                      </wps:bodyPr>
                    </wps:wsp>
                    <wps:wsp>
                      <wps:cNvPr id="83" name="Graphic 83"/>
                      <wps:cNvSpPr/>
                      <wps:spPr>
                        <a:xfrm>
                          <a:off x="443448"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5ABA47"/>
                        </a:solidFill>
                      </wps:spPr>
                      <wps:bodyPr wrap="square" lIns="0" tIns="0" rIns="0" bIns="0" rtlCol="0">
                        <a:prstTxWarp prst="textNoShape">
                          <a:avLst/>
                        </a:prstTxWarp>
                        <a:noAutofit/>
                      </wps:bodyPr>
                    </wps:wsp>
                    <wps:wsp>
                      <wps:cNvPr id="84" name="Graphic 84"/>
                      <wps:cNvSpPr/>
                      <wps:spPr>
                        <a:xfrm>
                          <a:off x="475120"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36A9F"/>
                        </a:solidFill>
                      </wps:spPr>
                      <wps:bodyPr wrap="square" lIns="0" tIns="0" rIns="0" bIns="0" rtlCol="0">
                        <a:prstTxWarp prst="textNoShape">
                          <a:avLst/>
                        </a:prstTxWarp>
                        <a:noAutofit/>
                      </wps:bodyPr>
                    </wps:wsp>
                    <wps:wsp>
                      <wps:cNvPr id="85" name="Graphic 85"/>
                      <wps:cNvSpPr/>
                      <wps:spPr>
                        <a:xfrm>
                          <a:off x="506797"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05573"/>
                        </a:solidFill>
                      </wps:spPr>
                      <wps:bodyPr wrap="square" lIns="0" tIns="0" rIns="0" bIns="0" rtlCol="0">
                        <a:prstTxWarp prst="textNoShape">
                          <a:avLst/>
                        </a:prstTxWarp>
                        <a:noAutofit/>
                      </wps:bodyPr>
                    </wps:wsp>
                  </wpg:wgp>
                </a:graphicData>
              </a:graphic>
            </wp:anchor>
          </w:drawing>
        </mc:Choice>
        <mc:Fallback>
          <w:pict>
            <v:group id="Group 68" o:spid="_x0000_s1026" style="position:absolute;margin-left:492.45pt;margin-top:818.95pt;width:42.4pt;height:1.4pt;z-index:-251644928;mso-wrap-distance-left:0;mso-wrap-distance-right:0;mso-position-horizontal-relative:page;mso-position-vertical-relative:page" coordsize="538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">
              <v:shape id="Graphic 69" o:spid="_x0000_s1027" style="position:absolute;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BC8QA&#10;AADbAAAADwAAAGRycy9kb3ducmV2LnhtbESPQWvCQBSE7wX/w/IEb3VjkdBGVxGN4Elo6kFvj+wz&#10;CWbfht2tif31XaHQ4zAz3zDL9WBacSfnG8sKZtMEBHFpdcOVgtPX/vUdhA/IGlvLpOBBHtar0csS&#10;M217/qR7ESoRIewzVFCH0GVS+rImg35qO+LoXa0zGKJ0ldQO+wg3rXxLklQabDgu1NjRtqbyVnwb&#10;BZS7ND8dt/PLuS9yvXlcm92PVGoyHjYLEIGG8B/+ax+0gvQDn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igQvEAAAA2wAAAA8AAAAAAAAAAAAAAAAAmAIAAGRycy9k&#10;b3ducmV2LnhtbFBLBQYAAAAABAAEAPUAAACJAwAAAAA=&#10;" path="m31672,l,,,17334r31672,l31672,xe" fillcolor="#e5233d" stroked="f">
                <v:path arrowok="t"/>
              </v:shape>
              <v:shape id="Graphic 70" o:spid="_x0000_s1028" style="position:absolute;left:31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R6MEA&#10;AADbAAAADwAAAGRycy9kb3ducmV2LnhtbERPyW7CMBC9I/EP1iBxKw49sAQMQoiK5UBLAHEdxUMS&#10;EY9DbCD9+/pQiePT26fzxpTiSbUrLCvo9yIQxKnVBWcKTsevjxEI55E1lpZJwS85mM/arSnG2r74&#10;QM/EZyKEsItRQe59FUvp0pwMup6tiAN3tbVBH2CdSV3jK4SbUn5G0UAaLDg05FjRMqf0ljyMAr03&#10;68t5vEjWWrrd8b76brY/V6W6nWYxAeGp8W/xv3ujFQzD+vAl/A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WUejBAAAA2wAAAA8AAAAAAAAAAAAAAAAAmAIAAGRycy9kb3du&#10;cmV2LnhtbFBLBQYAAAAABAAEAPUAAACGAwAAAAA=&#10;" path="m31676,l,,,17334r31676,l31676,xe" fillcolor="#dea73a" stroked="f">
                <v:path arrowok="t"/>
              </v:shape>
              <v:shape id="Graphic 71" o:spid="_x0000_s1029" style="position:absolute;left:633;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77cMA&#10;AADbAAAADwAAAGRycy9kb3ducmV2LnhtbESPQWsCMRSE70L/Q3iCN83qQWVrlCKV2oOIWur1sXlu&#10;Qjcv6ybV3X/fCEKPw8x8wyxWravEjZpgPSsYjzIQxIXXlksFX6fNcA4iRGSNlWdS0FGA1fKlt8Bc&#10;+zsf6HaMpUgQDjkqMDHWuZShMOQwjHxNnLyLbxzGJJtS6gbvCe4qOcmyqXRoOS0YrGltqPg5/joF&#10;u9nUGn21p8/ugye77/d9de72Sg367dsriEht/A8/21utYDaG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377cMAAADbAAAADwAAAAAAAAAAAAAAAACYAgAAZHJzL2Rv&#10;d25yZXYueG1sUEsFBgAAAAAEAAQA9QAAAIgDAAAAAA==&#10;" path="m31673,l,,,17334r31673,l31673,xe" fillcolor="#4ca146" stroked="f">
                <v:path arrowok="t"/>
              </v:shape>
              <v:shape id="Graphic 72" o:spid="_x0000_s1030" style="position:absolute;left:95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cMA&#10;AADbAAAADwAAAGRycy9kb3ducmV2LnhtbESPQYvCMBSE78L+h/AWvGm6HlapRhFhQXARtF68PZq3&#10;bdfmpSTRtv56Iwgeh5n5hlmsOlOLGzlfWVbwNU5AEOdWV1woOGU/oxkIH5A11pZJQU8eVsuPwQJT&#10;bVs+0O0YChEh7FNUUIbQpFL6vCSDfmwb4uj9WWcwROkKqR22EW5qOUmSb2mw4rhQYkObkvLL8WoU&#10;hKv7N90+a212PyXr/rzrD79TpYaf3XoOIlAX3uFXe6s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cMAAADbAAAADwAAAAAAAAAAAAAAAACYAgAAZHJzL2Rv&#10;d25yZXYueG1sUEsFBgAAAAAEAAQA9QAAAIgDAAAAAA==&#10;" path="m31676,l,,,17334r31676,l31676,xe" fillcolor="#c7202f" stroked="f">
                <v:path arrowok="t"/>
              </v:shape>
              <v:shape id="Graphic 73" o:spid="_x0000_s1031" style="position:absolute;left:126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xWMMA&#10;AADbAAAADwAAAGRycy9kb3ducmV2LnhtbESPQYvCMBSE74L/ITzBi6ypClq6RlFREGRBq5e9PZpn&#10;W7Z5KU3U+u+NsOBxmJlvmPmyNZW4U+NKywpGwwgEcWZ1ybmCy3n3FYNwHlljZZkUPMnBctHtzDHR&#10;9sEnuqc+FwHCLkEFhfd1IqXLCjLohrYmDt7VNgZ9kE0udYOPADeVHEfRVBosOSwUWNOmoOwvvRkF&#10;6ZG3a3dOfy+3gf5p48l1Hx+kUv1eu/oG4an1n/B/e68VzC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xWMMAAADbAAAADwAAAAAAAAAAAAAAAACYAgAAZHJzL2Rv&#10;d25yZXYueG1sUEsFBgAAAAAEAAQA9QAAAIgDAAAAAA==&#10;" path="m31676,l,,,17334r31676,l31676,xe" fillcolor="#ef402c" stroked="f">
                <v:path arrowok="t"/>
              </v:shape>
              <v:shape id="Graphic 74" o:spid="_x0000_s1032" style="position:absolute;left:158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m5sIA&#10;AADbAAAADwAAAGRycy9kb3ducmV2LnhtbESPS2vCQBSF9wX/w3AFd3WSENoSHUX6AFeBpoLbS+aa&#10;CWbuxMwY4793CoUuD+fxcdbbyXZipMG3jhWkywQEce10y42Cw8/X8xsIH5A1do5JwZ08bDezpzUW&#10;2t34m8YqNCKOsC9QgQmhL6T0tSGLful64uid3GAxRDk0Ug94i+O2k1mSvEiLLUeCwZ7eDdXn6moj&#10;xNXHqrwcsDp9ZnlqxvI4flyVWsyn3QpEoCn8h//ae63gNYf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bmwgAAANsAAAAPAAAAAAAAAAAAAAAAAJgCAABkcnMvZG93&#10;bnJldi54bWxQSwUGAAAAAAQABAD1AAAAhwMAAAAA&#10;" path="m31672,l,,,17334r31672,l31672,xe" fillcolor="#26bee4" stroked="f">
                <v:path arrowok="t"/>
              </v:shape>
              <v:shape id="Graphic 75" o:spid="_x0000_s1033" style="position:absolute;left:190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o58QA&#10;AADbAAAADwAAAGRycy9kb3ducmV2LnhtbESPQWvCQBSE74L/YXlCb3VTpbakWUUEQdCipvaQ2yP7&#10;moRm34bdbYz/vlsoeBxm5hsmWw2mFT0531hW8DRNQBCXVjdcKbh8bB9fQfiArLG1TApu5GG1HI8y&#10;TLW98pn6PFQiQtinqKAOoUul9GVNBv3UdsTR+7LOYIjSVVI7vEa4aeUsSRbSYMNxocaONjWV3/mP&#10;UXCYD+VxdnO8K07Fpfd7/uzeWamHybB+AxFoCPfwf3unFbw8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KOfEAAAA2wAAAA8AAAAAAAAAAAAAAAAAmAIAAGRycy9k&#10;b3ducmV2LnhtbFBLBQYAAAAABAAEAPUAAACJAwAAAAA=&#10;" path="m31676,l,,,17334r31676,l31676,xe" fillcolor="#fbc413" stroked="f">
                <v:path arrowok="t"/>
              </v:shape>
              <v:shape id="Graphic 76" o:spid="_x0000_s1034" style="position:absolute;left:221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KN8MA&#10;AADbAAAADwAAAGRycy9kb3ducmV2LnhtbESPT2sCMRTE74V+h/AK3mq2HrSsZkULlZ7Eant/bt7+&#10;weRlu0k367c3QqHHYWZ+w6zWozVioN63jhW8TDMQxKXTLdcKvk7vz68gfEDWaByTgit5WBePDyvM&#10;tYv8ScMx1CJB2OeooAmhy6X0ZUMW/dR1xMmrXG8xJNnXUvcYE9waOcuyubTYclposKO3hsrL8dcq&#10;8P6nPcfvxabb74w1wzbWsTooNXkaN0sQgcbwH/5rf2gFizncv6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KN8MAAADbAAAADwAAAAAAAAAAAAAAAACYAgAAZHJzL2Rv&#10;d25yZXYueG1sUEsFBgAAAAAEAAQA9QAAAIgDAAAAAA==&#10;" path="m31672,l,,,17334r31672,l31672,xe" fillcolor="#a21c43" stroked="f">
                <v:path arrowok="t"/>
              </v:shape>
              <v:shape id="Graphic 77" o:spid="_x0000_s1035" style="position:absolute;left:253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FpMUA&#10;AADbAAAADwAAAGRycy9kb3ducmV2LnhtbESPQWvCQBSE7wX/w/IKXsRszKGWmFVqodLaU6OCx9fs&#10;MxuafRuyq6b/3i0IPQ4z8w1TrAbbigv1vnGsYJakIIgrpxuuFex3b9NnED4ga2wdk4Jf8rBajh4K&#10;zLW78hddylCLCGGfowITQpdL6StDFn3iOuLonVxvMUTZ11L3eI1w28osTZ+kxYbjgsGOXg1VP+XZ&#10;KkhPM+N3h2N92Hw0k2y7+V632adS48fhZQEi0BD+w/f2u1Ywn8P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EWkxQAAANsAAAAPAAAAAAAAAAAAAAAAAJgCAABkcnMv&#10;ZG93bnJldi54bWxQSwUGAAAAAAQABAD1AAAAigMAAAAA&#10;" path="m31676,l,,,17334r31676,l31676,xe" fillcolor="#f26a2d" stroked="f">
                <v:path arrowok="t"/>
              </v:shape>
              <v:shape id="Graphic 78" o:spid="_x0000_s1036" style="position:absolute;left:285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bB8QA&#10;AADbAAAADwAAAGRycy9kb3ducmV2LnhtbESPwWrCQBCG74LvsEyhN93UQi3RVaqlWOmpsRSPQ3ZM&#10;QrOzcXfV+PbOoeBx+Of/5pv5snetOlOIjWcDT+MMFHHpbcOVgZ/dx+gVVEzIFlvPZOBKEZaL4WCO&#10;ufUX/qZzkSolEI45GqhT6nKtY1mTwzj2HbFkBx8cJhlDpW3Ai8BdqydZ9qIdNiwXauxoXVP5V5yc&#10;aGz32dfqnbeHuON0XP1uTs9hY8zjQ/82A5WoT/fl//anNTAVWflFA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mwfEAAAA2wAAAA8AAAAAAAAAAAAAAAAAmAIAAGRycy9k&#10;b3ducmV2LnhtbFBLBQYAAAAABAAEAPUAAACJAwAAAAA=&#10;" path="m31672,l,,,17334r31672,l31672,xe" fillcolor="#de1768" stroked="f">
                <v:path arrowok="t"/>
              </v:shape>
              <v:shape id="Graphic 79" o:spid="_x0000_s1037" style="position:absolute;left:316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BMcYA&#10;AADbAAAADwAAAGRycy9kb3ducmV2LnhtbESPzWsCMRTE74X+D+EVvIhm24Mfq1FKrWgPHvwA8fbY&#10;PDdrNy9LEnX73zeFgsdhZn7DTOetrcWNfKgcK3jtZyCIC6crLhUc9sveCESIyBprx6TghwLMZ89P&#10;U8y1u/OWbrtYigThkKMCE2OTSxkKQxZD3zXEyTs7bzEm6UupPd4T3NbyLcsG0mLFacFgQx+Giu/d&#10;1Sq4nI6rqnvufq68XnzJzdos6uFWqc5L+z4BEamNj/B/e60VDMfw9yX9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5BMcYAAADbAAAADwAAAAAAAAAAAAAAAACYAgAAZHJz&#10;L2Rvd25yZXYueG1sUEsFBgAAAAAEAAQA9QAAAIsDAAAAAA==&#10;" path="m31676,l,,,17334r31676,l31676,xe" fillcolor="#f99e29" stroked="f">
                <v:path arrowok="t"/>
              </v:shape>
              <v:shape id="Graphic 80" o:spid="_x0000_s1038" style="position:absolute;left:348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DZ74A&#10;AADbAAAADwAAAGRycy9kb3ducmV2LnhtbERP3WqDMBS+H/QdwinsbsaJbM4ZZRQqu7X2AQ7mTN3M&#10;iSRZ695+uSj08uP7r5rNLOJCzs+WFTwnKQjiweqZRwXn/vhUgPABWeNimRT8kYem3j1UWGp75Y4u&#10;pzCKGMK+RAVTCGsppR8mMugTuxJH7ss6gyFCN0rt8BrDzSKzNH2RBmeODROudJho+Dn9GgWdy83Q&#10;67wf9Wtr2zXP3vR3ptTjfvt4BxFoC3fxzf2pFRRxffwSf4C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wQ2e+AAAA2wAAAA8AAAAAAAAAAAAAAAAAmAIAAGRycy9kb3ducmV2&#10;LnhtbFBLBQYAAAAABAAEAPUAAACDAwAAAAA=&#10;" path="m31673,l,,,17334r31673,l31673,xe" fillcolor="#bf8d2c" stroked="f">
                <v:path arrowok="t"/>
              </v:shape>
              <v:shape id="Graphic 81" o:spid="_x0000_s1039" style="position:absolute;left:380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hh8EA&#10;AADbAAAADwAAAGRycy9kb3ducmV2LnhtbESPwYrCQBBE7wv+w9DC3taJHkSjo4iiCLKHVT+gyXQy&#10;wUxPyLQa/35HWNhjUVWvqOW69416UBfrwAbGowwUcRFszZWB62X/NQMVBdliE5gMvCjCejX4WGJu&#10;w5N/6HGWSiUIxxwNOJE21zoWjjzGUWiJk1eGzqMk2VXadvhMcN/oSZZNtcea04LDlraOitv57g20&#10;JMf6MNmVpXPs4/z0Xd7mYsznsN8sQAn18h/+ax+tgdkY3l/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joYfBAAAA2wAAAA8AAAAAAAAAAAAAAAAAmAIAAGRycy9kb3du&#10;cmV2LnhtbFBLBQYAAAAABAAEAPUAAACGAwAAAAA=&#10;" path="m31676,l,,,17334r31676,l31676,xe" fillcolor="#407f46" stroked="f">
                <v:path arrowok="t"/>
              </v:shape>
              <v:shape id="Graphic 82" o:spid="_x0000_s1040" style="position:absolute;left:411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hcYA&#10;AADbAAAADwAAAGRycy9kb3ducmV2LnhtbESPT2vCQBTE74V+h+UVvEizaSpW0qxSFKEgHvxzaG+v&#10;2dckNPs27K4xfntXEHocZuY3TLEYTCt6cr6xrOAlSUEQl1Y3XCk4HtbPMxA+IGtsLZOCC3lYzB8f&#10;Csy1PfOO+n2oRISwz1FBHUKXS+nLmgz6xHbE0fu1zmCI0lVSOzxHuGlllqZTabDhuFBjR8uayr/9&#10;yShw3dehn4TvyfG03b6NV9VPJl83So2eho93EIGG8B++tz+1glkG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dhcYAAADbAAAADwAAAAAAAAAAAAAAAACYAgAAZHJz&#10;L2Rvd25yZXYueG1sUEsFBgAAAAAEAAQA9QAAAIsDAAAAAA==&#10;" path="m31676,l,,,17334r31676,l31676,xe" fillcolor="#1e97d4" stroked="f">
                <v:path arrowok="t"/>
              </v:shape>
              <v:shape id="Graphic 83" o:spid="_x0000_s1041" style="position:absolute;left:443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UWsQA&#10;AADbAAAADwAAAGRycy9kb3ducmV2LnhtbESPQYvCMBSE7wv+h/AEb2taBZFqFBVEwV1o1Yu3R/Ns&#10;i81LaaKt/36zsLDHYWa+YZbr3tTiRa2rLCuIxxEI4tzqigsF18v+cw7CeWSNtWVS8CYH69XgY4mJ&#10;th1n9Dr7QgQIuwQVlN43iZQuL8mgG9uGOHh32xr0QbaF1C12AW5qOYmimTRYcVgosaFdSfnj/DQK&#10;Zl2c7rbfz9vtcPjKdBank1NaKDUa9psFCE+9/w//tY9awXwKv1/C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1FrEAAAA2wAAAA8AAAAAAAAAAAAAAAAAmAIAAGRycy9k&#10;b3ducmV2LnhtbFBLBQYAAAAABAAEAPUAAACJAwAAAAA=&#10;" path="m31672,l,,,17334r31672,l31672,xe" fillcolor="#5aba47" stroked="f">
                <v:path arrowok="t"/>
              </v:shape>
              <v:shape id="Graphic 84" o:spid="_x0000_s1042" style="position:absolute;left:4751;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escUA&#10;AADbAAAADwAAAGRycy9kb3ducmV2LnhtbESPQWvCQBSE7wX/w/IEL0U3hlI0uooEioWCqFVyfWSf&#10;yWL2bchuNf33rlDocZiZb5jlureNuFHnjWMF00kCgrh02nCl4PT9MZ6B8AFZY+OYFPySh/Vq8LLE&#10;TLs7H+h2DJWIEPYZKqhDaDMpfVmTRT9xLXH0Lq6zGKLsKqk7vEe4bWSaJO/SouG4UGNLeU3l9fhj&#10;FTSv5rDf7r7SND/vin2/KfK5KZQaDfvNAkSgPvyH/9qfWsHsDZ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6xxQAAANsAAAAPAAAAAAAAAAAAAAAAAJgCAABkcnMv&#10;ZG93bnJldi54bWxQSwUGAAAAAAQABAD1AAAAigMAAAAA&#10;" path="m31676,l,,,17334r31676,l31676,xe" fillcolor="#136a9f" stroked="f">
                <v:path arrowok="t"/>
              </v:shape>
              <v:shape id="Graphic 85" o:spid="_x0000_s1043" style="position:absolute;left:506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p0sMA&#10;AADbAAAADwAAAGRycy9kb3ducmV2LnhtbESPW4vCMBSE3wX/QzgLvtl0FS90G0WEhQUf1hv4emjO&#10;tsXmpCSp1n+/EQQfh5n5hsnXvWnEjZyvLSv4TFIQxIXVNZcKzqfv8RKED8gaG8uk4EEe1qvhIMdM&#10;2zsf6HYMpYgQ9hkqqEJoMyl9UZFBn9iWOHp/1hkMUbpSaof3CDeNnKTpXBqsOS5U2NK2ouJ67IyC&#10;rrkcXLe9XE/lfrfpF/RLxVQqNfroN18gAvXhHX61f7SC5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p0sMAAADbAAAADwAAAAAAAAAAAAAAAACYAgAAZHJzL2Rv&#10;d25yZXYueG1sUEsFBgAAAAAEAAQA9QAAAIgDAAAAAA==&#10;" path="m31672,l,,,17334r31672,l31672,xe" fillcolor="#205573" stroked="f">
                <v:path arrowok="t"/>
              </v:shape>
              <w10:wrap anchorx="page" anchory="page"/>
            </v:group>
          </w:pict>
        </mc:Fallback>
      </mc:AlternateContent>
    </w:r>
    <w:r>
      <w:rPr>
        <w:noProof/>
      </w:rPr>
      <mc:AlternateContent>
        <mc:Choice Requires="wpg">
          <w:drawing>
            <wp:anchor distT="0" distB="0" distL="0" distR="0" simplePos="0" relativeHeight="251672576" behindDoc="1" locked="0" layoutInCell="1" allowOverlap="1" wp14:anchorId="3A739780" wp14:editId="7F87D15A">
              <wp:simplePos x="0" y="0"/>
              <wp:positionH relativeFrom="page">
                <wp:posOffset>6333049</wp:posOffset>
              </wp:positionH>
              <wp:positionV relativeFrom="page">
                <wp:posOffset>9946871</wp:posOffset>
              </wp:positionV>
              <wp:extent cx="384810" cy="432434"/>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 cy="432434"/>
                        <a:chOff x="0" y="0"/>
                        <a:chExt cx="384810" cy="432434"/>
                      </a:xfrm>
                    </wpg:grpSpPr>
                    <wps:wsp>
                      <wps:cNvPr id="87" name="Graphic 87"/>
                      <wps:cNvSpPr/>
                      <wps:spPr>
                        <a:xfrm>
                          <a:off x="64499" y="120757"/>
                          <a:ext cx="250190" cy="281305"/>
                        </a:xfrm>
                        <a:custGeom>
                          <a:avLst/>
                          <a:gdLst/>
                          <a:ahLst/>
                          <a:cxnLst/>
                          <a:rect l="l" t="t" r="r" b="b"/>
                          <a:pathLst>
                            <a:path w="250190" h="281305">
                              <a:moveTo>
                                <a:pt x="45796" y="167170"/>
                              </a:moveTo>
                              <a:lnTo>
                                <a:pt x="42176" y="167297"/>
                              </a:lnTo>
                              <a:lnTo>
                                <a:pt x="38531" y="167246"/>
                              </a:lnTo>
                              <a:lnTo>
                                <a:pt x="34836" y="167005"/>
                              </a:lnTo>
                              <a:lnTo>
                                <a:pt x="1816" y="260197"/>
                              </a:lnTo>
                              <a:lnTo>
                                <a:pt x="0" y="268592"/>
                              </a:lnTo>
                              <a:lnTo>
                                <a:pt x="1358" y="275221"/>
                              </a:lnTo>
                              <a:lnTo>
                                <a:pt x="6438" y="279590"/>
                              </a:lnTo>
                              <a:lnTo>
                                <a:pt x="15773" y="281152"/>
                              </a:lnTo>
                              <a:lnTo>
                                <a:pt x="18859" y="281152"/>
                              </a:lnTo>
                              <a:lnTo>
                                <a:pt x="18859" y="270764"/>
                              </a:lnTo>
                              <a:lnTo>
                                <a:pt x="15773" y="270764"/>
                              </a:lnTo>
                              <a:lnTo>
                                <a:pt x="9652" y="270700"/>
                              </a:lnTo>
                              <a:lnTo>
                                <a:pt x="10731" y="266103"/>
                              </a:lnTo>
                              <a:lnTo>
                                <a:pt x="11645" y="263588"/>
                              </a:lnTo>
                              <a:lnTo>
                                <a:pt x="45758" y="167297"/>
                              </a:lnTo>
                              <a:lnTo>
                                <a:pt x="45796" y="167170"/>
                              </a:lnTo>
                              <a:close/>
                            </a:path>
                            <a:path w="250190" h="281305">
                              <a:moveTo>
                                <a:pt x="80949" y="69494"/>
                              </a:moveTo>
                              <a:lnTo>
                                <a:pt x="72339" y="62890"/>
                              </a:lnTo>
                              <a:lnTo>
                                <a:pt x="54241" y="112776"/>
                              </a:lnTo>
                              <a:lnTo>
                                <a:pt x="66484" y="109347"/>
                              </a:lnTo>
                              <a:lnTo>
                                <a:pt x="80949" y="69494"/>
                              </a:lnTo>
                              <a:close/>
                            </a:path>
                            <a:path w="250190" h="281305">
                              <a:moveTo>
                                <a:pt x="182524" y="39903"/>
                              </a:moveTo>
                              <a:lnTo>
                                <a:pt x="142240" y="36791"/>
                              </a:lnTo>
                              <a:lnTo>
                                <a:pt x="127609" y="0"/>
                              </a:lnTo>
                              <a:lnTo>
                                <a:pt x="112204" y="37350"/>
                              </a:lnTo>
                              <a:lnTo>
                                <a:pt x="72694" y="39903"/>
                              </a:lnTo>
                              <a:lnTo>
                                <a:pt x="103454" y="66090"/>
                              </a:lnTo>
                              <a:lnTo>
                                <a:pt x="93675" y="104457"/>
                              </a:lnTo>
                              <a:lnTo>
                                <a:pt x="128079" y="83299"/>
                              </a:lnTo>
                              <a:lnTo>
                                <a:pt x="161544" y="104457"/>
                              </a:lnTo>
                              <a:lnTo>
                                <a:pt x="152057" y="65189"/>
                              </a:lnTo>
                              <a:lnTo>
                                <a:pt x="182524" y="39903"/>
                              </a:lnTo>
                              <a:close/>
                            </a:path>
                            <a:path w="250190" h="281305">
                              <a:moveTo>
                                <a:pt x="249923" y="266420"/>
                              </a:moveTo>
                              <a:lnTo>
                                <a:pt x="247675" y="258076"/>
                              </a:lnTo>
                              <a:lnTo>
                                <a:pt x="187794" y="89077"/>
                              </a:lnTo>
                              <a:lnTo>
                                <a:pt x="180479" y="100177"/>
                              </a:lnTo>
                              <a:lnTo>
                                <a:pt x="238569" y="263461"/>
                              </a:lnTo>
                              <a:lnTo>
                                <a:pt x="240207" y="267576"/>
                              </a:lnTo>
                              <a:lnTo>
                                <a:pt x="239699" y="270992"/>
                              </a:lnTo>
                              <a:lnTo>
                                <a:pt x="234480" y="270764"/>
                              </a:lnTo>
                              <a:lnTo>
                                <a:pt x="232371" y="270764"/>
                              </a:lnTo>
                              <a:lnTo>
                                <a:pt x="232371" y="281152"/>
                              </a:lnTo>
                              <a:lnTo>
                                <a:pt x="234480" y="281152"/>
                              </a:lnTo>
                              <a:lnTo>
                                <a:pt x="244767" y="279133"/>
                              </a:lnTo>
                              <a:lnTo>
                                <a:pt x="249428" y="273824"/>
                              </a:lnTo>
                              <a:lnTo>
                                <a:pt x="249618" y="270992"/>
                              </a:lnTo>
                              <a:lnTo>
                                <a:pt x="249923" y="266420"/>
                              </a:lnTo>
                              <a:close/>
                            </a:path>
                          </a:pathLst>
                        </a:custGeom>
                        <a:solidFill>
                          <a:srgbClr val="333866"/>
                        </a:solidFill>
                      </wps:spPr>
                      <wps:bodyPr wrap="square" lIns="0" tIns="0" rIns="0" bIns="0" rtlCol="0">
                        <a:prstTxWarp prst="textNoShape">
                          <a:avLst/>
                        </a:prstTxWarp>
                        <a:noAutofit/>
                      </wps:bodyPr>
                    </wps:wsp>
                    <wps:wsp>
                      <wps:cNvPr id="88" name="Graphic 88"/>
                      <wps:cNvSpPr/>
                      <wps:spPr>
                        <a:xfrm>
                          <a:off x="-3" y="1758"/>
                          <a:ext cx="271145" cy="255270"/>
                        </a:xfrm>
                        <a:custGeom>
                          <a:avLst/>
                          <a:gdLst/>
                          <a:ahLst/>
                          <a:cxnLst/>
                          <a:rect l="l" t="t" r="r" b="b"/>
                          <a:pathLst>
                            <a:path w="271145" h="255270">
                              <a:moveTo>
                                <a:pt x="148526" y="231343"/>
                              </a:moveTo>
                              <a:lnTo>
                                <a:pt x="125653" y="238239"/>
                              </a:lnTo>
                              <a:lnTo>
                                <a:pt x="102730" y="241401"/>
                              </a:lnTo>
                              <a:lnTo>
                                <a:pt x="80048" y="240614"/>
                              </a:lnTo>
                              <a:lnTo>
                                <a:pt x="41351" y="228968"/>
                              </a:lnTo>
                              <a:lnTo>
                                <a:pt x="0" y="196126"/>
                              </a:lnTo>
                              <a:lnTo>
                                <a:pt x="13855" y="213893"/>
                              </a:lnTo>
                              <a:lnTo>
                                <a:pt x="48133" y="240957"/>
                              </a:lnTo>
                              <a:lnTo>
                                <a:pt x="85686" y="253707"/>
                              </a:lnTo>
                              <a:lnTo>
                                <a:pt x="102692" y="254863"/>
                              </a:lnTo>
                              <a:lnTo>
                                <a:pt x="119900" y="253352"/>
                              </a:lnTo>
                              <a:lnTo>
                                <a:pt x="137947" y="249516"/>
                              </a:lnTo>
                              <a:lnTo>
                                <a:pt x="142671" y="241401"/>
                              </a:lnTo>
                              <a:lnTo>
                                <a:pt x="148526" y="231343"/>
                              </a:lnTo>
                              <a:close/>
                            </a:path>
                            <a:path w="271145" h="255270">
                              <a:moveTo>
                                <a:pt x="271005" y="0"/>
                              </a:moveTo>
                              <a:lnTo>
                                <a:pt x="227558" y="9525"/>
                              </a:lnTo>
                              <a:lnTo>
                                <a:pt x="190563" y="32423"/>
                              </a:lnTo>
                              <a:lnTo>
                                <a:pt x="161480" y="75222"/>
                              </a:lnTo>
                              <a:lnTo>
                                <a:pt x="155778" y="92760"/>
                              </a:lnTo>
                              <a:lnTo>
                                <a:pt x="166230" y="111010"/>
                              </a:lnTo>
                              <a:lnTo>
                                <a:pt x="171691" y="87757"/>
                              </a:lnTo>
                              <a:lnTo>
                                <a:pt x="180416" y="66332"/>
                              </a:lnTo>
                              <a:lnTo>
                                <a:pt x="207810" y="30314"/>
                              </a:lnTo>
                              <a:lnTo>
                                <a:pt x="253657" y="4267"/>
                              </a:lnTo>
                              <a:lnTo>
                                <a:pt x="271005" y="0"/>
                              </a:lnTo>
                              <a:close/>
                            </a:path>
                          </a:pathLst>
                        </a:custGeom>
                        <a:solidFill>
                          <a:srgbClr val="FFD226"/>
                        </a:solidFill>
                      </wps:spPr>
                      <wps:bodyPr wrap="square" lIns="0" tIns="0" rIns="0" bIns="0" rtlCol="0">
                        <a:prstTxWarp prst="textNoShape">
                          <a:avLst/>
                        </a:prstTxWarp>
                        <a:noAutofit/>
                      </wps:bodyPr>
                    </wps:wsp>
                    <wps:wsp>
                      <wps:cNvPr id="89" name="Graphic 89"/>
                      <wps:cNvSpPr/>
                      <wps:spPr>
                        <a:xfrm>
                          <a:off x="135297" y="0"/>
                          <a:ext cx="115570" cy="112395"/>
                        </a:xfrm>
                        <a:custGeom>
                          <a:avLst/>
                          <a:gdLst/>
                          <a:ahLst/>
                          <a:cxnLst/>
                          <a:rect l="l" t="t" r="r" b="b"/>
                          <a:pathLst>
                            <a:path w="115570" h="112395">
                              <a:moveTo>
                                <a:pt x="115042" y="31"/>
                              </a:moveTo>
                              <a:lnTo>
                                <a:pt x="71032" y="8876"/>
                              </a:lnTo>
                              <a:lnTo>
                                <a:pt x="33916" y="31633"/>
                              </a:lnTo>
                              <a:lnTo>
                                <a:pt x="5362" y="75058"/>
                              </a:lnTo>
                              <a:lnTo>
                                <a:pt x="0" y="92995"/>
                              </a:lnTo>
                              <a:lnTo>
                                <a:pt x="11095" y="112017"/>
                              </a:lnTo>
                              <a:lnTo>
                                <a:pt x="16081" y="88191"/>
                              </a:lnTo>
                              <a:lnTo>
                                <a:pt x="24430" y="66329"/>
                              </a:lnTo>
                              <a:lnTo>
                                <a:pt x="51429" y="29847"/>
                              </a:lnTo>
                              <a:lnTo>
                                <a:pt x="97482" y="4040"/>
                              </a:lnTo>
                              <a:lnTo>
                                <a:pt x="115042" y="31"/>
                              </a:lnTo>
                              <a:close/>
                            </a:path>
                            <a:path w="115570" h="112395">
                              <a:moveTo>
                                <a:pt x="115182" y="0"/>
                              </a:moveTo>
                              <a:lnTo>
                                <a:pt x="115042" y="31"/>
                              </a:lnTo>
                              <a:lnTo>
                                <a:pt x="115192" y="13"/>
                              </a:lnTo>
                              <a:close/>
                            </a:path>
                          </a:pathLst>
                        </a:custGeom>
                        <a:solidFill>
                          <a:srgbClr val="0A874E"/>
                        </a:solidFill>
                      </wps:spPr>
                      <wps:bodyPr wrap="square" lIns="0" tIns="0" rIns="0" bIns="0" rtlCol="0">
                        <a:prstTxWarp prst="textNoShape">
                          <a:avLst/>
                        </a:prstTxWarp>
                        <a:noAutofit/>
                      </wps:bodyPr>
                    </wps:wsp>
                    <wps:wsp>
                      <wps:cNvPr id="90" name="Graphic 90"/>
                      <wps:cNvSpPr/>
                      <wps:spPr>
                        <a:xfrm>
                          <a:off x="235705" y="99472"/>
                          <a:ext cx="148590" cy="59055"/>
                        </a:xfrm>
                        <a:custGeom>
                          <a:avLst/>
                          <a:gdLst/>
                          <a:ahLst/>
                          <a:cxnLst/>
                          <a:rect l="l" t="t" r="r" b="b"/>
                          <a:pathLst>
                            <a:path w="148590" h="59055">
                              <a:moveTo>
                                <a:pt x="99355" y="13464"/>
                              </a:moveTo>
                              <a:lnTo>
                                <a:pt x="45784" y="13464"/>
                              </a:lnTo>
                              <a:lnTo>
                                <a:pt x="68471" y="14249"/>
                              </a:lnTo>
                              <a:lnTo>
                                <a:pt x="90672" y="19176"/>
                              </a:lnTo>
                              <a:lnTo>
                                <a:pt x="107168" y="25889"/>
                              </a:lnTo>
                              <a:lnTo>
                                <a:pt x="122313" y="34814"/>
                              </a:lnTo>
                              <a:lnTo>
                                <a:pt x="136154" y="45855"/>
                              </a:lnTo>
                              <a:lnTo>
                                <a:pt x="148534" y="58757"/>
                              </a:lnTo>
                              <a:lnTo>
                                <a:pt x="134658" y="40969"/>
                              </a:lnTo>
                              <a:lnTo>
                                <a:pt x="118528" y="25871"/>
                              </a:lnTo>
                              <a:lnTo>
                                <a:pt x="100383" y="13903"/>
                              </a:lnTo>
                              <a:lnTo>
                                <a:pt x="99355" y="13464"/>
                              </a:lnTo>
                              <a:close/>
                            </a:path>
                            <a:path w="148590" h="59055">
                              <a:moveTo>
                                <a:pt x="45830" y="0"/>
                              </a:moveTo>
                              <a:lnTo>
                                <a:pt x="28620" y="1509"/>
                              </a:lnTo>
                              <a:lnTo>
                                <a:pt x="10580" y="5346"/>
                              </a:lnTo>
                              <a:lnTo>
                                <a:pt x="0" y="23514"/>
                              </a:lnTo>
                              <a:lnTo>
                                <a:pt x="22872" y="16620"/>
                              </a:lnTo>
                              <a:lnTo>
                                <a:pt x="45784" y="13464"/>
                              </a:lnTo>
                              <a:lnTo>
                                <a:pt x="99355" y="13464"/>
                              </a:lnTo>
                              <a:lnTo>
                                <a:pt x="80225" y="5295"/>
                              </a:lnTo>
                              <a:lnTo>
                                <a:pt x="62827" y="1151"/>
                              </a:lnTo>
                              <a:lnTo>
                                <a:pt x="45830" y="0"/>
                              </a:lnTo>
                              <a:close/>
                            </a:path>
                          </a:pathLst>
                        </a:custGeom>
                        <a:solidFill>
                          <a:srgbClr val="FFD226"/>
                        </a:solidFill>
                      </wps:spPr>
                      <wps:bodyPr wrap="square" lIns="0" tIns="0" rIns="0" bIns="0" rtlCol="0">
                        <a:prstTxWarp prst="textNoShape">
                          <a:avLst/>
                        </a:prstTxWarp>
                        <a:noAutofit/>
                      </wps:bodyPr>
                    </wps:wsp>
                    <wps:wsp>
                      <wps:cNvPr id="91" name="Graphic 91"/>
                      <wps:cNvSpPr/>
                      <wps:spPr>
                        <a:xfrm>
                          <a:off x="226434" y="80107"/>
                          <a:ext cx="149225" cy="59690"/>
                        </a:xfrm>
                        <a:custGeom>
                          <a:avLst/>
                          <a:gdLst/>
                          <a:ahLst/>
                          <a:cxnLst/>
                          <a:rect l="l" t="t" r="r" b="b"/>
                          <a:pathLst>
                            <a:path w="149225" h="59690">
                              <a:moveTo>
                                <a:pt x="101964" y="14028"/>
                              </a:moveTo>
                              <a:lnTo>
                                <a:pt x="46235" y="14028"/>
                              </a:lnTo>
                              <a:lnTo>
                                <a:pt x="69057" y="14437"/>
                              </a:lnTo>
                              <a:lnTo>
                                <a:pt x="91325" y="19169"/>
                              </a:lnTo>
                              <a:lnTo>
                                <a:pt x="107798" y="25850"/>
                              </a:lnTo>
                              <a:lnTo>
                                <a:pt x="122938" y="34896"/>
                              </a:lnTo>
                              <a:lnTo>
                                <a:pt x="136702" y="46150"/>
                              </a:lnTo>
                              <a:lnTo>
                                <a:pt x="148971" y="59374"/>
                              </a:lnTo>
                              <a:lnTo>
                                <a:pt x="135270" y="41084"/>
                              </a:lnTo>
                              <a:lnTo>
                                <a:pt x="119289" y="25662"/>
                              </a:lnTo>
                              <a:lnTo>
                                <a:pt x="101964" y="14028"/>
                              </a:lnTo>
                              <a:close/>
                            </a:path>
                            <a:path w="149225" h="59690">
                              <a:moveTo>
                                <a:pt x="46484" y="0"/>
                              </a:moveTo>
                              <a:lnTo>
                                <a:pt x="29139" y="1882"/>
                              </a:lnTo>
                              <a:lnTo>
                                <a:pt x="10923" y="6206"/>
                              </a:lnTo>
                              <a:lnTo>
                                <a:pt x="0" y="25325"/>
                              </a:lnTo>
                              <a:lnTo>
                                <a:pt x="23127" y="17729"/>
                              </a:lnTo>
                              <a:lnTo>
                                <a:pt x="46235" y="14028"/>
                              </a:lnTo>
                              <a:lnTo>
                                <a:pt x="101964" y="14028"/>
                              </a:lnTo>
                              <a:lnTo>
                                <a:pt x="101181" y="13503"/>
                              </a:lnTo>
                              <a:lnTo>
                                <a:pt x="81022" y="4899"/>
                              </a:lnTo>
                              <a:lnTo>
                                <a:pt x="63573" y="894"/>
                              </a:lnTo>
                              <a:lnTo>
                                <a:pt x="46484" y="0"/>
                              </a:lnTo>
                              <a:close/>
                            </a:path>
                          </a:pathLst>
                        </a:custGeom>
                        <a:solidFill>
                          <a:srgbClr val="0A874E"/>
                        </a:solidFill>
                      </wps:spPr>
                      <wps:bodyPr wrap="square" lIns="0" tIns="0" rIns="0" bIns="0" rtlCol="0">
                        <a:prstTxWarp prst="textNoShape">
                          <a:avLst/>
                        </a:prstTxWarp>
                        <a:noAutofit/>
                      </wps:bodyPr>
                    </wps:wsp>
                    <wps:wsp>
                      <wps:cNvPr id="92" name="Graphic 92"/>
                      <wps:cNvSpPr/>
                      <wps:spPr>
                        <a:xfrm>
                          <a:off x="261589" y="188262"/>
                          <a:ext cx="59055" cy="146685"/>
                        </a:xfrm>
                        <a:custGeom>
                          <a:avLst/>
                          <a:gdLst/>
                          <a:ahLst/>
                          <a:cxnLst/>
                          <a:rect l="l" t="t" r="r" b="b"/>
                          <a:pathLst>
                            <a:path w="59055" h="146685">
                              <a:moveTo>
                                <a:pt x="43759" y="146224"/>
                              </a:moveTo>
                              <a:lnTo>
                                <a:pt x="43696" y="146378"/>
                              </a:lnTo>
                              <a:lnTo>
                                <a:pt x="43759" y="146224"/>
                              </a:lnTo>
                              <a:close/>
                            </a:path>
                            <a:path w="59055" h="146685">
                              <a:moveTo>
                                <a:pt x="0" y="0"/>
                              </a:moveTo>
                              <a:lnTo>
                                <a:pt x="31597" y="34629"/>
                              </a:lnTo>
                              <a:lnTo>
                                <a:pt x="49096" y="76360"/>
                              </a:lnTo>
                              <a:lnTo>
                                <a:pt x="51529" y="93966"/>
                              </a:lnTo>
                              <a:lnTo>
                                <a:pt x="51370" y="111579"/>
                              </a:lnTo>
                              <a:lnTo>
                                <a:pt x="48729" y="129088"/>
                              </a:lnTo>
                              <a:lnTo>
                                <a:pt x="43759" y="146224"/>
                              </a:lnTo>
                              <a:lnTo>
                                <a:pt x="52214" y="125348"/>
                              </a:lnTo>
                              <a:lnTo>
                                <a:pt x="57222" y="103862"/>
                              </a:lnTo>
                              <a:lnTo>
                                <a:pt x="58516" y="82133"/>
                              </a:lnTo>
                              <a:lnTo>
                                <a:pt x="55892" y="60371"/>
                              </a:lnTo>
                              <a:lnTo>
                                <a:pt x="50781" y="43231"/>
                              </a:lnTo>
                              <a:lnTo>
                                <a:pt x="43280" y="27936"/>
                              </a:lnTo>
                              <a:lnTo>
                                <a:pt x="33368" y="13785"/>
                              </a:lnTo>
                              <a:lnTo>
                                <a:pt x="21023" y="82"/>
                              </a:lnTo>
                              <a:lnTo>
                                <a:pt x="0" y="0"/>
                              </a:lnTo>
                              <a:close/>
                            </a:path>
                          </a:pathLst>
                        </a:custGeom>
                        <a:solidFill>
                          <a:srgbClr val="FFD226"/>
                        </a:solidFill>
                      </wps:spPr>
                      <wps:bodyPr wrap="square" lIns="0" tIns="0" rIns="0" bIns="0" rtlCol="0">
                        <a:prstTxWarp prst="textNoShape">
                          <a:avLst/>
                        </a:prstTxWarp>
                        <a:noAutofit/>
                      </wps:bodyPr>
                    </wps:wsp>
                    <wps:wsp>
                      <wps:cNvPr id="93" name="Graphic 93"/>
                      <wps:cNvSpPr/>
                      <wps:spPr>
                        <a:xfrm>
                          <a:off x="272154" y="171359"/>
                          <a:ext cx="60960" cy="146685"/>
                        </a:xfrm>
                        <a:custGeom>
                          <a:avLst/>
                          <a:gdLst/>
                          <a:ahLst/>
                          <a:cxnLst/>
                          <a:rect l="l" t="t" r="r" b="b"/>
                          <a:pathLst>
                            <a:path w="60960" h="146685">
                              <a:moveTo>
                                <a:pt x="22021" y="0"/>
                              </a:moveTo>
                              <a:lnTo>
                                <a:pt x="0" y="101"/>
                              </a:lnTo>
                              <a:lnTo>
                                <a:pt x="18141" y="16331"/>
                              </a:lnTo>
                              <a:lnTo>
                                <a:pt x="32900" y="34492"/>
                              </a:lnTo>
                              <a:lnTo>
                                <a:pt x="43957" y="54461"/>
                              </a:lnTo>
                              <a:lnTo>
                                <a:pt x="50994" y="76114"/>
                              </a:lnTo>
                              <a:lnTo>
                                <a:pt x="53445" y="93719"/>
                              </a:lnTo>
                              <a:lnTo>
                                <a:pt x="53182" y="111352"/>
                              </a:lnTo>
                              <a:lnTo>
                                <a:pt x="50318" y="128900"/>
                              </a:lnTo>
                              <a:lnTo>
                                <a:pt x="45011" y="146110"/>
                              </a:lnTo>
                              <a:lnTo>
                                <a:pt x="53988" y="125128"/>
                              </a:lnTo>
                              <a:lnTo>
                                <a:pt x="59355" y="103578"/>
                              </a:lnTo>
                              <a:lnTo>
                                <a:pt x="60832" y="81816"/>
                              </a:lnTo>
                              <a:lnTo>
                                <a:pt x="58205" y="60055"/>
                              </a:lnTo>
                              <a:lnTo>
                                <a:pt x="52947" y="42942"/>
                              </a:lnTo>
                              <a:lnTo>
                                <a:pt x="45175" y="27694"/>
                              </a:lnTo>
                              <a:lnTo>
                                <a:pt x="34872" y="13613"/>
                              </a:lnTo>
                              <a:lnTo>
                                <a:pt x="22021" y="0"/>
                              </a:lnTo>
                              <a:close/>
                            </a:path>
                          </a:pathLst>
                        </a:custGeom>
                        <a:solidFill>
                          <a:srgbClr val="0A874E"/>
                        </a:solidFill>
                      </wps:spPr>
                      <wps:bodyPr wrap="square" lIns="0" tIns="0" rIns="0" bIns="0" rtlCol="0">
                        <a:prstTxWarp prst="textNoShape">
                          <a:avLst/>
                        </a:prstTxWarp>
                        <a:noAutofit/>
                      </wps:bodyPr>
                    </wps:wsp>
                    <wps:wsp>
                      <wps:cNvPr id="94" name="Graphic 94"/>
                      <wps:cNvSpPr/>
                      <wps:spPr>
                        <a:xfrm>
                          <a:off x="113082" y="243320"/>
                          <a:ext cx="115570" cy="111125"/>
                        </a:xfrm>
                        <a:custGeom>
                          <a:avLst/>
                          <a:gdLst/>
                          <a:ahLst/>
                          <a:cxnLst/>
                          <a:rect l="l" t="t" r="r" b="b"/>
                          <a:pathLst>
                            <a:path w="115570" h="111125">
                              <a:moveTo>
                                <a:pt x="104918" y="0"/>
                              </a:moveTo>
                              <a:lnTo>
                                <a:pt x="90728" y="44678"/>
                              </a:lnTo>
                              <a:lnTo>
                                <a:pt x="63338" y="80697"/>
                              </a:lnTo>
                              <a:lnTo>
                                <a:pt x="17491" y="106745"/>
                              </a:lnTo>
                              <a:lnTo>
                                <a:pt x="0" y="111034"/>
                              </a:lnTo>
                              <a:lnTo>
                                <a:pt x="22472" y="107893"/>
                              </a:lnTo>
                              <a:lnTo>
                                <a:pt x="63048" y="91744"/>
                              </a:lnTo>
                              <a:lnTo>
                                <a:pt x="92870" y="65595"/>
                              </a:lnTo>
                              <a:lnTo>
                                <a:pt x="115361" y="18248"/>
                              </a:lnTo>
                              <a:lnTo>
                                <a:pt x="104918" y="0"/>
                              </a:lnTo>
                              <a:close/>
                            </a:path>
                          </a:pathLst>
                        </a:custGeom>
                        <a:solidFill>
                          <a:srgbClr val="FFD226"/>
                        </a:solidFill>
                      </wps:spPr>
                      <wps:bodyPr wrap="square" lIns="0" tIns="0" rIns="0" bIns="0" rtlCol="0">
                        <a:prstTxWarp prst="textNoShape">
                          <a:avLst/>
                        </a:prstTxWarp>
                        <a:noAutofit/>
                      </wps:bodyPr>
                    </wps:wsp>
                    <wps:wsp>
                      <wps:cNvPr id="95" name="Graphic 95"/>
                      <wps:cNvSpPr/>
                      <wps:spPr>
                        <a:xfrm>
                          <a:off x="8746" y="216515"/>
                          <a:ext cx="240665" cy="139700"/>
                        </a:xfrm>
                        <a:custGeom>
                          <a:avLst/>
                          <a:gdLst/>
                          <a:ahLst/>
                          <a:cxnLst/>
                          <a:rect l="l" t="t" r="r" b="b"/>
                          <a:pathLst>
                            <a:path w="240665" h="139700">
                              <a:moveTo>
                                <a:pt x="125133" y="139547"/>
                              </a:moveTo>
                              <a:lnTo>
                                <a:pt x="124980" y="139560"/>
                              </a:lnTo>
                              <a:lnTo>
                                <a:pt x="125133" y="139547"/>
                              </a:lnTo>
                              <a:close/>
                            </a:path>
                            <a:path w="240665" h="139700">
                              <a:moveTo>
                                <a:pt x="149047" y="34137"/>
                              </a:moveTo>
                              <a:lnTo>
                                <a:pt x="125920" y="41744"/>
                              </a:lnTo>
                              <a:lnTo>
                                <a:pt x="102806" y="45440"/>
                              </a:lnTo>
                              <a:lnTo>
                                <a:pt x="79984" y="45034"/>
                              </a:lnTo>
                              <a:lnTo>
                                <a:pt x="41236" y="33616"/>
                              </a:lnTo>
                              <a:lnTo>
                                <a:pt x="0" y="0"/>
                              </a:lnTo>
                              <a:lnTo>
                                <a:pt x="13766" y="18389"/>
                              </a:lnTo>
                              <a:lnTo>
                                <a:pt x="47853" y="45961"/>
                              </a:lnTo>
                              <a:lnTo>
                                <a:pt x="85471" y="58572"/>
                              </a:lnTo>
                              <a:lnTo>
                                <a:pt x="102552" y="59474"/>
                              </a:lnTo>
                              <a:lnTo>
                                <a:pt x="119900" y="57581"/>
                              </a:lnTo>
                              <a:lnTo>
                                <a:pt x="138125" y="53263"/>
                              </a:lnTo>
                              <a:lnTo>
                                <a:pt x="142582" y="45440"/>
                              </a:lnTo>
                              <a:lnTo>
                                <a:pt x="149047" y="34137"/>
                              </a:lnTo>
                              <a:close/>
                            </a:path>
                            <a:path w="240665" h="139700">
                              <a:moveTo>
                                <a:pt x="240182" y="46583"/>
                              </a:moveTo>
                              <a:lnTo>
                                <a:pt x="229082" y="27559"/>
                              </a:lnTo>
                              <a:lnTo>
                                <a:pt x="224104" y="51384"/>
                              </a:lnTo>
                              <a:lnTo>
                                <a:pt x="215747" y="73253"/>
                              </a:lnTo>
                              <a:lnTo>
                                <a:pt x="188747" y="109728"/>
                              </a:lnTo>
                              <a:lnTo>
                                <a:pt x="142697" y="135534"/>
                              </a:lnTo>
                              <a:lnTo>
                                <a:pt x="125133" y="139547"/>
                              </a:lnTo>
                              <a:lnTo>
                                <a:pt x="147802" y="136829"/>
                              </a:lnTo>
                              <a:lnTo>
                                <a:pt x="188734" y="121094"/>
                              </a:lnTo>
                              <a:lnTo>
                                <a:pt x="218452" y="94830"/>
                              </a:lnTo>
                              <a:lnTo>
                                <a:pt x="234810" y="64516"/>
                              </a:lnTo>
                              <a:lnTo>
                                <a:pt x="240182" y="46583"/>
                              </a:lnTo>
                              <a:close/>
                            </a:path>
                          </a:pathLst>
                        </a:custGeom>
                        <a:solidFill>
                          <a:srgbClr val="0A874E"/>
                        </a:solidFill>
                      </wps:spPr>
                      <wps:bodyPr wrap="square" lIns="0" tIns="0" rIns="0" bIns="0" rtlCol="0">
                        <a:prstTxWarp prst="textNoShape">
                          <a:avLst/>
                        </a:prstTxWarp>
                        <a:noAutofit/>
                      </wps:bodyPr>
                    </wps:wsp>
                    <wps:wsp>
                      <wps:cNvPr id="96" name="Graphic 96"/>
                      <wps:cNvSpPr/>
                      <wps:spPr>
                        <a:xfrm>
                          <a:off x="64122" y="21586"/>
                          <a:ext cx="59055" cy="146685"/>
                        </a:xfrm>
                        <a:custGeom>
                          <a:avLst/>
                          <a:gdLst/>
                          <a:ahLst/>
                          <a:cxnLst/>
                          <a:rect l="l" t="t" r="r" b="b"/>
                          <a:pathLst>
                            <a:path w="59055" h="146685">
                              <a:moveTo>
                                <a:pt x="14762" y="0"/>
                              </a:moveTo>
                              <a:lnTo>
                                <a:pt x="6303" y="20887"/>
                              </a:lnTo>
                              <a:lnTo>
                                <a:pt x="1295" y="42374"/>
                              </a:lnTo>
                              <a:lnTo>
                                <a:pt x="0" y="64102"/>
                              </a:lnTo>
                              <a:lnTo>
                                <a:pt x="2624" y="85862"/>
                              </a:lnTo>
                              <a:lnTo>
                                <a:pt x="25147" y="132449"/>
                              </a:lnTo>
                              <a:lnTo>
                                <a:pt x="58514" y="146234"/>
                              </a:lnTo>
                              <a:lnTo>
                                <a:pt x="41107" y="129873"/>
                              </a:lnTo>
                              <a:lnTo>
                                <a:pt x="26919" y="111608"/>
                              </a:lnTo>
                              <a:lnTo>
                                <a:pt x="16255" y="91568"/>
                              </a:lnTo>
                              <a:lnTo>
                                <a:pt x="9421" y="69878"/>
                              </a:lnTo>
                              <a:lnTo>
                                <a:pt x="6987" y="52270"/>
                              </a:lnTo>
                              <a:lnTo>
                                <a:pt x="7145" y="34656"/>
                              </a:lnTo>
                              <a:lnTo>
                                <a:pt x="9786" y="17149"/>
                              </a:lnTo>
                              <a:lnTo>
                                <a:pt x="14762" y="0"/>
                              </a:lnTo>
                              <a:close/>
                            </a:path>
                          </a:pathLst>
                        </a:custGeom>
                        <a:solidFill>
                          <a:srgbClr val="FFD226"/>
                        </a:solidFill>
                      </wps:spPr>
                      <wps:bodyPr wrap="square" lIns="0" tIns="0" rIns="0" bIns="0" rtlCol="0">
                        <a:prstTxWarp prst="textNoShape">
                          <a:avLst/>
                        </a:prstTxWarp>
                        <a:noAutofit/>
                      </wps:bodyPr>
                    </wps:wsp>
                    <wps:wsp>
                      <wps:cNvPr id="97" name="Graphic 97"/>
                      <wps:cNvSpPr/>
                      <wps:spPr>
                        <a:xfrm>
                          <a:off x="51242" y="38612"/>
                          <a:ext cx="60960" cy="146685"/>
                        </a:xfrm>
                        <a:custGeom>
                          <a:avLst/>
                          <a:gdLst/>
                          <a:ahLst/>
                          <a:cxnLst/>
                          <a:rect l="l" t="t" r="r" b="b"/>
                          <a:pathLst>
                            <a:path w="60960" h="146685">
                              <a:moveTo>
                                <a:pt x="15823" y="0"/>
                              </a:moveTo>
                              <a:lnTo>
                                <a:pt x="6843" y="20986"/>
                              </a:lnTo>
                              <a:lnTo>
                                <a:pt x="1477" y="42536"/>
                              </a:lnTo>
                              <a:lnTo>
                                <a:pt x="0" y="64298"/>
                              </a:lnTo>
                              <a:lnTo>
                                <a:pt x="2627" y="86059"/>
                              </a:lnTo>
                              <a:lnTo>
                                <a:pt x="7883" y="103172"/>
                              </a:lnTo>
                              <a:lnTo>
                                <a:pt x="15654" y="118419"/>
                              </a:lnTo>
                              <a:lnTo>
                                <a:pt x="25958" y="132500"/>
                              </a:lnTo>
                              <a:lnTo>
                                <a:pt x="38811" y="146114"/>
                              </a:lnTo>
                              <a:lnTo>
                                <a:pt x="60831" y="146013"/>
                              </a:lnTo>
                              <a:lnTo>
                                <a:pt x="42690" y="129783"/>
                              </a:lnTo>
                              <a:lnTo>
                                <a:pt x="27931" y="111621"/>
                              </a:lnTo>
                              <a:lnTo>
                                <a:pt x="16873" y="91652"/>
                              </a:lnTo>
                              <a:lnTo>
                                <a:pt x="9837" y="69999"/>
                              </a:lnTo>
                              <a:lnTo>
                                <a:pt x="7385" y="52394"/>
                              </a:lnTo>
                              <a:lnTo>
                                <a:pt x="7649" y="34762"/>
                              </a:lnTo>
                              <a:lnTo>
                                <a:pt x="10513" y="17214"/>
                              </a:lnTo>
                              <a:lnTo>
                                <a:pt x="15823" y="0"/>
                              </a:lnTo>
                              <a:close/>
                            </a:path>
                          </a:pathLst>
                        </a:custGeom>
                        <a:solidFill>
                          <a:srgbClr val="0A874E"/>
                        </a:solidFill>
                      </wps:spPr>
                      <wps:bodyPr wrap="square" lIns="0" tIns="0" rIns="0" bIns="0" rtlCol="0">
                        <a:prstTxWarp prst="textNoShape">
                          <a:avLst/>
                        </a:prstTxWarp>
                        <a:noAutofit/>
                      </wps:bodyPr>
                    </wps:wsp>
                    <wps:wsp>
                      <wps:cNvPr id="98" name="Graphic 98"/>
                      <wps:cNvSpPr/>
                      <wps:spPr>
                        <a:xfrm>
                          <a:off x="89206" y="391349"/>
                          <a:ext cx="200660" cy="40640"/>
                        </a:xfrm>
                        <a:custGeom>
                          <a:avLst/>
                          <a:gdLst/>
                          <a:ahLst/>
                          <a:cxnLst/>
                          <a:rect l="l" t="t" r="r" b="b"/>
                          <a:pathLst>
                            <a:path w="200660" h="40640">
                              <a:moveTo>
                                <a:pt x="26993" y="5737"/>
                              </a:moveTo>
                              <a:lnTo>
                                <a:pt x="13705" y="5737"/>
                              </a:lnTo>
                              <a:lnTo>
                                <a:pt x="15720" y="5788"/>
                              </a:lnTo>
                              <a:lnTo>
                                <a:pt x="16474" y="5882"/>
                              </a:lnTo>
                              <a:lnTo>
                                <a:pt x="17216" y="29743"/>
                              </a:lnTo>
                              <a:lnTo>
                                <a:pt x="17136" y="32068"/>
                              </a:lnTo>
                              <a:lnTo>
                                <a:pt x="11214" y="37525"/>
                              </a:lnTo>
                              <a:lnTo>
                                <a:pt x="10397" y="37936"/>
                              </a:lnTo>
                              <a:lnTo>
                                <a:pt x="9961" y="38508"/>
                              </a:lnTo>
                              <a:lnTo>
                                <a:pt x="10022" y="40100"/>
                              </a:lnTo>
                              <a:lnTo>
                                <a:pt x="11092" y="40067"/>
                              </a:lnTo>
                              <a:lnTo>
                                <a:pt x="16827" y="39613"/>
                              </a:lnTo>
                              <a:lnTo>
                                <a:pt x="31431" y="39613"/>
                              </a:lnTo>
                              <a:lnTo>
                                <a:pt x="26680" y="36910"/>
                              </a:lnTo>
                              <a:lnTo>
                                <a:pt x="26097" y="36788"/>
                              </a:lnTo>
                              <a:lnTo>
                                <a:pt x="25773" y="36647"/>
                              </a:lnTo>
                              <a:lnTo>
                                <a:pt x="25535" y="35913"/>
                              </a:lnTo>
                              <a:lnTo>
                                <a:pt x="25438" y="28313"/>
                              </a:lnTo>
                              <a:lnTo>
                                <a:pt x="25481" y="5861"/>
                              </a:lnTo>
                              <a:lnTo>
                                <a:pt x="26993" y="5737"/>
                              </a:lnTo>
                              <a:close/>
                            </a:path>
                            <a:path w="200660" h="40640">
                              <a:moveTo>
                                <a:pt x="31431" y="39613"/>
                              </a:moveTo>
                              <a:lnTo>
                                <a:pt x="21142" y="39613"/>
                              </a:lnTo>
                              <a:lnTo>
                                <a:pt x="23709" y="39686"/>
                              </a:lnTo>
                              <a:lnTo>
                                <a:pt x="26550" y="39966"/>
                              </a:lnTo>
                              <a:lnTo>
                                <a:pt x="28281" y="40039"/>
                              </a:lnTo>
                              <a:lnTo>
                                <a:pt x="30586" y="40039"/>
                              </a:lnTo>
                              <a:lnTo>
                                <a:pt x="31371" y="40010"/>
                              </a:lnTo>
                              <a:lnTo>
                                <a:pt x="31431" y="39613"/>
                              </a:lnTo>
                              <a:close/>
                            </a:path>
                            <a:path w="200660" h="40640">
                              <a:moveTo>
                                <a:pt x="39698" y="5737"/>
                              </a:moveTo>
                              <a:lnTo>
                                <a:pt x="31248" y="5737"/>
                              </a:lnTo>
                              <a:lnTo>
                                <a:pt x="33332" y="5788"/>
                              </a:lnTo>
                              <a:lnTo>
                                <a:pt x="34117" y="5957"/>
                              </a:lnTo>
                              <a:lnTo>
                                <a:pt x="34391" y="6137"/>
                              </a:lnTo>
                              <a:lnTo>
                                <a:pt x="34784" y="6540"/>
                              </a:lnTo>
                              <a:lnTo>
                                <a:pt x="35168" y="7340"/>
                              </a:lnTo>
                              <a:lnTo>
                                <a:pt x="36422" y="10327"/>
                              </a:lnTo>
                              <a:lnTo>
                                <a:pt x="36925" y="11314"/>
                              </a:lnTo>
                              <a:lnTo>
                                <a:pt x="37440" y="12081"/>
                              </a:lnTo>
                              <a:lnTo>
                                <a:pt x="38053" y="12020"/>
                              </a:lnTo>
                              <a:lnTo>
                                <a:pt x="38769" y="11869"/>
                              </a:lnTo>
                              <a:lnTo>
                                <a:pt x="39582" y="11606"/>
                              </a:lnTo>
                              <a:lnTo>
                                <a:pt x="39708" y="10036"/>
                              </a:lnTo>
                              <a:lnTo>
                                <a:pt x="39698" y="5737"/>
                              </a:lnTo>
                              <a:close/>
                            </a:path>
                            <a:path w="200660" h="40640">
                              <a:moveTo>
                                <a:pt x="5022" y="64"/>
                              </a:moveTo>
                              <a:lnTo>
                                <a:pt x="3200" y="64"/>
                              </a:lnTo>
                              <a:lnTo>
                                <a:pt x="2452" y="2598"/>
                              </a:lnTo>
                              <a:lnTo>
                                <a:pt x="1447" y="6191"/>
                              </a:lnTo>
                              <a:lnTo>
                                <a:pt x="590" y="8779"/>
                              </a:lnTo>
                              <a:lnTo>
                                <a:pt x="0" y="10036"/>
                              </a:lnTo>
                              <a:lnTo>
                                <a:pt x="262" y="10327"/>
                              </a:lnTo>
                              <a:lnTo>
                                <a:pt x="847" y="10713"/>
                              </a:lnTo>
                              <a:lnTo>
                                <a:pt x="1750" y="11173"/>
                              </a:lnTo>
                              <a:lnTo>
                                <a:pt x="1991" y="11173"/>
                              </a:lnTo>
                              <a:lnTo>
                                <a:pt x="2358" y="10864"/>
                              </a:lnTo>
                              <a:lnTo>
                                <a:pt x="4540" y="8078"/>
                              </a:lnTo>
                              <a:lnTo>
                                <a:pt x="5792" y="6750"/>
                              </a:lnTo>
                              <a:lnTo>
                                <a:pt x="7272" y="5904"/>
                              </a:lnTo>
                              <a:lnTo>
                                <a:pt x="8503" y="5737"/>
                              </a:lnTo>
                              <a:lnTo>
                                <a:pt x="39698" y="5737"/>
                              </a:lnTo>
                              <a:lnTo>
                                <a:pt x="39681" y="2598"/>
                              </a:lnTo>
                              <a:lnTo>
                                <a:pt x="13489" y="2598"/>
                              </a:lnTo>
                              <a:lnTo>
                                <a:pt x="12136" y="2537"/>
                              </a:lnTo>
                              <a:lnTo>
                                <a:pt x="8183" y="2537"/>
                              </a:lnTo>
                              <a:lnTo>
                                <a:pt x="5325" y="557"/>
                              </a:lnTo>
                              <a:lnTo>
                                <a:pt x="5022" y="64"/>
                              </a:lnTo>
                              <a:close/>
                            </a:path>
                            <a:path w="200660" h="40640">
                              <a:moveTo>
                                <a:pt x="38989" y="0"/>
                              </a:moveTo>
                              <a:lnTo>
                                <a:pt x="37498" y="25"/>
                              </a:lnTo>
                              <a:lnTo>
                                <a:pt x="37238" y="593"/>
                              </a:lnTo>
                              <a:lnTo>
                                <a:pt x="36864" y="1558"/>
                              </a:lnTo>
                              <a:lnTo>
                                <a:pt x="36601" y="2054"/>
                              </a:lnTo>
                              <a:lnTo>
                                <a:pt x="36353" y="2239"/>
                              </a:lnTo>
                              <a:lnTo>
                                <a:pt x="34611" y="2480"/>
                              </a:lnTo>
                              <a:lnTo>
                                <a:pt x="15257" y="2480"/>
                              </a:lnTo>
                              <a:lnTo>
                                <a:pt x="13489" y="2598"/>
                              </a:lnTo>
                              <a:lnTo>
                                <a:pt x="39681" y="2598"/>
                              </a:lnTo>
                              <a:lnTo>
                                <a:pt x="25492" y="2480"/>
                              </a:lnTo>
                              <a:lnTo>
                                <a:pt x="39682" y="2447"/>
                              </a:lnTo>
                              <a:lnTo>
                                <a:pt x="39672" y="25"/>
                              </a:lnTo>
                              <a:lnTo>
                                <a:pt x="38989" y="0"/>
                              </a:lnTo>
                              <a:close/>
                            </a:path>
                            <a:path w="200660" h="40640">
                              <a:moveTo>
                                <a:pt x="64156" y="967"/>
                              </a:moveTo>
                              <a:lnTo>
                                <a:pt x="55721" y="967"/>
                              </a:lnTo>
                              <a:lnTo>
                                <a:pt x="50789" y="2872"/>
                              </a:lnTo>
                              <a:lnTo>
                                <a:pt x="43060" y="10490"/>
                              </a:lnTo>
                              <a:lnTo>
                                <a:pt x="41155" y="15248"/>
                              </a:lnTo>
                              <a:lnTo>
                                <a:pt x="41233" y="24328"/>
                              </a:lnTo>
                              <a:lnTo>
                                <a:pt x="60149" y="40520"/>
                              </a:lnTo>
                              <a:lnTo>
                                <a:pt x="65736" y="40520"/>
                              </a:lnTo>
                              <a:lnTo>
                                <a:pt x="75654" y="37684"/>
                              </a:lnTo>
                              <a:lnTo>
                                <a:pt x="60473" y="37684"/>
                              </a:lnTo>
                              <a:lnTo>
                                <a:pt x="58619" y="37241"/>
                              </a:lnTo>
                              <a:lnTo>
                                <a:pt x="56888" y="36356"/>
                              </a:lnTo>
                              <a:lnTo>
                                <a:pt x="55548" y="35711"/>
                              </a:lnTo>
                              <a:lnTo>
                                <a:pt x="54472" y="34837"/>
                              </a:lnTo>
                              <a:lnTo>
                                <a:pt x="52560" y="32288"/>
                              </a:lnTo>
                              <a:lnTo>
                                <a:pt x="51663" y="30416"/>
                              </a:lnTo>
                              <a:lnTo>
                                <a:pt x="50526" y="26704"/>
                              </a:lnTo>
                              <a:lnTo>
                                <a:pt x="50307" y="24328"/>
                              </a:lnTo>
                              <a:lnTo>
                                <a:pt x="50307" y="15248"/>
                              </a:lnTo>
                              <a:lnTo>
                                <a:pt x="51574" y="10759"/>
                              </a:lnTo>
                              <a:lnTo>
                                <a:pt x="55984" y="5176"/>
                              </a:lnTo>
                              <a:lnTo>
                                <a:pt x="58450" y="3987"/>
                              </a:lnTo>
                              <a:lnTo>
                                <a:pt x="75179" y="3987"/>
                              </a:lnTo>
                              <a:lnTo>
                                <a:pt x="74884" y="3041"/>
                              </a:lnTo>
                              <a:lnTo>
                                <a:pt x="74632" y="2447"/>
                              </a:lnTo>
                              <a:lnTo>
                                <a:pt x="72760" y="1954"/>
                              </a:lnTo>
                              <a:lnTo>
                                <a:pt x="70747" y="1583"/>
                              </a:lnTo>
                              <a:lnTo>
                                <a:pt x="66448" y="1090"/>
                              </a:lnTo>
                              <a:lnTo>
                                <a:pt x="64156" y="967"/>
                              </a:lnTo>
                              <a:close/>
                            </a:path>
                            <a:path w="200660" h="40640">
                              <a:moveTo>
                                <a:pt x="77360" y="29411"/>
                              </a:moveTo>
                              <a:lnTo>
                                <a:pt x="76179" y="29429"/>
                              </a:lnTo>
                              <a:lnTo>
                                <a:pt x="75237" y="29512"/>
                              </a:lnTo>
                              <a:lnTo>
                                <a:pt x="74501" y="29653"/>
                              </a:lnTo>
                              <a:lnTo>
                                <a:pt x="72659" y="32320"/>
                              </a:lnTo>
                              <a:lnTo>
                                <a:pt x="70726" y="34321"/>
                              </a:lnTo>
                              <a:lnTo>
                                <a:pt x="66690" y="37007"/>
                              </a:lnTo>
                              <a:lnTo>
                                <a:pt x="64609" y="37684"/>
                              </a:lnTo>
                              <a:lnTo>
                                <a:pt x="75654" y="37684"/>
                              </a:lnTo>
                              <a:lnTo>
                                <a:pt x="76302" y="35477"/>
                              </a:lnTo>
                              <a:lnTo>
                                <a:pt x="76915" y="32047"/>
                              </a:lnTo>
                              <a:lnTo>
                                <a:pt x="77158" y="30930"/>
                              </a:lnTo>
                              <a:lnTo>
                                <a:pt x="77278" y="30157"/>
                              </a:lnTo>
                              <a:lnTo>
                                <a:pt x="77360" y="29411"/>
                              </a:lnTo>
                              <a:close/>
                            </a:path>
                            <a:path w="200660" h="40640">
                              <a:moveTo>
                                <a:pt x="75179" y="3987"/>
                              </a:moveTo>
                              <a:lnTo>
                                <a:pt x="63972" y="3987"/>
                              </a:lnTo>
                              <a:lnTo>
                                <a:pt x="66219" y="4571"/>
                              </a:lnTo>
                              <a:lnTo>
                                <a:pt x="70233" y="6897"/>
                              </a:lnTo>
                              <a:lnTo>
                                <a:pt x="72176" y="8808"/>
                              </a:lnTo>
                              <a:lnTo>
                                <a:pt x="74066" y="11476"/>
                              </a:lnTo>
                              <a:lnTo>
                                <a:pt x="76756" y="11476"/>
                              </a:lnTo>
                              <a:lnTo>
                                <a:pt x="76734" y="10068"/>
                              </a:lnTo>
                              <a:lnTo>
                                <a:pt x="76544" y="8729"/>
                              </a:lnTo>
                              <a:lnTo>
                                <a:pt x="75362" y="4571"/>
                              </a:lnTo>
                              <a:lnTo>
                                <a:pt x="75179" y="3987"/>
                              </a:lnTo>
                              <a:close/>
                            </a:path>
                            <a:path w="200660" h="40640">
                              <a:moveTo>
                                <a:pt x="118169" y="39664"/>
                              </a:moveTo>
                              <a:lnTo>
                                <a:pt x="98327" y="39664"/>
                              </a:lnTo>
                              <a:lnTo>
                                <a:pt x="102481" y="39737"/>
                              </a:lnTo>
                              <a:lnTo>
                                <a:pt x="113861" y="40157"/>
                              </a:lnTo>
                              <a:lnTo>
                                <a:pt x="115761" y="40157"/>
                              </a:lnTo>
                              <a:lnTo>
                                <a:pt x="118106" y="40067"/>
                              </a:lnTo>
                              <a:lnTo>
                                <a:pt x="118169" y="39664"/>
                              </a:lnTo>
                              <a:close/>
                            </a:path>
                            <a:path w="200660" h="40640">
                              <a:moveTo>
                                <a:pt x="79726" y="787"/>
                              </a:moveTo>
                              <a:lnTo>
                                <a:pt x="79603" y="3206"/>
                              </a:lnTo>
                              <a:lnTo>
                                <a:pt x="80543" y="3308"/>
                              </a:lnTo>
                              <a:lnTo>
                                <a:pt x="81991" y="3369"/>
                              </a:lnTo>
                              <a:lnTo>
                                <a:pt x="83096" y="3516"/>
                              </a:lnTo>
                              <a:lnTo>
                                <a:pt x="84626" y="3836"/>
                              </a:lnTo>
                              <a:lnTo>
                                <a:pt x="85554" y="3991"/>
                              </a:lnTo>
                              <a:lnTo>
                                <a:pt x="85857" y="4136"/>
                              </a:lnTo>
                              <a:lnTo>
                                <a:pt x="86051" y="4352"/>
                              </a:lnTo>
                              <a:lnTo>
                                <a:pt x="86094" y="4662"/>
                              </a:lnTo>
                              <a:lnTo>
                                <a:pt x="86393" y="8714"/>
                              </a:lnTo>
                              <a:lnTo>
                                <a:pt x="86527" y="35510"/>
                              </a:lnTo>
                              <a:lnTo>
                                <a:pt x="86410" y="36201"/>
                              </a:lnTo>
                              <a:lnTo>
                                <a:pt x="86238" y="36687"/>
                              </a:lnTo>
                              <a:lnTo>
                                <a:pt x="85431" y="37090"/>
                              </a:lnTo>
                              <a:lnTo>
                                <a:pt x="83985" y="37410"/>
                              </a:lnTo>
                              <a:lnTo>
                                <a:pt x="80751" y="37781"/>
                              </a:lnTo>
                              <a:lnTo>
                                <a:pt x="79985" y="37886"/>
                              </a:lnTo>
                              <a:lnTo>
                                <a:pt x="79603" y="37990"/>
                              </a:lnTo>
                              <a:lnTo>
                                <a:pt x="79603" y="40096"/>
                              </a:lnTo>
                              <a:lnTo>
                                <a:pt x="83261" y="39974"/>
                              </a:lnTo>
                              <a:lnTo>
                                <a:pt x="84532" y="39974"/>
                              </a:lnTo>
                              <a:lnTo>
                                <a:pt x="88066" y="39764"/>
                              </a:lnTo>
                              <a:lnTo>
                                <a:pt x="91045" y="39664"/>
                              </a:lnTo>
                              <a:lnTo>
                                <a:pt x="118169" y="39664"/>
                              </a:lnTo>
                              <a:lnTo>
                                <a:pt x="118566" y="37123"/>
                              </a:lnTo>
                              <a:lnTo>
                                <a:pt x="99094" y="37123"/>
                              </a:lnTo>
                              <a:lnTo>
                                <a:pt x="96553" y="36913"/>
                              </a:lnTo>
                              <a:lnTo>
                                <a:pt x="95177" y="36201"/>
                              </a:lnTo>
                              <a:lnTo>
                                <a:pt x="94896" y="35686"/>
                              </a:lnTo>
                              <a:lnTo>
                                <a:pt x="94896" y="21372"/>
                              </a:lnTo>
                              <a:lnTo>
                                <a:pt x="96437" y="21207"/>
                              </a:lnTo>
                              <a:lnTo>
                                <a:pt x="98719" y="21123"/>
                              </a:lnTo>
                              <a:lnTo>
                                <a:pt x="110983" y="21123"/>
                              </a:lnTo>
                              <a:lnTo>
                                <a:pt x="111030" y="18643"/>
                              </a:lnTo>
                              <a:lnTo>
                                <a:pt x="95839" y="18643"/>
                              </a:lnTo>
                              <a:lnTo>
                                <a:pt x="94896" y="18550"/>
                              </a:lnTo>
                              <a:lnTo>
                                <a:pt x="94896" y="3765"/>
                              </a:lnTo>
                              <a:lnTo>
                                <a:pt x="96840" y="3682"/>
                              </a:lnTo>
                              <a:lnTo>
                                <a:pt x="99051" y="3639"/>
                              </a:lnTo>
                              <a:lnTo>
                                <a:pt x="117551" y="3639"/>
                              </a:lnTo>
                              <a:lnTo>
                                <a:pt x="117551" y="2317"/>
                              </a:lnTo>
                              <a:lnTo>
                                <a:pt x="117364" y="1770"/>
                              </a:lnTo>
                              <a:lnTo>
                                <a:pt x="117035" y="1407"/>
                              </a:lnTo>
                              <a:lnTo>
                                <a:pt x="86166" y="1407"/>
                              </a:lnTo>
                              <a:lnTo>
                                <a:pt x="84316" y="1291"/>
                              </a:lnTo>
                              <a:lnTo>
                                <a:pt x="81879" y="942"/>
                              </a:lnTo>
                              <a:lnTo>
                                <a:pt x="80874" y="849"/>
                              </a:lnTo>
                              <a:lnTo>
                                <a:pt x="79726" y="787"/>
                              </a:lnTo>
                              <a:close/>
                            </a:path>
                            <a:path w="200660" h="40640">
                              <a:moveTo>
                                <a:pt x="118685" y="28688"/>
                              </a:moveTo>
                              <a:lnTo>
                                <a:pt x="117551" y="28782"/>
                              </a:lnTo>
                              <a:lnTo>
                                <a:pt x="116640" y="31219"/>
                              </a:lnTo>
                              <a:lnTo>
                                <a:pt x="115492" y="33112"/>
                              </a:lnTo>
                              <a:lnTo>
                                <a:pt x="113083" y="35510"/>
                              </a:lnTo>
                              <a:lnTo>
                                <a:pt x="111884" y="36179"/>
                              </a:lnTo>
                              <a:lnTo>
                                <a:pt x="108558" y="36913"/>
                              </a:lnTo>
                              <a:lnTo>
                                <a:pt x="106172" y="37123"/>
                              </a:lnTo>
                              <a:lnTo>
                                <a:pt x="118566" y="37123"/>
                              </a:lnTo>
                              <a:lnTo>
                                <a:pt x="119938" y="29991"/>
                              </a:lnTo>
                              <a:lnTo>
                                <a:pt x="120092" y="28721"/>
                              </a:lnTo>
                              <a:lnTo>
                                <a:pt x="118685" y="28688"/>
                              </a:lnTo>
                              <a:close/>
                            </a:path>
                            <a:path w="200660" h="40640">
                              <a:moveTo>
                                <a:pt x="110983" y="21123"/>
                              </a:moveTo>
                              <a:lnTo>
                                <a:pt x="104343" y="21123"/>
                              </a:lnTo>
                              <a:lnTo>
                                <a:pt x="105874" y="21207"/>
                              </a:lnTo>
                              <a:lnTo>
                                <a:pt x="106801" y="21516"/>
                              </a:lnTo>
                              <a:lnTo>
                                <a:pt x="107204" y="21786"/>
                              </a:lnTo>
                              <a:lnTo>
                                <a:pt x="107773" y="22611"/>
                              </a:lnTo>
                              <a:lnTo>
                                <a:pt x="108134" y="23780"/>
                              </a:lnTo>
                              <a:lnTo>
                                <a:pt x="108536" y="25650"/>
                              </a:lnTo>
                              <a:lnTo>
                                <a:pt x="108993" y="27632"/>
                              </a:lnTo>
                              <a:lnTo>
                                <a:pt x="111161" y="27632"/>
                              </a:lnTo>
                              <a:lnTo>
                                <a:pt x="110983" y="21123"/>
                              </a:lnTo>
                              <a:close/>
                            </a:path>
                            <a:path w="200660" h="40640">
                              <a:moveTo>
                                <a:pt x="110916" y="12070"/>
                              </a:moveTo>
                              <a:lnTo>
                                <a:pt x="109138" y="12070"/>
                              </a:lnTo>
                              <a:lnTo>
                                <a:pt x="108746" y="12103"/>
                              </a:lnTo>
                              <a:lnTo>
                                <a:pt x="108070" y="15234"/>
                              </a:lnTo>
                              <a:lnTo>
                                <a:pt x="107867" y="16092"/>
                              </a:lnTo>
                              <a:lnTo>
                                <a:pt x="99796" y="18643"/>
                              </a:lnTo>
                              <a:lnTo>
                                <a:pt x="111030" y="18643"/>
                              </a:lnTo>
                              <a:lnTo>
                                <a:pt x="110916" y="12070"/>
                              </a:lnTo>
                              <a:close/>
                            </a:path>
                            <a:path w="200660" h="40640">
                              <a:moveTo>
                                <a:pt x="117551" y="3639"/>
                              </a:moveTo>
                              <a:lnTo>
                                <a:pt x="103680" y="3639"/>
                              </a:lnTo>
                              <a:lnTo>
                                <a:pt x="105707" y="3710"/>
                              </a:lnTo>
                              <a:lnTo>
                                <a:pt x="109231" y="3991"/>
                              </a:lnTo>
                              <a:lnTo>
                                <a:pt x="113342" y="7058"/>
                              </a:lnTo>
                              <a:lnTo>
                                <a:pt x="114578" y="9230"/>
                              </a:lnTo>
                              <a:lnTo>
                                <a:pt x="114884" y="10015"/>
                              </a:lnTo>
                              <a:lnTo>
                                <a:pt x="115316" y="11019"/>
                              </a:lnTo>
                              <a:lnTo>
                                <a:pt x="116342" y="11080"/>
                              </a:lnTo>
                              <a:lnTo>
                                <a:pt x="117580" y="11019"/>
                              </a:lnTo>
                              <a:lnTo>
                                <a:pt x="117551" y="3639"/>
                              </a:lnTo>
                              <a:close/>
                            </a:path>
                            <a:path w="200660" h="40640">
                              <a:moveTo>
                                <a:pt x="112784" y="910"/>
                              </a:moveTo>
                              <a:lnTo>
                                <a:pt x="106067" y="971"/>
                              </a:lnTo>
                              <a:lnTo>
                                <a:pt x="102431" y="971"/>
                              </a:lnTo>
                              <a:lnTo>
                                <a:pt x="98370" y="1054"/>
                              </a:lnTo>
                              <a:lnTo>
                                <a:pt x="88996" y="1407"/>
                              </a:lnTo>
                              <a:lnTo>
                                <a:pt x="117035" y="1407"/>
                              </a:lnTo>
                              <a:lnTo>
                                <a:pt x="114595" y="1065"/>
                              </a:lnTo>
                              <a:lnTo>
                                <a:pt x="112784" y="910"/>
                              </a:lnTo>
                              <a:close/>
                            </a:path>
                            <a:path w="200660" h="40640">
                              <a:moveTo>
                                <a:pt x="142909" y="478"/>
                              </a:moveTo>
                              <a:lnTo>
                                <a:pt x="142909" y="2804"/>
                              </a:lnTo>
                              <a:lnTo>
                                <a:pt x="143460" y="2987"/>
                              </a:lnTo>
                              <a:lnTo>
                                <a:pt x="144565" y="3225"/>
                              </a:lnTo>
                              <a:lnTo>
                                <a:pt x="147035" y="3649"/>
                              </a:lnTo>
                              <a:lnTo>
                                <a:pt x="147614" y="3887"/>
                              </a:lnTo>
                              <a:lnTo>
                                <a:pt x="149390" y="35426"/>
                              </a:lnTo>
                              <a:lnTo>
                                <a:pt x="149213" y="36003"/>
                              </a:lnTo>
                              <a:lnTo>
                                <a:pt x="148285" y="36554"/>
                              </a:lnTo>
                              <a:lnTo>
                                <a:pt x="147190" y="37017"/>
                              </a:lnTo>
                              <a:lnTo>
                                <a:pt x="145834" y="37431"/>
                              </a:lnTo>
                              <a:lnTo>
                                <a:pt x="144090" y="38008"/>
                              </a:lnTo>
                              <a:lnTo>
                                <a:pt x="144151" y="40157"/>
                              </a:lnTo>
                              <a:lnTo>
                                <a:pt x="144979" y="40118"/>
                              </a:lnTo>
                              <a:lnTo>
                                <a:pt x="145577" y="40067"/>
                              </a:lnTo>
                              <a:lnTo>
                                <a:pt x="148222" y="39693"/>
                              </a:lnTo>
                              <a:lnTo>
                                <a:pt x="150599" y="39538"/>
                              </a:lnTo>
                              <a:lnTo>
                                <a:pt x="163775" y="39538"/>
                              </a:lnTo>
                              <a:lnTo>
                                <a:pt x="163743" y="37431"/>
                              </a:lnTo>
                              <a:lnTo>
                                <a:pt x="157637" y="36676"/>
                              </a:lnTo>
                              <a:lnTo>
                                <a:pt x="157531" y="32202"/>
                              </a:lnTo>
                              <a:lnTo>
                                <a:pt x="157413" y="14511"/>
                              </a:lnTo>
                              <a:lnTo>
                                <a:pt x="157316" y="8092"/>
                              </a:lnTo>
                              <a:lnTo>
                                <a:pt x="157349" y="4517"/>
                              </a:lnTo>
                              <a:lnTo>
                                <a:pt x="157576" y="4003"/>
                              </a:lnTo>
                              <a:lnTo>
                                <a:pt x="158228" y="3555"/>
                              </a:lnTo>
                              <a:lnTo>
                                <a:pt x="159322" y="3329"/>
                              </a:lnTo>
                              <a:lnTo>
                                <a:pt x="174126" y="3329"/>
                              </a:lnTo>
                              <a:lnTo>
                                <a:pt x="172415" y="2015"/>
                              </a:lnTo>
                              <a:lnTo>
                                <a:pt x="170841" y="1367"/>
                              </a:lnTo>
                              <a:lnTo>
                                <a:pt x="168819" y="942"/>
                              </a:lnTo>
                              <a:lnTo>
                                <a:pt x="150135" y="942"/>
                              </a:lnTo>
                              <a:lnTo>
                                <a:pt x="142909" y="478"/>
                              </a:lnTo>
                              <a:close/>
                            </a:path>
                            <a:path w="200660" h="40640">
                              <a:moveTo>
                                <a:pt x="163775" y="39538"/>
                              </a:moveTo>
                              <a:lnTo>
                                <a:pt x="155322" y="39538"/>
                              </a:lnTo>
                              <a:lnTo>
                                <a:pt x="157295" y="39610"/>
                              </a:lnTo>
                              <a:lnTo>
                                <a:pt x="160759" y="39902"/>
                              </a:lnTo>
                              <a:lnTo>
                                <a:pt x="161936" y="39974"/>
                              </a:lnTo>
                              <a:lnTo>
                                <a:pt x="162825" y="39974"/>
                              </a:lnTo>
                              <a:lnTo>
                                <a:pt x="163714" y="39858"/>
                              </a:lnTo>
                              <a:lnTo>
                                <a:pt x="163775" y="39538"/>
                              </a:lnTo>
                              <a:close/>
                            </a:path>
                            <a:path w="200660" h="40640">
                              <a:moveTo>
                                <a:pt x="159592" y="19079"/>
                              </a:moveTo>
                              <a:lnTo>
                                <a:pt x="164923" y="23168"/>
                              </a:lnTo>
                              <a:lnTo>
                                <a:pt x="169481" y="23168"/>
                              </a:lnTo>
                              <a:lnTo>
                                <a:pt x="172278" y="22075"/>
                              </a:lnTo>
                              <a:lnTo>
                                <a:pt x="175179" y="19202"/>
                              </a:lnTo>
                              <a:lnTo>
                                <a:pt x="161665" y="19202"/>
                              </a:lnTo>
                              <a:lnTo>
                                <a:pt x="159592" y="19079"/>
                              </a:lnTo>
                              <a:close/>
                            </a:path>
                            <a:path w="200660" h="40640">
                              <a:moveTo>
                                <a:pt x="174126" y="3329"/>
                              </a:moveTo>
                              <a:lnTo>
                                <a:pt x="162472" y="3329"/>
                              </a:lnTo>
                              <a:lnTo>
                                <a:pt x="163962" y="3649"/>
                              </a:lnTo>
                              <a:lnTo>
                                <a:pt x="166183" y="4693"/>
                              </a:lnTo>
                              <a:lnTo>
                                <a:pt x="167001" y="5551"/>
                              </a:lnTo>
                              <a:lnTo>
                                <a:pt x="168365" y="8092"/>
                              </a:lnTo>
                              <a:lnTo>
                                <a:pt x="168704" y="9726"/>
                              </a:lnTo>
                              <a:lnTo>
                                <a:pt x="168579" y="14831"/>
                              </a:lnTo>
                              <a:lnTo>
                                <a:pt x="167919" y="16527"/>
                              </a:lnTo>
                              <a:lnTo>
                                <a:pt x="166349" y="17766"/>
                              </a:lnTo>
                              <a:lnTo>
                                <a:pt x="165172" y="18727"/>
                              </a:lnTo>
                              <a:lnTo>
                                <a:pt x="163714" y="19202"/>
                              </a:lnTo>
                              <a:lnTo>
                                <a:pt x="175179" y="19202"/>
                              </a:lnTo>
                              <a:lnTo>
                                <a:pt x="176714" y="17682"/>
                              </a:lnTo>
                              <a:lnTo>
                                <a:pt x="177819" y="14831"/>
                              </a:lnTo>
                              <a:lnTo>
                                <a:pt x="177774" y="9726"/>
                              </a:lnTo>
                              <a:lnTo>
                                <a:pt x="177405" y="8362"/>
                              </a:lnTo>
                              <a:lnTo>
                                <a:pt x="175731" y="5064"/>
                              </a:lnTo>
                              <a:lnTo>
                                <a:pt x="174730" y="3793"/>
                              </a:lnTo>
                              <a:lnTo>
                                <a:pt x="174126" y="3329"/>
                              </a:lnTo>
                              <a:close/>
                            </a:path>
                            <a:path w="200660" h="40640">
                              <a:moveTo>
                                <a:pt x="165665" y="539"/>
                              </a:moveTo>
                              <a:lnTo>
                                <a:pt x="162753" y="539"/>
                              </a:lnTo>
                              <a:lnTo>
                                <a:pt x="157698" y="838"/>
                              </a:lnTo>
                              <a:lnTo>
                                <a:pt x="155775" y="910"/>
                              </a:lnTo>
                              <a:lnTo>
                                <a:pt x="150135" y="942"/>
                              </a:lnTo>
                              <a:lnTo>
                                <a:pt x="168819" y="942"/>
                              </a:lnTo>
                              <a:lnTo>
                                <a:pt x="167587" y="683"/>
                              </a:lnTo>
                              <a:lnTo>
                                <a:pt x="165665" y="539"/>
                              </a:lnTo>
                              <a:close/>
                            </a:path>
                            <a:path w="200660" h="40640">
                              <a:moveTo>
                                <a:pt x="200379" y="39476"/>
                              </a:moveTo>
                              <a:lnTo>
                                <a:pt x="188454" y="39476"/>
                              </a:lnTo>
                              <a:lnTo>
                                <a:pt x="193817" y="39538"/>
                              </a:lnTo>
                              <a:lnTo>
                                <a:pt x="196226" y="39764"/>
                              </a:lnTo>
                              <a:lnTo>
                                <a:pt x="198497" y="40035"/>
                              </a:lnTo>
                              <a:lnTo>
                                <a:pt x="198746" y="40035"/>
                              </a:lnTo>
                              <a:lnTo>
                                <a:pt x="199905" y="39952"/>
                              </a:lnTo>
                              <a:lnTo>
                                <a:pt x="200369" y="39941"/>
                              </a:lnTo>
                              <a:lnTo>
                                <a:pt x="200379" y="39476"/>
                              </a:lnTo>
                              <a:close/>
                            </a:path>
                            <a:path w="200660" h="40640">
                              <a:moveTo>
                                <a:pt x="181364" y="539"/>
                              </a:moveTo>
                              <a:lnTo>
                                <a:pt x="181425" y="3206"/>
                              </a:lnTo>
                              <a:lnTo>
                                <a:pt x="181696" y="3235"/>
                              </a:lnTo>
                              <a:lnTo>
                                <a:pt x="184418" y="3379"/>
                              </a:lnTo>
                              <a:lnTo>
                                <a:pt x="185717" y="3606"/>
                              </a:lnTo>
                              <a:lnTo>
                                <a:pt x="186541" y="3991"/>
                              </a:lnTo>
                              <a:lnTo>
                                <a:pt x="186668" y="4434"/>
                              </a:lnTo>
                              <a:lnTo>
                                <a:pt x="186789" y="5676"/>
                              </a:lnTo>
                              <a:lnTo>
                                <a:pt x="186884" y="15501"/>
                              </a:lnTo>
                              <a:lnTo>
                                <a:pt x="186696" y="21559"/>
                              </a:lnTo>
                              <a:lnTo>
                                <a:pt x="186696" y="34786"/>
                              </a:lnTo>
                              <a:lnTo>
                                <a:pt x="182253" y="37504"/>
                              </a:lnTo>
                              <a:lnTo>
                                <a:pt x="181178" y="37802"/>
                              </a:lnTo>
                              <a:lnTo>
                                <a:pt x="181178" y="39974"/>
                              </a:lnTo>
                              <a:lnTo>
                                <a:pt x="182448" y="39890"/>
                              </a:lnTo>
                              <a:lnTo>
                                <a:pt x="185828" y="39570"/>
                              </a:lnTo>
                              <a:lnTo>
                                <a:pt x="187380" y="39476"/>
                              </a:lnTo>
                              <a:lnTo>
                                <a:pt x="200379" y="39476"/>
                              </a:lnTo>
                              <a:lnTo>
                                <a:pt x="200275" y="37400"/>
                              </a:lnTo>
                              <a:lnTo>
                                <a:pt x="198601" y="37172"/>
                              </a:lnTo>
                              <a:lnTo>
                                <a:pt x="197402" y="37058"/>
                              </a:lnTo>
                              <a:lnTo>
                                <a:pt x="196275" y="36874"/>
                              </a:lnTo>
                              <a:lnTo>
                                <a:pt x="195086" y="36625"/>
                              </a:lnTo>
                              <a:lnTo>
                                <a:pt x="194977" y="36273"/>
                              </a:lnTo>
                              <a:lnTo>
                                <a:pt x="195040" y="4766"/>
                              </a:lnTo>
                              <a:lnTo>
                                <a:pt x="195131" y="4384"/>
                              </a:lnTo>
                              <a:lnTo>
                                <a:pt x="195790" y="4136"/>
                              </a:lnTo>
                              <a:lnTo>
                                <a:pt x="196650" y="3877"/>
                              </a:lnTo>
                              <a:lnTo>
                                <a:pt x="198771" y="3369"/>
                              </a:lnTo>
                              <a:lnTo>
                                <a:pt x="199666" y="3124"/>
                              </a:lnTo>
                              <a:lnTo>
                                <a:pt x="200473" y="2843"/>
                              </a:lnTo>
                              <a:lnTo>
                                <a:pt x="200515" y="971"/>
                              </a:lnTo>
                              <a:lnTo>
                                <a:pt x="191740" y="971"/>
                              </a:lnTo>
                              <a:lnTo>
                                <a:pt x="181364" y="539"/>
                              </a:lnTo>
                              <a:close/>
                            </a:path>
                            <a:path w="200660" h="40640">
                              <a:moveTo>
                                <a:pt x="200502" y="539"/>
                              </a:moveTo>
                              <a:lnTo>
                                <a:pt x="195098" y="892"/>
                              </a:lnTo>
                              <a:lnTo>
                                <a:pt x="193198" y="971"/>
                              </a:lnTo>
                              <a:lnTo>
                                <a:pt x="200515" y="971"/>
                              </a:lnTo>
                              <a:lnTo>
                                <a:pt x="200502" y="539"/>
                              </a:lnTo>
                              <a:close/>
                            </a:path>
                            <a:path w="200660" h="40640">
                              <a:moveTo>
                                <a:pt x="138971" y="18510"/>
                              </a:moveTo>
                              <a:lnTo>
                                <a:pt x="133456" y="18582"/>
                              </a:lnTo>
                              <a:lnTo>
                                <a:pt x="123905" y="18582"/>
                              </a:lnTo>
                              <a:lnTo>
                                <a:pt x="123783" y="24345"/>
                              </a:lnTo>
                              <a:lnTo>
                                <a:pt x="140213" y="24317"/>
                              </a:lnTo>
                              <a:lnTo>
                                <a:pt x="140319" y="21941"/>
                              </a:lnTo>
                              <a:lnTo>
                                <a:pt x="140152" y="18643"/>
                              </a:lnTo>
                              <a:lnTo>
                                <a:pt x="139594" y="18561"/>
                              </a:lnTo>
                              <a:lnTo>
                                <a:pt x="138971" y="18510"/>
                              </a:lnTo>
                              <a:close/>
                            </a:path>
                          </a:pathLst>
                        </a:custGeom>
                        <a:solidFill>
                          <a:srgbClr val="333866"/>
                        </a:solidFill>
                      </wps:spPr>
                      <wps:bodyPr wrap="square" lIns="0" tIns="0" rIns="0" bIns="0" rtlCol="0">
                        <a:prstTxWarp prst="textNoShape">
                          <a:avLst/>
                        </a:prstTxWarp>
                        <a:noAutofit/>
                      </wps:bodyPr>
                    </wps:wsp>
                  </wpg:wgp>
                </a:graphicData>
              </a:graphic>
            </wp:anchor>
          </w:drawing>
        </mc:Choice>
        <mc:Fallback>
          <w:pict>
            <v:group id="Group 86" o:spid="_x0000_s1026" style="position:absolute;margin-left:498.65pt;margin-top:783.2pt;width:30.3pt;height:34.05pt;z-index:-251643904;mso-wrap-distance-left:0;mso-wrap-distance-right:0;mso-position-horizontal-relative:page;mso-position-vertical-relative:page" coordsize="384810,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">
              <v:shape id="Graphic 87" o:spid="_x0000_s1027" style="position:absolute;left:64499;top:120757;width:250190;height:281305;visibility:visible;mso-wrap-style:square;v-text-anchor:top" coordsize="250190,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n0MIA&#10;AADbAAAADwAAAGRycy9kb3ducmV2LnhtbERPTYvCMBS8C/sfwlvwpqmuuFIbZVlX8KCCuoceH82z&#10;rTYvpYla/70RBE/DMF9MMm9NJa7UuNKygkE/AkGcWV1yruD/sOxNQDiPrLGyTAru5GA+++gkGGt7&#10;4x1d9z4XoYRdjAoK7+tYSpcVZND1bU0ctKNtDPpAm1zqBm+h3FRyGEVjabDksFBgTb8FZef9xSjY&#10;jPRpnA64Wl0Wh/or4N96myrV/Wx/piA8tf5tfqVXWsHk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2fQwgAAANsAAAAPAAAAAAAAAAAAAAAAAJgCAABkcnMvZG93&#10;bnJldi54bWxQSwUGAAAAAAQABAD1AAAAhwMAAAAA&#10;" path="m45796,167170r-3620,127l38531,167246r-3695,-241l1816,260197,,268592r1358,6629l6438,279590r9335,1562l18859,281152r,-10388l15773,270764r-6121,-64l10731,266103r914,-2515l45758,167297r38,-127xem80949,69494l72339,62890,54241,112776r12243,-3429l80949,69494xem182524,39903l142240,36791,127609,,112204,37350,72694,39903r30760,26187l93675,104457,128079,83299r33465,21158l152057,65189,182524,39903xem249923,266420r-2248,-8344l187794,89077r-7315,11100l238569,263461r1638,4115l239699,270992r-5219,-228l232371,270764r,10388l234480,281152r10287,-2019l249428,273824r190,-2832l249923,266420xe" fillcolor="#333866" stroked="f">
                <v:path arrowok="t"/>
              </v:shape>
              <v:shape id="Graphic 88" o:spid="_x0000_s1028" style="position:absolute;left:-3;top:1758;width:271145;height:255270;visibility:visible;mso-wrap-style:square;v-text-anchor:top" coordsize="27114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4v8AA&#10;AADbAAAADwAAAGRycy9kb3ducmV2LnhtbERPy4rCMBTdC/MP4Q64EU11IaWaijiMowjidAS3l+b2&#10;gc1NaTJa/94sBJeH816uetOIG3WutqxgOolAEOdW11wqOP99j2MQziNrbCyTggc5WKUfgyUm2t75&#10;l26ZL0UIYZeggsr7NpHS5RUZdBPbEgeusJ1BH2BXSt3hPYSbRs6iaC4N1hwaKmxpU1F+zf6Ngp/9&#10;xbfFQY5Ox+0o/pL9hsu4Vmr42a8XIDz1/i1+uXd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F4v8AAAADbAAAADwAAAAAAAAAAAAAAAACYAgAAZHJzL2Rvd25y&#10;ZXYueG1sUEsFBgAAAAAEAAQA9QAAAIUDAAAAAA==&#10;" path="m148526,231343r-22873,6896l102730,241401r-22682,-787l41351,228968,,196126r13855,17767l48133,240957r37553,12750l102692,254863r17208,-1511l137947,249516r4724,-8115l148526,231343xem271005,l227558,9525,190563,32423,161480,75222r-5702,17538l166230,111010r5461,-23253l180416,66332,207810,30314,253657,4267,271005,xe" fillcolor="#ffd226" stroked="f">
                <v:path arrowok="t"/>
              </v:shape>
              <v:shape id="Graphic 89" o:spid="_x0000_s1029" style="position:absolute;left:135297;width:115570;height:112395;visibility:visible;mso-wrap-style:square;v-text-anchor:top" coordsize="115570,11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Pq8QA&#10;AADbAAAADwAAAGRycy9kb3ducmV2LnhtbESPS4vCQBCE74L/YWjB2zrRg2jMRETxxbqH9XFvMm0S&#10;zPTEzKjZf7+zsOCxqKqvqGTemko8qXGlZQXDQQSCOLO65FzB+bT+mIBwHlljZZkU/JCDedrtJBhr&#10;++Jveh59LgKEXYwKCu/rWEqXFWTQDWxNHLyrbQz6IJtc6gZfAW4qOYqisTRYclgosKZlQdnt+DAK&#10;NuOtu3+dan24DPPrY7U/75afkVL9XruYgfDU+nf4v73TCiZT+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j6vEAAAA2wAAAA8AAAAAAAAAAAAAAAAAmAIAAGRycy9k&#10;b3ducmV2LnhtbFBLBQYAAAAABAAEAPUAAACJAwAAAAA=&#10;" path="m115042,31l71032,8876,33916,31633,5362,75058,,92995r11095,19022l16081,88191,24430,66329,51429,29847,97482,4040,115042,31xem115182,r-140,31l115192,13,115182,xe" fillcolor="#0a874e" stroked="f">
                <v:path arrowok="t"/>
              </v:shape>
              <v:shape id="Graphic 90" o:spid="_x0000_s1030" style="position:absolute;left:235705;top:99472;width:148590;height:59055;visibility:visible;mso-wrap-style:square;v-text-anchor:top" coordsize="148590,5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xBMEA&#10;AADbAAAADwAAAGRycy9kb3ducmV2LnhtbERPy4rCMBTdD/gP4QpuBk2dhWg1ijoIAyMM9YHba3Nt&#10;i81NSaLWvzeLAZeH854tWlOLOzlfWVYwHCQgiHOrKy4UHPab/hiED8gaa8uk4EkeFvPOxwxTbR+c&#10;0X0XChFD2KeooAyhSaX0eUkG/cA2xJG7WGcwROgKqR0+Yrip5VeSjKTBimNDiQ2tS8qvu5tRcP4L&#10;7jSm/W++Xn1/blqXbY8+U6rXbZdTEIHa8Bb/u3+0gklcH7/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8QTBAAAA2wAAAA8AAAAAAAAAAAAAAAAAmAIAAGRycy9kb3du&#10;cmV2LnhtbFBLBQYAAAAABAAEAPUAAACGAwAAAAA=&#10;" path="m99355,13464r-53571,l68471,14249r22201,4927l107168,25889r15145,8925l136154,45855r12380,12902l134658,40969,118528,25871,100383,13903r-1028,-439xem45830,l28620,1509,10580,5346,,23514,22872,16620,45784,13464r53571,l80225,5295,62827,1151,45830,xe" fillcolor="#ffd226" stroked="f">
                <v:path arrowok="t"/>
              </v:shape>
              <v:shape id="Graphic 91" o:spid="_x0000_s1031" style="position:absolute;left:226434;top:80107;width:149225;height:59690;visibility:visible;mso-wrap-style:square;v-text-anchor:top" coordsize="149225,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vYMMA&#10;AADbAAAADwAAAGRycy9kb3ducmV2LnhtbESPUU/CQBCE3038D5c18U2ugDFYOYg2Ir5K/QGb3tqr&#10;9vaa3lIKv54jIfFxMjPfZJbr0bdqoD42gQ1MJxko4irYhmsD3+XmYQEqCrLFNjAZOFKE9er2Zom5&#10;DQf+omEntUoQjjkacCJdrnWsHHmMk9ARJ+8n9B4lyb7WtsdDgvtWz7LsSXtsOC047KhwVP3t9t7A&#10;R7EY3uaP5em9+G1LcbKti9PcmPu78fUFlNAo/+Fr+9MaeJ7C5Uv6AXp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AvYMMAAADbAAAADwAAAAAAAAAAAAAAAACYAgAAZHJzL2Rv&#10;d25yZXYueG1sUEsFBgAAAAAEAAQA9QAAAIgDAAAAAA==&#10;" path="m101964,14028r-55729,l69057,14437r22268,4732l107798,25850r15140,9046l136702,46150r12269,13224l135270,41084,119289,25662,101964,14028xem46484,l29139,1882,10923,6206,,25325,23127,17729,46235,14028r55729,l101181,13503,81022,4899,63573,894,46484,xe" fillcolor="#0a874e" stroked="f">
                <v:path arrowok="t"/>
              </v:shape>
              <v:shape id="Graphic 92" o:spid="_x0000_s1032" style="position:absolute;left:261589;top:188262;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8dscA&#10;AADbAAAADwAAAGRycy9kb3ducmV2LnhtbESPQWvCQBSE7wX/w/IKXkrd1IO00VVKS4tCEDT14O25&#10;+0yi2bdpdtX4712h0OMwM98wk1lna3Gm1leOFbwMEhDE2pmKCwU/+dfzKwgfkA3WjknBlTzMpr2H&#10;CabGXXhF53UoRISwT1FBGUKTSul1SRb9wDXE0du71mKIsi2kafES4baWwyQZSYsVx4USG/ooSR/X&#10;J6tge/jtvvcrnS122efySWeHfNPkSvUfu/cxiEBd+A//tedGwdsQ7l/i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DPHbHAAAA2wAAAA8AAAAAAAAAAAAAAAAAmAIAAGRy&#10;cy9kb3ducmV2LnhtbFBLBQYAAAAABAAEAPUAAACMAwAAAAA=&#10;" path="m43759,146224r-63,154l43759,146224xem,l31597,34629,49096,76360r2433,17606l51370,111579r-2641,17509l43759,146224r8455,-20876l57222,103862,58516,82133,55892,60371,50781,43231,43280,27936,33368,13785,21023,82,,xe" fillcolor="#ffd226" stroked="f">
                <v:path arrowok="t"/>
              </v:shape>
              <v:shape id="Graphic 93" o:spid="_x0000_s1033" style="position:absolute;left:272154;top:171359;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dZMQA&#10;AADbAAAADwAAAGRycy9kb3ducmV2LnhtbESPwWrDMBBE74X8g9hAL6WRE0ObuJGNEwi4x8aFXhdr&#10;a5lYK2Mpjvv3UaHQ4zAzb5h9MdteTDT6zrGC9SoBQdw43XGr4LM+PW9B+ICssXdMCn7IQ5EvHvaY&#10;aXfjD5rOoRURwj5DBSaEIZPSN4Ys+pUbiKP37UaLIcqxlXrEW4TbXm6S5EVa7DguGBzoaKi5nK9W&#10;QVNvp3b3dUil0VVdX97L1+NTqdTjci7fQASaw3/4r11pBbs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HWTEAAAA2wAAAA8AAAAAAAAAAAAAAAAAmAIAAGRycy9k&#10;b3ducmV2LnhtbFBLBQYAAAAABAAEAPUAAACJAwAAAAA=&#10;" path="m22021,l,101,18141,16331,32900,34492,43957,54461r7037,21653l53445,93719r-263,17633l50318,128900r-5307,17210l53988,125128r5367,-21550l60832,81816,58205,60055,52947,42942,45175,27694,34872,13613,22021,xe" fillcolor="#0a874e" stroked="f">
                <v:path arrowok="t"/>
              </v:shape>
              <v:shape id="Graphic 94" o:spid="_x0000_s1034" style="position:absolute;left:113082;top:243320;width:115570;height:111125;visibility:visible;mso-wrap-style:square;v-text-anchor:top" coordsize="115570,1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qb8MA&#10;AADbAAAADwAAAGRycy9kb3ducmV2LnhtbESP0YrCMBRE3wX/IVzBN00Vkd2uUUSoiuCD1Q+4Nte2&#10;2tyUJmr16zcLCz4OM3OGmS1aU4kHNa60rGA0jEAQZ1aXnCs4HZPBFwjnkTVWlknBixws5t3ODGNt&#10;n3ygR+pzESDsYlRQeF/HUrqsIINuaGvi4F1sY9AH2eRSN/gMcFPJcRRNpcGSw0KBNa0Kym7p3Sg4&#10;7/bnvV1fp258fC83m0NyeqeJUv1eu/wB4an1n/B/e6sVfE/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qb8MAAADbAAAADwAAAAAAAAAAAAAAAACYAgAAZHJzL2Rv&#10;d25yZXYueG1sUEsFBgAAAAAEAAQA9QAAAIgDAAAAAA==&#10;" path="m104918,l90728,44678,63338,80697,17491,106745,,111034r22472,-3141l63048,91744,92870,65595,115361,18248,104918,xe" fillcolor="#ffd226" stroked="f">
                <v:path arrowok="t"/>
              </v:shape>
              <v:shape id="Graphic 95" o:spid="_x0000_s1035" style="position:absolute;left:8746;top:216515;width:240665;height:139700;visibility:visible;mso-wrap-style:square;v-text-anchor:top" coordsize="240665,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krcMA&#10;AADbAAAADwAAAGRycy9kb3ducmV2LnhtbESPT0sDMRTE74LfIbxCbzbbLf5bm5YiCF4UWj14fCTP&#10;zdLNy5q8bddvbwTB4zAzv2HW2yn06kQpd5ENLBcVKGIbXcetgfe3p6s7UFmQHfaRycA3ZdhuLi/W&#10;2Lh45j2dDtKqAuHcoAEvMjRaZ+spYF7Egbh4nzEFlCJTq13Cc4GHXtdVdaMDdlwWPA706MkeD2Mw&#10;UIutj18vbrKv/mM17vZpGOXWmPls2j2AEprkP/zXfnYG7q/h90v5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wkrcMAAADbAAAADwAAAAAAAAAAAAAAAACYAgAAZHJzL2Rv&#10;d25yZXYueG1sUEsFBgAAAAAEAAQA9QAAAIgDAAAAAA==&#10;" path="m125133,139547r-153,13l125133,139547xem149047,34137r-23127,7607l102806,45440,79984,45034,41236,33616,,,13766,18389,47853,45961,85471,58572r17081,902l119900,57581r18225,-4318l142582,45440r6465,-11303xem240182,46583l229082,27559r-4978,23825l215747,73253r-27000,36475l142697,135534r-17564,4013l147802,136829r40932,-15735l218452,94830,234810,64516r5372,-17933xe" fillcolor="#0a874e" stroked="f">
                <v:path arrowok="t"/>
              </v:shape>
              <v:shape id="Graphic 96" o:spid="_x0000_s1036" style="position:absolute;left:64122;top:21586;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9bcUA&#10;AADbAAAADwAAAGRycy9kb3ducmV2LnhtbESPQWsCMRSE74L/ITyht5pVWqmrUWpLi9JDqe1hj8/N&#10;c3fp5mVJ0jX+eyMUPA4z8w2zXEfTip6cbywrmIwzEMSl1Q1XCn6+3+6fQPiArLG1TArO5GG9Gg6W&#10;mGt74i/q96ESCcI+RwV1CF0upS9rMujHtiNO3tE6gyFJV0nt8JTgppXTLJtJgw2nhRo7eqmp/N3/&#10;GQUm+nkfs0Px+Pnw/vG62RXOFlul7kbxeQEiUAy38H97qxXMZ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P1txQAAANsAAAAPAAAAAAAAAAAAAAAAAJgCAABkcnMv&#10;ZG93bnJldi54bWxQSwUGAAAAAAQABAD1AAAAigMAAAAA&#10;" path="m14762,l6303,20887,1295,42374,,64102,2624,85862r22523,46587l58514,146234,41107,129873,26919,111608,16255,91568,9421,69878,6987,52270,7145,34656,9786,17149,14762,xe" fillcolor="#ffd226" stroked="f">
                <v:path arrowok="t"/>
              </v:shape>
              <v:shape id="Graphic 97" o:spid="_x0000_s1037" style="position:absolute;left:51242;top:38612;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bZ8IA&#10;AADbAAAADwAAAGRycy9kb3ducmV2LnhtbESPT4vCMBTE74LfIbwFL7KmKvina5QqCO5RK3h9NG+b&#10;YvNSmljrtzcLC3scZuY3zGbX21p01PrKsYLpJAFBXDhdcangmh8/VyB8QNZYOyYFL/Kw2w4HG0y1&#10;e/KZuksoRYSwT1GBCaFJpfSFIYt+4hri6P241mKIsi2lbvEZ4baWsyRZSIsVxwWDDR0MFffLwyoo&#10;8lVXrm/7uTT6lOf372x5GGdKjT767AtEoD78h//aJ61gvYTf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htnwgAAANsAAAAPAAAAAAAAAAAAAAAAAJgCAABkcnMvZG93&#10;bnJldi54bWxQSwUGAAAAAAQABAD1AAAAhwMAAAAA&#10;" path="m15823,l6843,20986,1477,42536,,64298,2627,86059r5256,17113l15654,118419r10304,14081l38811,146114r22020,-101l42690,129783,27931,111621,16873,91652,9837,69999,7385,52394,7649,34762,10513,17214,15823,xe" fillcolor="#0a874e" stroked="f">
                <v:path arrowok="t"/>
              </v:shape>
              <v:shape id="Graphic 98" o:spid="_x0000_s1038" style="position:absolute;left:89206;top:391349;width:200660;height:40640;visibility:visible;mso-wrap-style:square;v-text-anchor:top" coordsize="200660,4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zrsAA&#10;AADbAAAADwAAAGRycy9kb3ducmV2LnhtbERPy4rCMBTdC/5DuMJsRFMHKVqNIjqKCzc+Nu4uzbUt&#10;Nje1ibXz92YhuDyc93zZmlI0VLvCsoLRMAJBnFpdcKbgct4OJiCcR9ZYWiYF/+Rgueh25pho++Ij&#10;NSefiRDCLkEFufdVIqVLczLohrYiDtzN1gZ9gHUmdY2vEG5K+RtFsTRYcGjIsaJ1Tun99DQKxuV1&#10;85fGTf8eR83W8WV3ePidUj+9djUD4an1X/HHvdcKpm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qzrsAAAADbAAAADwAAAAAAAAAAAAAAAACYAgAAZHJzL2Rvd25y&#10;ZXYueG1sUEsFBgAAAAAEAAQA9QAAAIUDAAAAAA==&#10;" path="m26993,5737r-13288,l15720,5788r754,94l17216,29743r-80,2325l11214,37525r-817,411l9961,38508r61,1592l11092,40067r5735,-454l31431,39613,26680,36910r-583,-122l25773,36647r-238,-734l25438,28313r43,-22452l26993,5737xem31431,39613r-10289,l23709,39686r2841,280l28281,40039r2305,l31371,40010r60,-397xem39698,5737r-8450,l33332,5788r785,169l34391,6137r393,403l35168,7340r1254,2987l36925,11314r515,767l38053,12020r716,-151l39582,11606r126,-1570l39698,5737xem5022,64r-1822,l2452,2598,1447,6191,590,8779,,10036r262,291l847,10713r903,460l1991,11173r367,-309l4540,8078,5792,6750,7272,5904,8503,5737r31195,l39681,2598r-26192,l12136,2537r-3953,l5325,557,5022,64xem38989,l37498,25r-260,568l36864,1558r-263,496l36353,2239r-1742,241l15257,2480r-1768,118l39681,2598,25492,2480r14190,-33l39672,25,38989,xem64156,967r-8435,l50789,2872r-7729,7618l41155,15248r78,9080l60149,40520r5587,l75654,37684r-15181,l58619,37241r-1731,-885l55548,35711r-1076,-874l52560,32288r-897,-1872l50526,26704r-219,-2376l50307,15248r1267,-4489l55984,5176,58450,3987r16729,l74884,3041r-252,-594l72760,1954,70747,1583,66448,1090,64156,967xem77360,29411r-1181,18l75237,29512r-736,141l72659,32320r-1933,2001l66690,37007r-2081,677l75654,37684r648,-2207l76915,32047r243,-1117l77278,30157r82,-746xem75179,3987r-11207,l66219,4571r4014,2326l72176,8808r1890,2668l76756,11476r-22,-1408l76544,8729,75362,4571r-183,-584xem118169,39664r-19842,l102481,39737r11380,420l115761,40157r2345,-90l118169,39664xem79726,787r-123,2419l80543,3308r1448,61l83096,3516r1530,320l85554,3991r303,145l86051,4352r43,310l86393,8714r134,26796l86410,36201r-172,486l85431,37090r-1446,320l80751,37781r-766,105l79603,37990r,2106l83261,39974r1271,l88066,39764r2979,-100l118169,39664r397,-2541l99094,37123r-2541,-210l95177,36201r-281,-515l94896,21372r1541,-165l98719,21123r12264,l111030,18643r-15191,l94896,18550r,-14785l96840,3682r2211,-43l117551,3639r,-1322l117364,1770r-329,-363l86166,1407,84316,1291,81879,942,80874,849,79726,787xem118685,28688r-1134,94l116640,31219r-1148,1893l113083,35510r-1199,669l108558,36913r-2386,210l118566,37123r1372,-7132l120092,28721r-1407,-33xem110983,21123r-6640,l105874,21207r927,309l107204,21786r569,825l108134,23780r402,1870l108993,27632r2168,l110983,21123xem110916,12070r-1778,l108746,12103r-676,3131l107867,16092r-8071,2551l111030,18643r-114,-6573xem117551,3639r-13871,l105707,3710r3524,281l113342,7058r1236,2172l114884,10015r432,1004l116342,11080r1238,-61l117551,3639xem112784,910r-6717,61l102431,971r-4061,83l88996,1407r28039,l114595,1065,112784,910xem142909,478r,2326l143460,2987r1105,238l147035,3649r579,238l149390,35426r-177,577l148285,36554r-1095,463l145834,37431r-1744,577l144151,40157r828,-39l145577,40067r2645,-374l150599,39538r13176,l163743,37431r-6106,-755l157531,32202r-118,-17691l157316,8092r33,-3575l157576,4003r652,-448l159322,3329r14804,l172415,2015r-1574,-648l168819,942r-18684,l142909,478xem163775,39538r-8453,l157295,39610r3464,292l161936,39974r889,l163714,39858r61,-320xem159592,19079r5331,4089l169481,23168r2797,-1093l175179,19202r-13514,l159592,19079xem174126,3329r-11654,l163962,3649r2221,1044l167001,5551r1364,2541l168704,9726r-125,5105l167919,16527r-1570,1239l165172,18727r-1458,475l175179,19202r1535,-1520l177819,14831r-45,-5105l177405,8362,175731,5064,174730,3793r-604,-464xem165665,539r-2912,l157698,838r-1923,72l150135,942r18684,l167587,683,165665,539xem200379,39476r-11925,l193817,39538r2409,226l198497,40035r249,l199905,39952r464,-11l200379,39476xem181364,539r61,2667l181696,3235r2722,144l185717,3606r824,385l186668,4434r121,1242l186884,15501r-188,6058l186696,34786r-4443,2718l181178,37802r,2172l182448,39890r3380,-320l187380,39476r12999,l200275,37400r-1674,-228l197402,37058r-1127,-184l195086,36625r-109,-352l195040,4766r91,-382l195790,4136r860,-259l198771,3369r895,-245l200473,2843r42,-1872l191740,971,181364,539xem200502,539r-5404,353l193198,971r7317,l200502,539xem138971,18510r-5515,72l123905,18582r-122,5763l140213,24317r106,-2376l140152,18643r-558,-82l138971,18510xe" fillcolor="#333866" stroked="f">
                <v:path arrowok="t"/>
              </v:shape>
              <w10:wrap anchorx="page" anchory="page"/>
            </v:group>
          </w:pict>
        </mc:Fallback>
      </mc:AlternateContent>
    </w:r>
    <w:r>
      <w:rPr>
        <w:noProof/>
      </w:rPr>
      <mc:AlternateContent>
        <mc:Choice Requires="wpg">
          <w:drawing>
            <wp:anchor distT="0" distB="0" distL="0" distR="0" simplePos="0" relativeHeight="251673600" behindDoc="1" locked="0" layoutInCell="1" allowOverlap="1" wp14:anchorId="18777151" wp14:editId="39430193">
              <wp:simplePos x="0" y="0"/>
              <wp:positionH relativeFrom="page">
                <wp:posOffset>5365184</wp:posOffset>
              </wp:positionH>
              <wp:positionV relativeFrom="page">
                <wp:posOffset>10202799</wp:posOffset>
              </wp:positionV>
              <wp:extent cx="597535" cy="12763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27635"/>
                        <a:chOff x="0" y="0"/>
                        <a:chExt cx="597535" cy="127635"/>
                      </a:xfrm>
                    </wpg:grpSpPr>
                    <pic:pic xmlns:pic="http://schemas.openxmlformats.org/drawingml/2006/picture">
                      <pic:nvPicPr>
                        <pic:cNvPr id="100" name="Image 100"/>
                        <pic:cNvPicPr/>
                      </pic:nvPicPr>
                      <pic:blipFill>
                        <a:blip r:embed="rId1" cstate="print"/>
                        <a:stretch>
                          <a:fillRect/>
                        </a:stretch>
                      </pic:blipFill>
                      <pic:spPr>
                        <a:xfrm>
                          <a:off x="156751" y="0"/>
                          <a:ext cx="127090" cy="127090"/>
                        </a:xfrm>
                        <a:prstGeom prst="rect">
                          <a:avLst/>
                        </a:prstGeom>
                      </pic:spPr>
                    </pic:pic>
                    <pic:pic xmlns:pic="http://schemas.openxmlformats.org/drawingml/2006/picture">
                      <pic:nvPicPr>
                        <pic:cNvPr id="101" name="Image 101"/>
                        <pic:cNvPicPr/>
                      </pic:nvPicPr>
                      <pic:blipFill>
                        <a:blip r:embed="rId2" cstate="print"/>
                        <a:stretch>
                          <a:fillRect/>
                        </a:stretch>
                      </pic:blipFill>
                      <pic:spPr>
                        <a:xfrm>
                          <a:off x="0" y="384"/>
                          <a:ext cx="127090" cy="126324"/>
                        </a:xfrm>
                        <a:prstGeom prst="rect">
                          <a:avLst/>
                        </a:prstGeom>
                      </pic:spPr>
                    </pic:pic>
                    <pic:pic xmlns:pic="http://schemas.openxmlformats.org/drawingml/2006/picture">
                      <pic:nvPicPr>
                        <pic:cNvPr id="102" name="Image 102"/>
                        <pic:cNvPicPr/>
                      </pic:nvPicPr>
                      <pic:blipFill>
                        <a:blip r:embed="rId3" cstate="print"/>
                        <a:stretch>
                          <a:fillRect/>
                        </a:stretch>
                      </pic:blipFill>
                      <pic:spPr>
                        <a:xfrm>
                          <a:off x="313505" y="0"/>
                          <a:ext cx="127097" cy="127090"/>
                        </a:xfrm>
                        <a:prstGeom prst="rect">
                          <a:avLst/>
                        </a:prstGeom>
                      </pic:spPr>
                    </pic:pic>
                    <pic:pic xmlns:pic="http://schemas.openxmlformats.org/drawingml/2006/picture">
                      <pic:nvPicPr>
                        <pic:cNvPr id="103" name="Image 103"/>
                        <pic:cNvPicPr/>
                      </pic:nvPicPr>
                      <pic:blipFill>
                        <a:blip r:embed="rId4" cstate="print"/>
                        <a:stretch>
                          <a:fillRect/>
                        </a:stretch>
                      </pic:blipFill>
                      <pic:spPr>
                        <a:xfrm>
                          <a:off x="470274" y="0"/>
                          <a:ext cx="127091" cy="127093"/>
                        </a:xfrm>
                        <a:prstGeom prst="rect">
                          <a:avLst/>
                        </a:prstGeom>
                      </pic:spPr>
                    </pic:pic>
                  </wpg:wgp>
                </a:graphicData>
              </a:graphic>
            </wp:anchor>
          </w:drawing>
        </mc:Choice>
        <mc:Fallback>
          <w:pict>
            <v:group id="Group 99" o:spid="_x0000_s1026" style="position:absolute;margin-left:422.45pt;margin-top:803.35pt;width:47.05pt;height:10.05pt;z-index:-251642880;mso-wrap-distance-left:0;mso-wrap-distance-right:0;mso-position-horizontal-relative:page;mso-position-vertical-relative:page" coordsize="5975,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7" type="#_x0000_t75" style="position:absolute;left:1567;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wrXEAAAA3AAAAA8AAABkcnMvZG93bnJldi54bWxEj0FrwzAMhe+D/QejwS6jtbtCCWndMgqF&#10;sZ6aFbajiNU4NJZD7DXZv58Ohd0k3tN7nza7KXTqRkNqI1tYzA0o4jq6lhsL58/DrACVMrLDLjJZ&#10;+KUEu+3jwwZLF0c+0a3KjZIQTiVa8Dn3pdap9hQwzWNPLNolDgGzrEOj3YCjhIdOvxqz0gFblgaP&#10;Pe091dfqJ1ioxw/9fWxfsDruv/zSNMWCDoW1z0/T2xpUpin/m+/X707wjeDLMzKB3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DwrXEAAAA3AAAAA8AAAAAAAAAAAAAAAAA&#10;nwIAAGRycy9kb3ducmV2LnhtbFBLBQYAAAAABAAEAPcAAACQAwAAAAA=&#10;">
                <v:imagedata r:id="rId5" o:title=""/>
              </v:shape>
              <v:shape id="Image 101" o:spid="_x0000_s1028" type="#_x0000_t75" style="position:absolute;top:3;width:1270;height: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6qnTAAAAA3AAAAA8AAABkcnMvZG93bnJldi54bWxET82KwjAQvi/4DmEEb2vSClKrUXRhweNu&#10;1wcYmrEtNpPaxFp9+s2CsLf5+H5nsxttKwbqfeNYQzJXIIhLZxquNJx+Pt8zED4gG2wdk4YHedht&#10;J28bzI278zcNRahEDGGfo4Y6hC6X0pc1WfRz1xFH7ux6iyHCvpKmx3sMt61MlVpKiw3Hhho7+qip&#10;vBQ3q6G6HugrU49iPyRZmSxWqXueUq1n03G/BhFoDP/il/to4nyVwN8z8QK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qqdMAAAADcAAAADwAAAAAAAAAAAAAAAACfAgAA&#10;ZHJzL2Rvd25yZXYueG1sUEsFBgAAAAAEAAQA9wAAAIwDAAAAAA==&#10;">
                <v:imagedata r:id="rId6" o:title=""/>
              </v:shape>
              <v:shape id="Image 102" o:spid="_x0000_s1029" type="#_x0000_t75" style="position:absolute;left:3135;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nYvBAAAA3AAAAA8AAABkcnMvZG93bnJldi54bWxET0uLwjAQvi/4H8II3tbUHsTtGosURBE9&#10;WB+wt6GZbcs2k9JErf/eCMLe5uN7zjztTSNu1LnasoLJOAJBXFhdc6ngdFx9zkA4j6yxsUwKHuQg&#10;XQw+5phoe+cD3XJfihDCLkEFlfdtIqUrKjLoxrYlDtyv7Qz6ALtS6g7vIdw0Mo6iqTRYc2iosKWs&#10;ouIvvxoF5vI4uqzfrevMbfGHvvKz32dKjYb98huEp97/i9/ujQ7zoxhez4QL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UnYvBAAAA3AAAAA8AAAAAAAAAAAAAAAAAnwIA&#10;AGRycy9kb3ducmV2LnhtbFBLBQYAAAAABAAEAPcAAACNAwAAAAA=&#10;">
                <v:imagedata r:id="rId7" o:title=""/>
              </v:shape>
              <v:shape id="Image 103" o:spid="_x0000_s1030" type="#_x0000_t75" style="position:absolute;left:4702;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9OXLEAAAA3AAAAA8AAABkcnMvZG93bnJldi54bWxET0trwkAQvhf8D8sIvdVNWisS3QQRhNKi&#10;4uPibciOSTA7m2a3uv33XaHgbT6+58yLYFpxpd41lhWkowQEcWl1w5WC42H1MgXhPLLG1jIp+CUH&#10;RT54mmOm7Y13dN37SsQQdhkqqL3vMildWZNBN7IdceTOtjfoI+wrqXu8xXDTytckmUiDDceGGjta&#10;1lRe9j9GweR99XnEr912E04bvVyP03H4TpV6HobFDISn4B/if/eHjvOTN7g/Ey+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9OXLEAAAA3AAAAA8AAAAAAAAAAAAAAAAA&#10;nwIAAGRycy9kb3ducmV2LnhtbFBLBQYAAAAABAAEAPcAAACQAwAAAAA=&#10;">
                <v:imagedata r:id="rId8" o:title=""/>
              </v:shape>
              <w10:wrap anchorx="page" anchory="page"/>
            </v:group>
          </w:pict>
        </mc:Fallback>
      </mc:AlternateContent>
    </w:r>
    <w:r>
      <w:rPr>
        <w:noProof/>
      </w:rPr>
      <mc:AlternateContent>
        <mc:Choice Requires="wps">
          <w:drawing>
            <wp:anchor distT="0" distB="0" distL="0" distR="0" simplePos="0" relativeHeight="251675648" behindDoc="1" locked="0" layoutInCell="1" allowOverlap="1" wp14:anchorId="5AA03360" wp14:editId="4EDFD4F2">
              <wp:simplePos x="0" y="0"/>
              <wp:positionH relativeFrom="page">
                <wp:posOffset>374738</wp:posOffset>
              </wp:positionH>
              <wp:positionV relativeFrom="page">
                <wp:posOffset>10256587</wp:posOffset>
              </wp:positionV>
              <wp:extent cx="4825365" cy="1676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5365" cy="167640"/>
                      </a:xfrm>
                      <a:prstGeom prst="rect">
                        <a:avLst/>
                      </a:prstGeom>
                    </wps:spPr>
                    <wps:txbx>
                      <w:txbxContent>
                        <w:p w:rsidR="007F7808" w:rsidRDefault="007F7808">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9">
                            <w:r>
                              <w:rPr>
                                <w:rFonts w:ascii="Arial"/>
                                <w:b/>
                                <w:i/>
                                <w:color w:val="727376"/>
                                <w:spacing w:val="-2"/>
                                <w:sz w:val="16"/>
                              </w:rPr>
                              <w:t>tce@tce.pi.gov.br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84" type="#_x0000_t202" style="position:absolute;margin-left:29.5pt;margin-top:807.6pt;width:379.95pt;height:13.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" filled="f" stroked="f">
              <v:path arrowok="t"/>
              <v:textbox inset="0,0,0,0">
                <w:txbxContent>
                  <w:p w:rsidR="007F7808" w:rsidRDefault="007F7808">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10">
                      <w:r>
                        <w:rPr>
                          <w:rFonts w:ascii="Arial"/>
                          <w:b/>
                          <w:i/>
                          <w:color w:val="727376"/>
                          <w:spacing w:val="-2"/>
                          <w:sz w:val="16"/>
                        </w:rPr>
                        <w:t>tce@tce.pi.gov.br</w:t>
                      </w:r>
                    </w:hyperlink>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7BF93767" wp14:editId="22CF7569">
              <wp:simplePos x="0" y="0"/>
              <wp:positionH relativeFrom="page">
                <wp:posOffset>5436339</wp:posOffset>
              </wp:positionH>
              <wp:positionV relativeFrom="page">
                <wp:posOffset>10341130</wp:posOffset>
              </wp:positionV>
              <wp:extent cx="461009" cy="14605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46050"/>
                      </a:xfrm>
                      <a:prstGeom prst="rect">
                        <a:avLst/>
                      </a:prstGeom>
                    </wps:spPr>
                    <wps:txbx>
                      <w:txbxContent>
                        <w:p w:rsidR="007F7808" w:rsidRDefault="007F7808">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wps:txbx>
                    <wps:bodyPr wrap="square" lIns="0" tIns="0" rIns="0" bIns="0" rtlCol="0">
                      <a:noAutofit/>
                    </wps:bodyPr>
                  </wps:wsp>
                </a:graphicData>
              </a:graphic>
            </wp:anchor>
          </w:drawing>
        </mc:Choice>
        <mc:Fallback>
          <w:pict>
            <v:shape id="Textbox 106" o:spid="_x0000_s1085" type="#_x0000_t202" style="position:absolute;margin-left:428.05pt;margin-top:814.25pt;width:36.3pt;height:11.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" filled="f" stroked="f">
              <v:path arrowok="t"/>
              <v:textbox inset="0,0,0,0">
                <w:txbxContent>
                  <w:p w:rsidR="007F7808" w:rsidRDefault="007F7808">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0BD814E4" wp14:editId="7BA616D6">
              <wp:simplePos x="0" y="0"/>
              <wp:positionH relativeFrom="page">
                <wp:posOffset>6232072</wp:posOffset>
              </wp:positionH>
              <wp:positionV relativeFrom="page">
                <wp:posOffset>10412820</wp:posOffset>
              </wp:positionV>
              <wp:extent cx="586105" cy="1003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00330"/>
                      </a:xfrm>
                      <a:prstGeom prst="rect">
                        <a:avLst/>
                      </a:prstGeom>
                    </wps:spPr>
                    <wps:txbx>
                      <w:txbxContent>
                        <w:p w:rsidR="007F7808" w:rsidRDefault="007F7808">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wps:txbx>
                    <wps:bodyPr wrap="square" lIns="0" tIns="0" rIns="0" bIns="0" rtlCol="0">
                      <a:noAutofit/>
                    </wps:bodyPr>
                  </wps:wsp>
                </a:graphicData>
              </a:graphic>
            </wp:anchor>
          </w:drawing>
        </mc:Choice>
        <mc:Fallback>
          <w:pict>
            <v:shape id="Textbox 107" o:spid="_x0000_s1086" type="#_x0000_t202" style="position:absolute;margin-left:490.7pt;margin-top:819.9pt;width:46.15pt;height:7.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" filled="f" stroked="f">
              <v:path arrowok="t"/>
              <v:textbox inset="0,0,0,0">
                <w:txbxContent>
                  <w:p w:rsidR="007F7808" w:rsidRDefault="007F7808">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08" w:rsidRDefault="007F7808">
    <w:pPr>
      <w:pStyle w:val="Rodap"/>
    </w:pPr>
    <w:r>
      <w:rPr>
        <w:noProof/>
        <w:lang w:eastAsia="pt-BR"/>
      </w:rPr>
      <w:drawing>
        <wp:anchor distT="0" distB="0" distL="114300" distR="114300" simplePos="0" relativeHeight="251659264" behindDoc="1" locked="0" layoutInCell="1" allowOverlap="1" wp14:anchorId="4D834DBA" wp14:editId="4149BCD3">
          <wp:simplePos x="0" y="0"/>
          <wp:positionH relativeFrom="column">
            <wp:posOffset>-1067435</wp:posOffset>
          </wp:positionH>
          <wp:positionV relativeFrom="paragraph">
            <wp:posOffset>-254635</wp:posOffset>
          </wp:positionV>
          <wp:extent cx="7554158" cy="812800"/>
          <wp:effectExtent l="0" t="0" r="0" b="635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rodape.png"/>
                  <pic:cNvPicPr/>
                </pic:nvPicPr>
                <pic:blipFill>
                  <a:blip r:embed="rId1">
                    <a:extLst>
                      <a:ext uri="{28A0092B-C50C-407E-A947-70E740481C1C}">
                        <a14:useLocalDpi xmlns:a14="http://schemas.microsoft.com/office/drawing/2010/main" val="0"/>
                      </a:ext>
                    </a:extLst>
                  </a:blip>
                  <a:stretch>
                    <a:fillRect/>
                  </a:stretch>
                </pic:blipFill>
                <pic:spPr>
                  <a:xfrm>
                    <a:off x="0" y="0"/>
                    <a:ext cx="7554158"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08" w:rsidRDefault="007F7808" w:rsidP="002820DA">
      <w:pPr>
        <w:spacing w:after="0" w:line="240" w:lineRule="auto"/>
      </w:pPr>
      <w:r>
        <w:separator/>
      </w:r>
    </w:p>
  </w:footnote>
  <w:footnote w:type="continuationSeparator" w:id="0">
    <w:p w:rsidR="007F7808" w:rsidRDefault="007F7808"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08" w:rsidRDefault="007F7808">
    <w:pPr>
      <w:pStyle w:val="Corpodetexto"/>
      <w:spacing w:line="14" w:lineRule="auto"/>
      <w:rPr>
        <w:sz w:val="20"/>
      </w:rPr>
    </w:pPr>
    <w:r>
      <w:rPr>
        <w:noProof/>
      </w:rPr>
      <mc:AlternateContent>
        <mc:Choice Requires="wps">
          <w:drawing>
            <wp:anchor distT="0" distB="0" distL="0" distR="0" simplePos="0" relativeHeight="251669504" behindDoc="1" locked="0" layoutInCell="1" allowOverlap="1" wp14:anchorId="71D97CB5" wp14:editId="3F9230E7">
              <wp:simplePos x="0" y="0"/>
              <wp:positionH relativeFrom="page">
                <wp:posOffset>3924300</wp:posOffset>
              </wp:positionH>
              <wp:positionV relativeFrom="page">
                <wp:posOffset>527050</wp:posOffset>
              </wp:positionV>
              <wp:extent cx="230505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463550"/>
                      </a:xfrm>
                      <a:prstGeom prst="rect">
                        <a:avLst/>
                      </a:prstGeom>
                    </wps:spPr>
                    <wps:txbx>
                      <w:txbxContent>
                        <w:p w:rsidR="007F7808" w:rsidRPr="00F175DC" w:rsidRDefault="007F7808"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7F7808" w:rsidRPr="00F175DC" w:rsidRDefault="007F7808" w:rsidP="00D242A2">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09</w:t>
                          </w:r>
                          <w:r w:rsidRPr="00F175DC">
                            <w:rPr>
                              <w:rFonts w:ascii="Tahoma" w:hAnsi="Tahoma"/>
                              <w:b/>
                              <w:color w:val="201E1E"/>
                              <w:spacing w:val="-5"/>
                              <w:sz w:val="18"/>
                              <w:szCs w:val="18"/>
                            </w:rPr>
                            <w:t xml:space="preserve"> </w:t>
                          </w:r>
                          <w:r>
                            <w:rPr>
                              <w:rFonts w:ascii="Tahoma" w:hAnsi="Tahoma"/>
                              <w:b/>
                              <w:color w:val="201E1E"/>
                              <w:spacing w:val="-5"/>
                              <w:sz w:val="18"/>
                              <w:szCs w:val="18"/>
                            </w:rPr>
                            <w:t>Setembro</w:t>
                          </w:r>
                          <w:r w:rsidRPr="00F175DC">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7F7808" w:rsidRDefault="007F7808">
                          <w:pPr>
                            <w:spacing w:before="11"/>
                            <w:ind w:left="20"/>
                            <w:rPr>
                              <w:rFonts w:ascii="Tahoma" w:hAnsi="Tahoma"/>
                              <w:b/>
                            </w:rPr>
                          </w:pPr>
                        </w:p>
                        <w:p w:rsidR="007F7808" w:rsidRDefault="007F7808">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83" type="#_x0000_t202" style="position:absolute;margin-left:309pt;margin-top:41.5pt;width:181.5pt;height:3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" filled="f" stroked="f">
              <v:path arrowok="t"/>
              <v:textbox inset="0,0,0,0">
                <w:txbxContent>
                  <w:p w:rsidR="007F7808" w:rsidRPr="00F175DC" w:rsidRDefault="007F7808"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7F7808" w:rsidRPr="00F175DC" w:rsidRDefault="007F7808" w:rsidP="00D242A2">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09</w:t>
                    </w:r>
                    <w:r w:rsidRPr="00F175DC">
                      <w:rPr>
                        <w:rFonts w:ascii="Tahoma" w:hAnsi="Tahoma"/>
                        <w:b/>
                        <w:color w:val="201E1E"/>
                        <w:spacing w:val="-5"/>
                        <w:sz w:val="18"/>
                        <w:szCs w:val="18"/>
                      </w:rPr>
                      <w:t xml:space="preserve"> </w:t>
                    </w:r>
                    <w:r>
                      <w:rPr>
                        <w:rFonts w:ascii="Tahoma" w:hAnsi="Tahoma"/>
                        <w:b/>
                        <w:color w:val="201E1E"/>
                        <w:spacing w:val="-5"/>
                        <w:sz w:val="18"/>
                        <w:szCs w:val="18"/>
                      </w:rPr>
                      <w:t>Setembro</w:t>
                    </w:r>
                    <w:r w:rsidRPr="00F175DC">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7F7808" w:rsidRDefault="007F7808">
                    <w:pPr>
                      <w:spacing w:before="11"/>
                      <w:ind w:left="20"/>
                      <w:rPr>
                        <w:rFonts w:ascii="Tahoma" w:hAnsi="Tahoma"/>
                        <w:b/>
                      </w:rPr>
                    </w:pPr>
                  </w:p>
                  <w:p w:rsidR="007F7808" w:rsidRDefault="007F7808">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0" distR="0" simplePos="0" relativeHeight="251664384" behindDoc="1" locked="0" layoutInCell="1" allowOverlap="1" wp14:anchorId="666ADF37" wp14:editId="2D021DE5">
          <wp:simplePos x="0" y="0"/>
          <wp:positionH relativeFrom="page">
            <wp:posOffset>6646510</wp:posOffset>
          </wp:positionH>
          <wp:positionV relativeFrom="page">
            <wp:posOffset>405464</wp:posOffset>
          </wp:positionV>
          <wp:extent cx="522781" cy="583242"/>
          <wp:effectExtent l="0" t="0" r="0" b="0"/>
          <wp:wrapNone/>
          <wp:docPr id="46"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522781" cy="583242"/>
                  </a:xfrm>
                  <a:prstGeom prst="rect">
                    <a:avLst/>
                  </a:prstGeom>
                </pic:spPr>
              </pic:pic>
            </a:graphicData>
          </a:graphic>
        </wp:anchor>
      </w:drawing>
    </w:r>
    <w:r>
      <w:rPr>
        <w:noProof/>
      </w:rPr>
      <w:drawing>
        <wp:anchor distT="0" distB="0" distL="0" distR="0" simplePos="0" relativeHeight="251665408" behindDoc="1" locked="0" layoutInCell="1" allowOverlap="1" wp14:anchorId="454196A9" wp14:editId="003D9B47">
          <wp:simplePos x="0" y="0"/>
          <wp:positionH relativeFrom="page">
            <wp:posOffset>636814</wp:posOffset>
          </wp:positionH>
          <wp:positionV relativeFrom="page">
            <wp:posOffset>476780</wp:posOffset>
          </wp:positionV>
          <wp:extent cx="244580" cy="234014"/>
          <wp:effectExtent l="0" t="0" r="0" b="0"/>
          <wp:wrapNone/>
          <wp:docPr id="52"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 cstate="print"/>
                  <a:stretch>
                    <a:fillRect/>
                  </a:stretch>
                </pic:blipFill>
                <pic:spPr>
                  <a:xfrm>
                    <a:off x="0" y="0"/>
                    <a:ext cx="244580" cy="234014"/>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567AAA04" wp14:editId="3AD93046">
              <wp:simplePos x="0" y="0"/>
              <wp:positionH relativeFrom="page">
                <wp:posOffset>3767188</wp:posOffset>
              </wp:positionH>
              <wp:positionV relativeFrom="page">
                <wp:posOffset>510676</wp:posOffset>
              </wp:positionV>
              <wp:extent cx="1270" cy="384810"/>
              <wp:effectExtent l="0" t="0" r="0" b="0"/>
              <wp:wrapNone/>
              <wp:docPr id="3"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61" o:spid="_x0000_s1026" style="position:absolute;margin-left:296.65pt;margin-top:40.2pt;width:.1pt;height:30.3pt;z-index:-25165004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BzLK/ElAgAAfw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rPr>
      <w:drawing>
        <wp:anchor distT="0" distB="0" distL="0" distR="0" simplePos="0" relativeHeight="251667456" behindDoc="1" locked="0" layoutInCell="1" allowOverlap="1" wp14:anchorId="391DC6F8" wp14:editId="4666F441">
          <wp:simplePos x="0" y="0"/>
          <wp:positionH relativeFrom="page">
            <wp:posOffset>1182175</wp:posOffset>
          </wp:positionH>
          <wp:positionV relativeFrom="page">
            <wp:posOffset>557928</wp:posOffset>
          </wp:positionV>
          <wp:extent cx="1421164" cy="270819"/>
          <wp:effectExtent l="0" t="0" r="0" b="0"/>
          <wp:wrapNone/>
          <wp:docPr id="311"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 cstate="print"/>
                  <a:stretch>
                    <a:fillRect/>
                  </a:stretch>
                </pic:blipFill>
                <pic:spPr>
                  <a:xfrm>
                    <a:off x="0" y="0"/>
                    <a:ext cx="1421164" cy="270819"/>
                  </a:xfrm>
                  <a:prstGeom prst="rect">
                    <a:avLst/>
                  </a:prstGeom>
                </pic:spPr>
              </pic:pic>
            </a:graphicData>
          </a:graphic>
        </wp:anchor>
      </w:drawing>
    </w:r>
    <w:r>
      <w:rPr>
        <w:noProof/>
      </w:rPr>
      <mc:AlternateContent>
        <mc:Choice Requires="wpg">
          <w:drawing>
            <wp:anchor distT="0" distB="0" distL="0" distR="0" simplePos="0" relativeHeight="251668480" behindDoc="1" locked="0" layoutInCell="1" allowOverlap="1" wp14:anchorId="76B54B7C" wp14:editId="241DC724">
              <wp:simplePos x="0" y="0"/>
              <wp:positionH relativeFrom="page">
                <wp:posOffset>383969</wp:posOffset>
              </wp:positionH>
              <wp:positionV relativeFrom="page">
                <wp:posOffset>740868</wp:posOffset>
              </wp:positionV>
              <wp:extent cx="746760" cy="18986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64" name="Graphic 64"/>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65" name="Graphic 65"/>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63" o:spid="_x0000_s1026" style="position:absolute;margin-left:30.25pt;margin-top:58.35pt;width:58.8pt;height:14.95pt;z-index:-25164800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">
              <v:shape id="Graphic 64"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R4MMA&#10;AADbAAAADwAAAGRycy9kb3ducmV2LnhtbESP0WrCQBRE3wX/YbmCb7qxFi2pGxGhUvqUaj/gkr3N&#10;xmTvxuwmxr/vFgp9HGbmDLPbj7YRA3W+cqxgtUxAEBdOV1wq+Lq8LV5A+ICssXFMCh7kYZ9NJztM&#10;tbvzJw3nUIoIYZ+iAhNCm0rpC0MW/dK1xNH7dp3FEGVXSt3hPcJtI5+SZCMtVhwXDLZ0NFTU594q&#10;WA9jfV03p2O+7U3eU/+RD4+bUvPZeHgFEWgM/+G/9rtWsHmG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vR4M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65"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U1cIA&#10;AADbAAAADwAAAGRycy9kb3ducmV2LnhtbESPQWuDQBSE74X8h+UFcmvWRDTVZhNCIWAOPdT0Bzzc&#10;V5W4b8Xdqvn32UChx2FmvmH2x9l0YqTBtZYVbNYRCOLK6pZrBd/X8+sbCOeRNXaWScGdHBwPi5c9&#10;5tpO/EVj6WsRIOxyVNB43+dSuqohg25te+Lg/djBoA9yqKUecApw08ltFKXSYMthocGePhqqbuWv&#10;UbDjOMs+06RIYvL3SzYXSGer1Go5n95BeJr9f/ivXWgFaQLP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hTVwgAAANsAAAAPAAAAAAAAAAAAAAAAAJgCAABkcnMvZG93&#10;bnJldi54bWxQSwUGAAAAAAQABAD1AAAAhwM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08" w:rsidRDefault="007F7808">
    <w:pPr>
      <w:pStyle w:val="Cabealho"/>
    </w:pPr>
  </w:p>
  <w:tbl>
    <w:tblPr>
      <w:tblW w:w="10276" w:type="dxa"/>
      <w:jc w:val="center"/>
      <w:tblLayout w:type="fixed"/>
      <w:tblCellMar>
        <w:left w:w="70" w:type="dxa"/>
        <w:right w:w="70" w:type="dxa"/>
      </w:tblCellMar>
      <w:tblLook w:val="0000" w:firstRow="0" w:lastRow="0" w:firstColumn="0" w:lastColumn="0" w:noHBand="0" w:noVBand="0"/>
    </w:tblPr>
    <w:tblGrid>
      <w:gridCol w:w="1560"/>
      <w:gridCol w:w="7157"/>
      <w:gridCol w:w="1559"/>
    </w:tblGrid>
    <w:tr w:rsidR="007F7808" w:rsidTr="00E80D7D">
      <w:trPr>
        <w:trHeight w:val="908"/>
        <w:jc w:val="center"/>
      </w:trPr>
      <w:tc>
        <w:tcPr>
          <w:tcW w:w="1560" w:type="dxa"/>
        </w:tcPr>
        <w:p w:rsidR="007F7808" w:rsidRDefault="007F7808" w:rsidP="00E80D7D">
          <w:pPr>
            <w:pStyle w:val="Cabealho"/>
            <w:jc w:val="center"/>
          </w:pPr>
          <w:r>
            <w:rPr>
              <w:noProof/>
              <w:lang w:eastAsia="pt-BR"/>
            </w:rPr>
            <w:drawing>
              <wp:anchor distT="0" distB="0" distL="114300" distR="114300" simplePos="0" relativeHeight="251679744" behindDoc="1" locked="0" layoutInCell="1" allowOverlap="1" wp14:anchorId="38A09FEB" wp14:editId="0523D56A">
                <wp:simplePos x="0" y="0"/>
                <wp:positionH relativeFrom="column">
                  <wp:posOffset>-455930</wp:posOffset>
                </wp:positionH>
                <wp:positionV relativeFrom="paragraph">
                  <wp:posOffset>-405765</wp:posOffset>
                </wp:positionV>
                <wp:extent cx="7365081" cy="1098237"/>
                <wp:effectExtent l="0" t="0" r="7620" b="6985"/>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5081" cy="10982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57" w:type="dxa"/>
          <w:vAlign w:val="center"/>
        </w:tcPr>
        <w:p w:rsidR="007F7808" w:rsidRDefault="007F7808" w:rsidP="00E80D7D">
          <w:r>
            <w:rPr>
              <w:noProof/>
              <w:lang w:eastAsia="pt-BR"/>
            </w:rPr>
            <mc:AlternateContent>
              <mc:Choice Requires="wps">
                <w:drawing>
                  <wp:anchor distT="0" distB="0" distL="0" distR="0" simplePos="0" relativeHeight="251681792" behindDoc="1" locked="0" layoutInCell="1" allowOverlap="1" wp14:anchorId="107883A2" wp14:editId="7A5E9C57">
                    <wp:simplePos x="0" y="0"/>
                    <wp:positionH relativeFrom="page">
                      <wp:posOffset>1847850</wp:posOffset>
                    </wp:positionH>
                    <wp:positionV relativeFrom="page">
                      <wp:posOffset>57150</wp:posOffset>
                    </wp:positionV>
                    <wp:extent cx="2305050" cy="482600"/>
                    <wp:effectExtent l="0" t="0" r="0" b="0"/>
                    <wp:wrapNone/>
                    <wp:docPr id="13"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482600"/>
                            </a:xfrm>
                            <a:prstGeom prst="rect">
                              <a:avLst/>
                            </a:prstGeom>
                          </wps:spPr>
                          <wps:txbx>
                            <w:txbxContent>
                              <w:p w:rsidR="007F7808" w:rsidRPr="00F175DC" w:rsidRDefault="007F7808" w:rsidP="00893F70">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7F7808" w:rsidRPr="00F175DC" w:rsidRDefault="007F7808" w:rsidP="00893F70">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09</w:t>
                                </w:r>
                                <w:r w:rsidRPr="00F175DC">
                                  <w:rPr>
                                    <w:rFonts w:ascii="Tahoma" w:hAnsi="Tahoma"/>
                                    <w:b/>
                                    <w:color w:val="201E1E"/>
                                    <w:spacing w:val="-5"/>
                                    <w:sz w:val="18"/>
                                    <w:szCs w:val="18"/>
                                  </w:rPr>
                                  <w:t xml:space="preserve"> </w:t>
                                </w:r>
                                <w:r>
                                  <w:rPr>
                                    <w:rFonts w:ascii="Tahoma" w:hAnsi="Tahoma"/>
                                    <w:b/>
                                    <w:color w:val="201E1E"/>
                                    <w:spacing w:val="-5"/>
                                    <w:sz w:val="18"/>
                                    <w:szCs w:val="18"/>
                                  </w:rPr>
                                  <w:t>Setembro</w:t>
                                </w:r>
                                <w:r w:rsidRPr="00F175DC">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7F7808" w:rsidRDefault="007F7808" w:rsidP="00893F70">
                                <w:pPr>
                                  <w:spacing w:before="11"/>
                                  <w:ind w:left="20"/>
                                  <w:rPr>
                                    <w:rFonts w:ascii="Tahoma" w:hAnsi="Tahoma"/>
                                    <w:b/>
                                  </w:rPr>
                                </w:pPr>
                              </w:p>
                              <w:p w:rsidR="007F7808" w:rsidRDefault="007F7808" w:rsidP="00893F70">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87" type="#_x0000_t202" style="position:absolute;margin-left:145.5pt;margin-top:4.5pt;width:181.5pt;height:38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" filled="f" stroked="f">
                    <v:path arrowok="t"/>
                    <v:textbox inset="0,0,0,0">
                      <w:txbxContent>
                        <w:p w:rsidR="007F7808" w:rsidRPr="00F175DC" w:rsidRDefault="007F7808" w:rsidP="00893F70">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7F7808" w:rsidRPr="00F175DC" w:rsidRDefault="007F7808" w:rsidP="00893F70">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09</w:t>
                          </w:r>
                          <w:r w:rsidRPr="00F175DC">
                            <w:rPr>
                              <w:rFonts w:ascii="Tahoma" w:hAnsi="Tahoma"/>
                              <w:b/>
                              <w:color w:val="201E1E"/>
                              <w:spacing w:val="-5"/>
                              <w:sz w:val="18"/>
                              <w:szCs w:val="18"/>
                            </w:rPr>
                            <w:t xml:space="preserve"> </w:t>
                          </w:r>
                          <w:r>
                            <w:rPr>
                              <w:rFonts w:ascii="Tahoma" w:hAnsi="Tahoma"/>
                              <w:b/>
                              <w:color w:val="201E1E"/>
                              <w:spacing w:val="-5"/>
                              <w:sz w:val="18"/>
                              <w:szCs w:val="18"/>
                            </w:rPr>
                            <w:t>Setembro</w:t>
                          </w:r>
                          <w:r w:rsidRPr="00F175DC">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7F7808" w:rsidRDefault="007F7808" w:rsidP="00893F70">
                          <w:pPr>
                            <w:spacing w:before="11"/>
                            <w:ind w:left="20"/>
                            <w:rPr>
                              <w:rFonts w:ascii="Tahoma" w:hAnsi="Tahoma"/>
                              <w:b/>
                            </w:rPr>
                          </w:pPr>
                        </w:p>
                        <w:p w:rsidR="007F7808" w:rsidRDefault="007F7808" w:rsidP="00893F70">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tc>
      <w:tc>
        <w:tcPr>
          <w:tcW w:w="1559" w:type="dxa"/>
          <w:vAlign w:val="center"/>
        </w:tcPr>
        <w:p w:rsidR="007F7808" w:rsidRDefault="007F7808" w:rsidP="00E80D7D">
          <w:pPr>
            <w:pStyle w:val="Cabealho"/>
            <w:jc w:val="center"/>
          </w:pPr>
        </w:p>
      </w:tc>
    </w:tr>
  </w:tbl>
  <w:p w:rsidR="007F7808" w:rsidRDefault="007F7808">
    <w:pPr>
      <w:pStyle w:val="Cabealho"/>
    </w:pPr>
  </w:p>
  <w:p w:rsidR="007F7808" w:rsidRDefault="007F78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507959"/>
    <w:multiLevelType w:val="hybridMultilevel"/>
    <w:tmpl w:val="56322E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7C1847"/>
    <w:multiLevelType w:val="hybridMultilevel"/>
    <w:tmpl w:val="6DAAAEE6"/>
    <w:lvl w:ilvl="0" w:tplc="7CBA667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
    <w:nsid w:val="0F1B299E"/>
    <w:multiLevelType w:val="hybridMultilevel"/>
    <w:tmpl w:val="FC18E1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5">
    <w:nsid w:val="17B52E72"/>
    <w:multiLevelType w:val="hybridMultilevel"/>
    <w:tmpl w:val="E6B2F8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A1611A"/>
    <w:multiLevelType w:val="hybridMultilevel"/>
    <w:tmpl w:val="B31CA9CC"/>
    <w:lvl w:ilvl="0" w:tplc="4C9C901A">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7">
    <w:nsid w:val="19FA44E0"/>
    <w:multiLevelType w:val="hybridMultilevel"/>
    <w:tmpl w:val="8BE0B1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495C95"/>
    <w:multiLevelType w:val="hybridMultilevel"/>
    <w:tmpl w:val="45728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AC28EA"/>
    <w:multiLevelType w:val="hybridMultilevel"/>
    <w:tmpl w:val="27F89E84"/>
    <w:lvl w:ilvl="0" w:tplc="F7C8543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0">
    <w:nsid w:val="1F2A404B"/>
    <w:multiLevelType w:val="hybridMultilevel"/>
    <w:tmpl w:val="4582E79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227CA0"/>
    <w:multiLevelType w:val="hybridMultilevel"/>
    <w:tmpl w:val="AD1CB4C2"/>
    <w:lvl w:ilvl="0" w:tplc="8BAE08F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2">
    <w:nsid w:val="30FF736D"/>
    <w:multiLevelType w:val="hybridMultilevel"/>
    <w:tmpl w:val="24DEA134"/>
    <w:lvl w:ilvl="0" w:tplc="D624A3E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414E00BE"/>
    <w:multiLevelType w:val="hybridMultilevel"/>
    <w:tmpl w:val="E9B09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67D7FE6"/>
    <w:multiLevelType w:val="hybridMultilevel"/>
    <w:tmpl w:val="7570C2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402E06"/>
    <w:multiLevelType w:val="hybridMultilevel"/>
    <w:tmpl w:val="9E2EED6A"/>
    <w:lvl w:ilvl="0" w:tplc="9C68CC9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nsid w:val="4A3B7533"/>
    <w:multiLevelType w:val="hybridMultilevel"/>
    <w:tmpl w:val="589A6800"/>
    <w:lvl w:ilvl="0" w:tplc="B780226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4AB07C40"/>
    <w:multiLevelType w:val="hybridMultilevel"/>
    <w:tmpl w:val="F5265F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A4247A"/>
    <w:multiLevelType w:val="hybridMultilevel"/>
    <w:tmpl w:val="B0AEA458"/>
    <w:lvl w:ilvl="0" w:tplc="FB2C6A7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nsid w:val="4C536298"/>
    <w:multiLevelType w:val="hybridMultilevel"/>
    <w:tmpl w:val="ED5210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39E2501"/>
    <w:multiLevelType w:val="hybridMultilevel"/>
    <w:tmpl w:val="88B654E0"/>
    <w:lvl w:ilvl="0" w:tplc="4A5C0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377DF7"/>
    <w:multiLevelType w:val="hybridMultilevel"/>
    <w:tmpl w:val="1DF211D6"/>
    <w:lvl w:ilvl="0" w:tplc="B4A83AE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nsid w:val="5A135AAD"/>
    <w:multiLevelType w:val="hybridMultilevel"/>
    <w:tmpl w:val="F1004FCA"/>
    <w:lvl w:ilvl="0" w:tplc="0A4C6FD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nsid w:val="62133D05"/>
    <w:multiLevelType w:val="hybridMultilevel"/>
    <w:tmpl w:val="BC3E2190"/>
    <w:lvl w:ilvl="0" w:tplc="3E1E8AB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64667085"/>
    <w:multiLevelType w:val="hybridMultilevel"/>
    <w:tmpl w:val="6288989C"/>
    <w:lvl w:ilvl="0" w:tplc="D9A88EA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6EE51F85"/>
    <w:multiLevelType w:val="hybridMultilevel"/>
    <w:tmpl w:val="8FE8620A"/>
    <w:lvl w:ilvl="0" w:tplc="BD7E371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6">
    <w:nsid w:val="76D479C3"/>
    <w:multiLevelType w:val="hybridMultilevel"/>
    <w:tmpl w:val="E59C3E54"/>
    <w:lvl w:ilvl="0" w:tplc="348076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A9570DC"/>
    <w:multiLevelType w:val="hybridMultilevel"/>
    <w:tmpl w:val="B150F6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20"/>
  </w:num>
  <w:num w:numId="4">
    <w:abstractNumId w:val="21"/>
  </w:num>
  <w:num w:numId="5">
    <w:abstractNumId w:val="22"/>
  </w:num>
  <w:num w:numId="6">
    <w:abstractNumId w:val="8"/>
  </w:num>
  <w:num w:numId="7">
    <w:abstractNumId w:val="6"/>
  </w:num>
  <w:num w:numId="8">
    <w:abstractNumId w:val="1"/>
  </w:num>
  <w:num w:numId="9">
    <w:abstractNumId w:val="26"/>
  </w:num>
  <w:num w:numId="10">
    <w:abstractNumId w:val="13"/>
  </w:num>
  <w:num w:numId="11">
    <w:abstractNumId w:val="23"/>
  </w:num>
  <w:num w:numId="12">
    <w:abstractNumId w:val="25"/>
  </w:num>
  <w:num w:numId="13">
    <w:abstractNumId w:val="18"/>
  </w:num>
  <w:num w:numId="14">
    <w:abstractNumId w:val="24"/>
  </w:num>
  <w:num w:numId="15">
    <w:abstractNumId w:val="3"/>
  </w:num>
  <w:num w:numId="16">
    <w:abstractNumId w:val="12"/>
  </w:num>
  <w:num w:numId="17">
    <w:abstractNumId w:val="27"/>
  </w:num>
  <w:num w:numId="18">
    <w:abstractNumId w:val="5"/>
  </w:num>
  <w:num w:numId="19">
    <w:abstractNumId w:val="19"/>
  </w:num>
  <w:num w:numId="20">
    <w:abstractNumId w:val="10"/>
  </w:num>
  <w:num w:numId="21">
    <w:abstractNumId w:val="11"/>
  </w:num>
  <w:num w:numId="22">
    <w:abstractNumId w:val="17"/>
  </w:num>
  <w:num w:numId="23">
    <w:abstractNumId w:val="7"/>
  </w:num>
  <w:num w:numId="24">
    <w:abstractNumId w:val="15"/>
  </w:num>
  <w:num w:numId="25">
    <w:abstractNumId w:val="2"/>
  </w:num>
  <w:num w:numId="26">
    <w:abstractNumId w:val="16"/>
  </w:num>
  <w:num w:numId="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351"/>
    <w:rsid w:val="00004A10"/>
    <w:rsid w:val="00004CE0"/>
    <w:rsid w:val="0000556C"/>
    <w:rsid w:val="00005C36"/>
    <w:rsid w:val="00005DFF"/>
    <w:rsid w:val="00005F5E"/>
    <w:rsid w:val="000109E3"/>
    <w:rsid w:val="0001116C"/>
    <w:rsid w:val="00011FD1"/>
    <w:rsid w:val="0001277E"/>
    <w:rsid w:val="00012FBE"/>
    <w:rsid w:val="000140D5"/>
    <w:rsid w:val="00014415"/>
    <w:rsid w:val="0001486E"/>
    <w:rsid w:val="00014A04"/>
    <w:rsid w:val="00014F92"/>
    <w:rsid w:val="00015025"/>
    <w:rsid w:val="0001708E"/>
    <w:rsid w:val="0001761E"/>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768E"/>
    <w:rsid w:val="00047F55"/>
    <w:rsid w:val="00050D44"/>
    <w:rsid w:val="00050F99"/>
    <w:rsid w:val="00052363"/>
    <w:rsid w:val="00052CAC"/>
    <w:rsid w:val="0005397D"/>
    <w:rsid w:val="00054D87"/>
    <w:rsid w:val="00054FD1"/>
    <w:rsid w:val="00055993"/>
    <w:rsid w:val="00056FAC"/>
    <w:rsid w:val="00062E25"/>
    <w:rsid w:val="00063495"/>
    <w:rsid w:val="000638C4"/>
    <w:rsid w:val="00064076"/>
    <w:rsid w:val="000667F7"/>
    <w:rsid w:val="00066B86"/>
    <w:rsid w:val="000724CE"/>
    <w:rsid w:val="0007410E"/>
    <w:rsid w:val="00076775"/>
    <w:rsid w:val="0007785F"/>
    <w:rsid w:val="00080353"/>
    <w:rsid w:val="000804CD"/>
    <w:rsid w:val="000806D4"/>
    <w:rsid w:val="00080FCF"/>
    <w:rsid w:val="0008778A"/>
    <w:rsid w:val="00087A0A"/>
    <w:rsid w:val="000924AD"/>
    <w:rsid w:val="00092FC5"/>
    <w:rsid w:val="000942DD"/>
    <w:rsid w:val="00094E6D"/>
    <w:rsid w:val="00095A4D"/>
    <w:rsid w:val="000979EE"/>
    <w:rsid w:val="00097C4D"/>
    <w:rsid w:val="000A1BB6"/>
    <w:rsid w:val="000A4F30"/>
    <w:rsid w:val="000A5BED"/>
    <w:rsid w:val="000A6350"/>
    <w:rsid w:val="000A6F36"/>
    <w:rsid w:val="000A7909"/>
    <w:rsid w:val="000B099D"/>
    <w:rsid w:val="000B171C"/>
    <w:rsid w:val="000B1954"/>
    <w:rsid w:val="000B252D"/>
    <w:rsid w:val="000B369B"/>
    <w:rsid w:val="000B36F9"/>
    <w:rsid w:val="000B4599"/>
    <w:rsid w:val="000B5558"/>
    <w:rsid w:val="000B6430"/>
    <w:rsid w:val="000B6EB1"/>
    <w:rsid w:val="000B7019"/>
    <w:rsid w:val="000C0F6A"/>
    <w:rsid w:val="000C330C"/>
    <w:rsid w:val="000C4DA5"/>
    <w:rsid w:val="000C539D"/>
    <w:rsid w:val="000C56D5"/>
    <w:rsid w:val="000D0D20"/>
    <w:rsid w:val="000D0F95"/>
    <w:rsid w:val="000D1600"/>
    <w:rsid w:val="000D2EA4"/>
    <w:rsid w:val="000D641E"/>
    <w:rsid w:val="000D667D"/>
    <w:rsid w:val="000E12AE"/>
    <w:rsid w:val="000E304F"/>
    <w:rsid w:val="000E483F"/>
    <w:rsid w:val="000E55AC"/>
    <w:rsid w:val="000E5BF9"/>
    <w:rsid w:val="000E610A"/>
    <w:rsid w:val="000E6166"/>
    <w:rsid w:val="000E7402"/>
    <w:rsid w:val="000E7AEF"/>
    <w:rsid w:val="000F27DB"/>
    <w:rsid w:val="000F394E"/>
    <w:rsid w:val="000F66DE"/>
    <w:rsid w:val="000F6C00"/>
    <w:rsid w:val="000F7629"/>
    <w:rsid w:val="001019C6"/>
    <w:rsid w:val="00102EDA"/>
    <w:rsid w:val="00103DC6"/>
    <w:rsid w:val="00104309"/>
    <w:rsid w:val="00104FE6"/>
    <w:rsid w:val="001059D3"/>
    <w:rsid w:val="00110BD8"/>
    <w:rsid w:val="001126AE"/>
    <w:rsid w:val="00112ADF"/>
    <w:rsid w:val="0011375C"/>
    <w:rsid w:val="0011418C"/>
    <w:rsid w:val="0011624B"/>
    <w:rsid w:val="00116560"/>
    <w:rsid w:val="001166E8"/>
    <w:rsid w:val="00117392"/>
    <w:rsid w:val="00120B62"/>
    <w:rsid w:val="00124F43"/>
    <w:rsid w:val="0012513E"/>
    <w:rsid w:val="001266BE"/>
    <w:rsid w:val="0012762E"/>
    <w:rsid w:val="001301E3"/>
    <w:rsid w:val="00130670"/>
    <w:rsid w:val="00130956"/>
    <w:rsid w:val="0013217E"/>
    <w:rsid w:val="00134109"/>
    <w:rsid w:val="00134188"/>
    <w:rsid w:val="00135CFB"/>
    <w:rsid w:val="00135EAD"/>
    <w:rsid w:val="00135EFE"/>
    <w:rsid w:val="0013624D"/>
    <w:rsid w:val="00136668"/>
    <w:rsid w:val="0013746C"/>
    <w:rsid w:val="00137B51"/>
    <w:rsid w:val="00137FF9"/>
    <w:rsid w:val="00140EF6"/>
    <w:rsid w:val="0014144C"/>
    <w:rsid w:val="00142989"/>
    <w:rsid w:val="00145583"/>
    <w:rsid w:val="00145C5C"/>
    <w:rsid w:val="0014621F"/>
    <w:rsid w:val="00146F8A"/>
    <w:rsid w:val="00150FE7"/>
    <w:rsid w:val="0015172F"/>
    <w:rsid w:val="00151CD6"/>
    <w:rsid w:val="00151FEB"/>
    <w:rsid w:val="00155733"/>
    <w:rsid w:val="00161ED6"/>
    <w:rsid w:val="0016243C"/>
    <w:rsid w:val="001631D2"/>
    <w:rsid w:val="0016408D"/>
    <w:rsid w:val="0016444A"/>
    <w:rsid w:val="00166112"/>
    <w:rsid w:val="00167E8A"/>
    <w:rsid w:val="00170254"/>
    <w:rsid w:val="001715AE"/>
    <w:rsid w:val="00172BA1"/>
    <w:rsid w:val="00173445"/>
    <w:rsid w:val="00175A5C"/>
    <w:rsid w:val="001765CE"/>
    <w:rsid w:val="00176C16"/>
    <w:rsid w:val="00184BC9"/>
    <w:rsid w:val="0018563F"/>
    <w:rsid w:val="001858C9"/>
    <w:rsid w:val="00186880"/>
    <w:rsid w:val="00186D06"/>
    <w:rsid w:val="0019200D"/>
    <w:rsid w:val="001942C5"/>
    <w:rsid w:val="001961E2"/>
    <w:rsid w:val="00196553"/>
    <w:rsid w:val="0019691A"/>
    <w:rsid w:val="001A2FC6"/>
    <w:rsid w:val="001A50E2"/>
    <w:rsid w:val="001A6768"/>
    <w:rsid w:val="001A7419"/>
    <w:rsid w:val="001B0B7E"/>
    <w:rsid w:val="001B12EC"/>
    <w:rsid w:val="001B2D56"/>
    <w:rsid w:val="001B3188"/>
    <w:rsid w:val="001B4FEC"/>
    <w:rsid w:val="001B638A"/>
    <w:rsid w:val="001B6C8C"/>
    <w:rsid w:val="001C2584"/>
    <w:rsid w:val="001C2B7B"/>
    <w:rsid w:val="001C62DC"/>
    <w:rsid w:val="001C7880"/>
    <w:rsid w:val="001D139B"/>
    <w:rsid w:val="001D286C"/>
    <w:rsid w:val="001D3B73"/>
    <w:rsid w:val="001D3CD5"/>
    <w:rsid w:val="001D3CE7"/>
    <w:rsid w:val="001D49D0"/>
    <w:rsid w:val="001D4BA4"/>
    <w:rsid w:val="001D4D8D"/>
    <w:rsid w:val="001D4F6C"/>
    <w:rsid w:val="001D520B"/>
    <w:rsid w:val="001D5282"/>
    <w:rsid w:val="001D54F0"/>
    <w:rsid w:val="001D5B41"/>
    <w:rsid w:val="001D5F83"/>
    <w:rsid w:val="001D6496"/>
    <w:rsid w:val="001E4B2A"/>
    <w:rsid w:val="001E7B00"/>
    <w:rsid w:val="001E7E45"/>
    <w:rsid w:val="001F1E46"/>
    <w:rsid w:val="001F2D79"/>
    <w:rsid w:val="001F3E4C"/>
    <w:rsid w:val="001F3F37"/>
    <w:rsid w:val="001F47C9"/>
    <w:rsid w:val="001F4F72"/>
    <w:rsid w:val="001F5993"/>
    <w:rsid w:val="001F5F9C"/>
    <w:rsid w:val="001F6704"/>
    <w:rsid w:val="00200AC6"/>
    <w:rsid w:val="0020124E"/>
    <w:rsid w:val="0020150C"/>
    <w:rsid w:val="0020179D"/>
    <w:rsid w:val="00203861"/>
    <w:rsid w:val="00204659"/>
    <w:rsid w:val="002061ED"/>
    <w:rsid w:val="00207992"/>
    <w:rsid w:val="00211BE9"/>
    <w:rsid w:val="00212287"/>
    <w:rsid w:val="00212EDA"/>
    <w:rsid w:val="002133E6"/>
    <w:rsid w:val="002135AB"/>
    <w:rsid w:val="00213E68"/>
    <w:rsid w:val="00214305"/>
    <w:rsid w:val="0021509C"/>
    <w:rsid w:val="00216DC9"/>
    <w:rsid w:val="002170E2"/>
    <w:rsid w:val="002216F6"/>
    <w:rsid w:val="00221C3F"/>
    <w:rsid w:val="002229B9"/>
    <w:rsid w:val="002240D1"/>
    <w:rsid w:val="0022432F"/>
    <w:rsid w:val="00225423"/>
    <w:rsid w:val="002254BE"/>
    <w:rsid w:val="002257D3"/>
    <w:rsid w:val="00226833"/>
    <w:rsid w:val="00230158"/>
    <w:rsid w:val="00231552"/>
    <w:rsid w:val="00231816"/>
    <w:rsid w:val="00231A51"/>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560"/>
    <w:rsid w:val="0026330B"/>
    <w:rsid w:val="00263583"/>
    <w:rsid w:val="002637CD"/>
    <w:rsid w:val="00266A1B"/>
    <w:rsid w:val="002677A3"/>
    <w:rsid w:val="002713FC"/>
    <w:rsid w:val="002726D4"/>
    <w:rsid w:val="00275EC2"/>
    <w:rsid w:val="002771BA"/>
    <w:rsid w:val="002771F1"/>
    <w:rsid w:val="0028070B"/>
    <w:rsid w:val="0028110B"/>
    <w:rsid w:val="002820DA"/>
    <w:rsid w:val="0028376F"/>
    <w:rsid w:val="00286242"/>
    <w:rsid w:val="00286C02"/>
    <w:rsid w:val="0028757A"/>
    <w:rsid w:val="002907ED"/>
    <w:rsid w:val="002920C6"/>
    <w:rsid w:val="00293C66"/>
    <w:rsid w:val="00293EE7"/>
    <w:rsid w:val="0029621A"/>
    <w:rsid w:val="0029739F"/>
    <w:rsid w:val="002A2E5B"/>
    <w:rsid w:val="002A36CC"/>
    <w:rsid w:val="002A3FF4"/>
    <w:rsid w:val="002A4FC8"/>
    <w:rsid w:val="002B0673"/>
    <w:rsid w:val="002B082E"/>
    <w:rsid w:val="002B0DE1"/>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EDC"/>
    <w:rsid w:val="002D09C4"/>
    <w:rsid w:val="002D13DD"/>
    <w:rsid w:val="002D4AAC"/>
    <w:rsid w:val="002E024E"/>
    <w:rsid w:val="002E078A"/>
    <w:rsid w:val="002E3996"/>
    <w:rsid w:val="002E4759"/>
    <w:rsid w:val="002E4FAB"/>
    <w:rsid w:val="002E5C39"/>
    <w:rsid w:val="002F19A3"/>
    <w:rsid w:val="002F25F5"/>
    <w:rsid w:val="002F2DD9"/>
    <w:rsid w:val="002F47B8"/>
    <w:rsid w:val="002F4D6D"/>
    <w:rsid w:val="002F591B"/>
    <w:rsid w:val="002F5CDE"/>
    <w:rsid w:val="002F6317"/>
    <w:rsid w:val="002F6BD8"/>
    <w:rsid w:val="002F7017"/>
    <w:rsid w:val="002F7D63"/>
    <w:rsid w:val="003001D4"/>
    <w:rsid w:val="003002C2"/>
    <w:rsid w:val="003006F8"/>
    <w:rsid w:val="0030102A"/>
    <w:rsid w:val="00301500"/>
    <w:rsid w:val="00301F8C"/>
    <w:rsid w:val="003027C7"/>
    <w:rsid w:val="003029E3"/>
    <w:rsid w:val="00303885"/>
    <w:rsid w:val="0030715D"/>
    <w:rsid w:val="0030791B"/>
    <w:rsid w:val="00312589"/>
    <w:rsid w:val="003128EA"/>
    <w:rsid w:val="00312F4D"/>
    <w:rsid w:val="003141FB"/>
    <w:rsid w:val="003151DB"/>
    <w:rsid w:val="00315FF7"/>
    <w:rsid w:val="003203F4"/>
    <w:rsid w:val="00326011"/>
    <w:rsid w:val="0032644A"/>
    <w:rsid w:val="003274E2"/>
    <w:rsid w:val="003277A4"/>
    <w:rsid w:val="0033120B"/>
    <w:rsid w:val="003313A3"/>
    <w:rsid w:val="00332976"/>
    <w:rsid w:val="00332E4F"/>
    <w:rsid w:val="00333CF2"/>
    <w:rsid w:val="003374D2"/>
    <w:rsid w:val="003376CA"/>
    <w:rsid w:val="00340491"/>
    <w:rsid w:val="003407AD"/>
    <w:rsid w:val="00340AFC"/>
    <w:rsid w:val="00341A9D"/>
    <w:rsid w:val="00342AF8"/>
    <w:rsid w:val="00342D39"/>
    <w:rsid w:val="003436F6"/>
    <w:rsid w:val="00344E91"/>
    <w:rsid w:val="0034620E"/>
    <w:rsid w:val="003475BE"/>
    <w:rsid w:val="00347BF7"/>
    <w:rsid w:val="00351E67"/>
    <w:rsid w:val="00351F99"/>
    <w:rsid w:val="003523E0"/>
    <w:rsid w:val="00352536"/>
    <w:rsid w:val="0035258F"/>
    <w:rsid w:val="0035270B"/>
    <w:rsid w:val="00353E02"/>
    <w:rsid w:val="00354388"/>
    <w:rsid w:val="0035459F"/>
    <w:rsid w:val="0035648D"/>
    <w:rsid w:val="003568B1"/>
    <w:rsid w:val="00356CA3"/>
    <w:rsid w:val="00356E4F"/>
    <w:rsid w:val="00356EC3"/>
    <w:rsid w:val="00360F89"/>
    <w:rsid w:val="00362503"/>
    <w:rsid w:val="00362E90"/>
    <w:rsid w:val="00363C9C"/>
    <w:rsid w:val="00366F7A"/>
    <w:rsid w:val="00367112"/>
    <w:rsid w:val="00367D78"/>
    <w:rsid w:val="0037060C"/>
    <w:rsid w:val="00370C1F"/>
    <w:rsid w:val="00373C0F"/>
    <w:rsid w:val="00377815"/>
    <w:rsid w:val="003779B4"/>
    <w:rsid w:val="00380003"/>
    <w:rsid w:val="0038086F"/>
    <w:rsid w:val="00381A3E"/>
    <w:rsid w:val="00382A21"/>
    <w:rsid w:val="003831F9"/>
    <w:rsid w:val="00383906"/>
    <w:rsid w:val="00384D82"/>
    <w:rsid w:val="00384E1B"/>
    <w:rsid w:val="00385CCF"/>
    <w:rsid w:val="00390652"/>
    <w:rsid w:val="0039196E"/>
    <w:rsid w:val="003932DA"/>
    <w:rsid w:val="003941A3"/>
    <w:rsid w:val="00397B61"/>
    <w:rsid w:val="003A089B"/>
    <w:rsid w:val="003A09B6"/>
    <w:rsid w:val="003A25AB"/>
    <w:rsid w:val="003A3C41"/>
    <w:rsid w:val="003A44C9"/>
    <w:rsid w:val="003A59D9"/>
    <w:rsid w:val="003B0C12"/>
    <w:rsid w:val="003B1AB5"/>
    <w:rsid w:val="003B2A4B"/>
    <w:rsid w:val="003B2B84"/>
    <w:rsid w:val="003B2D1F"/>
    <w:rsid w:val="003B3363"/>
    <w:rsid w:val="003B46E4"/>
    <w:rsid w:val="003B5863"/>
    <w:rsid w:val="003B76C5"/>
    <w:rsid w:val="003C4435"/>
    <w:rsid w:val="003C4D21"/>
    <w:rsid w:val="003C4E27"/>
    <w:rsid w:val="003C5700"/>
    <w:rsid w:val="003C5C7C"/>
    <w:rsid w:val="003C7492"/>
    <w:rsid w:val="003D257A"/>
    <w:rsid w:val="003D35C3"/>
    <w:rsid w:val="003D6961"/>
    <w:rsid w:val="003D7041"/>
    <w:rsid w:val="003D7A39"/>
    <w:rsid w:val="003E10E5"/>
    <w:rsid w:val="003E67B8"/>
    <w:rsid w:val="003E75D5"/>
    <w:rsid w:val="003E7B28"/>
    <w:rsid w:val="003F08D6"/>
    <w:rsid w:val="003F092E"/>
    <w:rsid w:val="003F0A02"/>
    <w:rsid w:val="003F1DCA"/>
    <w:rsid w:val="003F2438"/>
    <w:rsid w:val="003F29DB"/>
    <w:rsid w:val="003F3AA8"/>
    <w:rsid w:val="003F3C2C"/>
    <w:rsid w:val="00400FEC"/>
    <w:rsid w:val="00403029"/>
    <w:rsid w:val="00403AD6"/>
    <w:rsid w:val="0040433C"/>
    <w:rsid w:val="00405437"/>
    <w:rsid w:val="00405D05"/>
    <w:rsid w:val="004115A4"/>
    <w:rsid w:val="00414D8B"/>
    <w:rsid w:val="004161E1"/>
    <w:rsid w:val="00420314"/>
    <w:rsid w:val="00420C2D"/>
    <w:rsid w:val="00422110"/>
    <w:rsid w:val="004251CB"/>
    <w:rsid w:val="00427798"/>
    <w:rsid w:val="004309B5"/>
    <w:rsid w:val="004358BA"/>
    <w:rsid w:val="0043606E"/>
    <w:rsid w:val="004401B6"/>
    <w:rsid w:val="004403CF"/>
    <w:rsid w:val="00440F0E"/>
    <w:rsid w:val="004414FB"/>
    <w:rsid w:val="0044417A"/>
    <w:rsid w:val="00444661"/>
    <w:rsid w:val="00446619"/>
    <w:rsid w:val="00447368"/>
    <w:rsid w:val="00450F95"/>
    <w:rsid w:val="00451617"/>
    <w:rsid w:val="004528D8"/>
    <w:rsid w:val="00455BDA"/>
    <w:rsid w:val="0045764B"/>
    <w:rsid w:val="004604BB"/>
    <w:rsid w:val="00464F28"/>
    <w:rsid w:val="004662C8"/>
    <w:rsid w:val="00467411"/>
    <w:rsid w:val="00471A8A"/>
    <w:rsid w:val="00472457"/>
    <w:rsid w:val="00473EBD"/>
    <w:rsid w:val="00474577"/>
    <w:rsid w:val="00475362"/>
    <w:rsid w:val="00475364"/>
    <w:rsid w:val="00475C01"/>
    <w:rsid w:val="00475E4B"/>
    <w:rsid w:val="00476395"/>
    <w:rsid w:val="0047687F"/>
    <w:rsid w:val="00476C19"/>
    <w:rsid w:val="00477277"/>
    <w:rsid w:val="00477835"/>
    <w:rsid w:val="004808B8"/>
    <w:rsid w:val="0048122E"/>
    <w:rsid w:val="00481ECD"/>
    <w:rsid w:val="004865F8"/>
    <w:rsid w:val="00487735"/>
    <w:rsid w:val="0049051D"/>
    <w:rsid w:val="00492B73"/>
    <w:rsid w:val="0049766F"/>
    <w:rsid w:val="004A036A"/>
    <w:rsid w:val="004A092E"/>
    <w:rsid w:val="004A1840"/>
    <w:rsid w:val="004A41D6"/>
    <w:rsid w:val="004A537E"/>
    <w:rsid w:val="004A54F4"/>
    <w:rsid w:val="004A57DA"/>
    <w:rsid w:val="004A78AF"/>
    <w:rsid w:val="004B01BE"/>
    <w:rsid w:val="004B0EE1"/>
    <w:rsid w:val="004B14DD"/>
    <w:rsid w:val="004B1FBA"/>
    <w:rsid w:val="004B5422"/>
    <w:rsid w:val="004B6731"/>
    <w:rsid w:val="004B70DA"/>
    <w:rsid w:val="004C0A92"/>
    <w:rsid w:val="004C0AD8"/>
    <w:rsid w:val="004C0DE8"/>
    <w:rsid w:val="004C1D9E"/>
    <w:rsid w:val="004C4B65"/>
    <w:rsid w:val="004C51F6"/>
    <w:rsid w:val="004C57E2"/>
    <w:rsid w:val="004C7FE6"/>
    <w:rsid w:val="004D120F"/>
    <w:rsid w:val="004D1E4B"/>
    <w:rsid w:val="004D286B"/>
    <w:rsid w:val="004D3F4A"/>
    <w:rsid w:val="004D4F15"/>
    <w:rsid w:val="004D5B0F"/>
    <w:rsid w:val="004D63D3"/>
    <w:rsid w:val="004D6B0A"/>
    <w:rsid w:val="004D7E67"/>
    <w:rsid w:val="004E1173"/>
    <w:rsid w:val="004E35E5"/>
    <w:rsid w:val="004E399C"/>
    <w:rsid w:val="004E4C83"/>
    <w:rsid w:val="004E4FB7"/>
    <w:rsid w:val="004E57C5"/>
    <w:rsid w:val="004E5CB7"/>
    <w:rsid w:val="004E6BA3"/>
    <w:rsid w:val="004E7663"/>
    <w:rsid w:val="004E7FEE"/>
    <w:rsid w:val="004F2440"/>
    <w:rsid w:val="004F2CD2"/>
    <w:rsid w:val="004F3E19"/>
    <w:rsid w:val="004F457A"/>
    <w:rsid w:val="004F462E"/>
    <w:rsid w:val="004F59E2"/>
    <w:rsid w:val="004F798E"/>
    <w:rsid w:val="005002F2"/>
    <w:rsid w:val="005017C8"/>
    <w:rsid w:val="00501BC1"/>
    <w:rsid w:val="00502686"/>
    <w:rsid w:val="00502FF4"/>
    <w:rsid w:val="005030E6"/>
    <w:rsid w:val="00506110"/>
    <w:rsid w:val="005079AB"/>
    <w:rsid w:val="00510585"/>
    <w:rsid w:val="00510867"/>
    <w:rsid w:val="00511489"/>
    <w:rsid w:val="00511692"/>
    <w:rsid w:val="00511FAB"/>
    <w:rsid w:val="00513EF3"/>
    <w:rsid w:val="005152C4"/>
    <w:rsid w:val="00515533"/>
    <w:rsid w:val="00517C8E"/>
    <w:rsid w:val="005202C1"/>
    <w:rsid w:val="00521E41"/>
    <w:rsid w:val="005224D0"/>
    <w:rsid w:val="00523E43"/>
    <w:rsid w:val="00524092"/>
    <w:rsid w:val="00524618"/>
    <w:rsid w:val="0052571E"/>
    <w:rsid w:val="00526143"/>
    <w:rsid w:val="00527D14"/>
    <w:rsid w:val="00531402"/>
    <w:rsid w:val="00531A06"/>
    <w:rsid w:val="005337BB"/>
    <w:rsid w:val="00533D3F"/>
    <w:rsid w:val="005347CF"/>
    <w:rsid w:val="00534D41"/>
    <w:rsid w:val="00535863"/>
    <w:rsid w:val="00537D47"/>
    <w:rsid w:val="0054156F"/>
    <w:rsid w:val="00544D85"/>
    <w:rsid w:val="005451D4"/>
    <w:rsid w:val="00545E53"/>
    <w:rsid w:val="00546D02"/>
    <w:rsid w:val="005476FA"/>
    <w:rsid w:val="00550B5B"/>
    <w:rsid w:val="00551259"/>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4FCA"/>
    <w:rsid w:val="00580394"/>
    <w:rsid w:val="005823F1"/>
    <w:rsid w:val="005829D1"/>
    <w:rsid w:val="00582DE6"/>
    <w:rsid w:val="00583915"/>
    <w:rsid w:val="005872C8"/>
    <w:rsid w:val="00590AA4"/>
    <w:rsid w:val="00590BB5"/>
    <w:rsid w:val="005927C2"/>
    <w:rsid w:val="005A1083"/>
    <w:rsid w:val="005A4991"/>
    <w:rsid w:val="005A56C7"/>
    <w:rsid w:val="005A77DF"/>
    <w:rsid w:val="005B02DD"/>
    <w:rsid w:val="005B1A53"/>
    <w:rsid w:val="005B1D29"/>
    <w:rsid w:val="005B204F"/>
    <w:rsid w:val="005B24DA"/>
    <w:rsid w:val="005B259C"/>
    <w:rsid w:val="005B415D"/>
    <w:rsid w:val="005B4F9B"/>
    <w:rsid w:val="005B5816"/>
    <w:rsid w:val="005B6338"/>
    <w:rsid w:val="005B7033"/>
    <w:rsid w:val="005C07FB"/>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6710"/>
    <w:rsid w:val="005D6E52"/>
    <w:rsid w:val="005D737B"/>
    <w:rsid w:val="005E0768"/>
    <w:rsid w:val="005E23CB"/>
    <w:rsid w:val="005E386A"/>
    <w:rsid w:val="005E457D"/>
    <w:rsid w:val="005E631B"/>
    <w:rsid w:val="005E6BF0"/>
    <w:rsid w:val="005E73C1"/>
    <w:rsid w:val="005E79D0"/>
    <w:rsid w:val="005F0213"/>
    <w:rsid w:val="005F0C1B"/>
    <w:rsid w:val="005F11F4"/>
    <w:rsid w:val="005F2691"/>
    <w:rsid w:val="005F2C35"/>
    <w:rsid w:val="005F337B"/>
    <w:rsid w:val="005F3AA5"/>
    <w:rsid w:val="005F4346"/>
    <w:rsid w:val="005F4DCC"/>
    <w:rsid w:val="005F532A"/>
    <w:rsid w:val="005F6A53"/>
    <w:rsid w:val="005F70F5"/>
    <w:rsid w:val="005F7F73"/>
    <w:rsid w:val="00600455"/>
    <w:rsid w:val="00600AF5"/>
    <w:rsid w:val="006014C2"/>
    <w:rsid w:val="00601E8E"/>
    <w:rsid w:val="006040BD"/>
    <w:rsid w:val="0060514D"/>
    <w:rsid w:val="00607BF6"/>
    <w:rsid w:val="00612718"/>
    <w:rsid w:val="0061271D"/>
    <w:rsid w:val="00613061"/>
    <w:rsid w:val="00613065"/>
    <w:rsid w:val="00613671"/>
    <w:rsid w:val="006166B9"/>
    <w:rsid w:val="00620957"/>
    <w:rsid w:val="00622182"/>
    <w:rsid w:val="00622592"/>
    <w:rsid w:val="00623EE3"/>
    <w:rsid w:val="00626EED"/>
    <w:rsid w:val="00627D30"/>
    <w:rsid w:val="006314E5"/>
    <w:rsid w:val="00632F92"/>
    <w:rsid w:val="00633554"/>
    <w:rsid w:val="006348A8"/>
    <w:rsid w:val="0063574B"/>
    <w:rsid w:val="00635E39"/>
    <w:rsid w:val="006362B0"/>
    <w:rsid w:val="00636C95"/>
    <w:rsid w:val="006412E9"/>
    <w:rsid w:val="006414BE"/>
    <w:rsid w:val="00641551"/>
    <w:rsid w:val="00641C02"/>
    <w:rsid w:val="00641DBF"/>
    <w:rsid w:val="00642FBF"/>
    <w:rsid w:val="00643413"/>
    <w:rsid w:val="0064348F"/>
    <w:rsid w:val="00643E4F"/>
    <w:rsid w:val="00644E2F"/>
    <w:rsid w:val="0064541B"/>
    <w:rsid w:val="0064577D"/>
    <w:rsid w:val="006464B3"/>
    <w:rsid w:val="0064685C"/>
    <w:rsid w:val="0065004F"/>
    <w:rsid w:val="00650426"/>
    <w:rsid w:val="00650581"/>
    <w:rsid w:val="00650F7E"/>
    <w:rsid w:val="00651DB1"/>
    <w:rsid w:val="00652385"/>
    <w:rsid w:val="0065305D"/>
    <w:rsid w:val="00654EA2"/>
    <w:rsid w:val="006566C2"/>
    <w:rsid w:val="00660785"/>
    <w:rsid w:val="00661135"/>
    <w:rsid w:val="006612EA"/>
    <w:rsid w:val="00662E8E"/>
    <w:rsid w:val="00664003"/>
    <w:rsid w:val="006644FC"/>
    <w:rsid w:val="00665396"/>
    <w:rsid w:val="0066594F"/>
    <w:rsid w:val="00665C70"/>
    <w:rsid w:val="0066643B"/>
    <w:rsid w:val="0066650F"/>
    <w:rsid w:val="006700D5"/>
    <w:rsid w:val="006718B9"/>
    <w:rsid w:val="00672D16"/>
    <w:rsid w:val="00674F7C"/>
    <w:rsid w:val="00675A21"/>
    <w:rsid w:val="00676FBE"/>
    <w:rsid w:val="006835C0"/>
    <w:rsid w:val="00683AEF"/>
    <w:rsid w:val="00683D48"/>
    <w:rsid w:val="006841BE"/>
    <w:rsid w:val="00684289"/>
    <w:rsid w:val="00684417"/>
    <w:rsid w:val="0068457C"/>
    <w:rsid w:val="00684756"/>
    <w:rsid w:val="00687FC8"/>
    <w:rsid w:val="006914A5"/>
    <w:rsid w:val="00691606"/>
    <w:rsid w:val="006926E1"/>
    <w:rsid w:val="00693AB6"/>
    <w:rsid w:val="006940B3"/>
    <w:rsid w:val="0069475E"/>
    <w:rsid w:val="00694A74"/>
    <w:rsid w:val="0069523A"/>
    <w:rsid w:val="00696265"/>
    <w:rsid w:val="00696302"/>
    <w:rsid w:val="00697083"/>
    <w:rsid w:val="0069737E"/>
    <w:rsid w:val="00697C71"/>
    <w:rsid w:val="006A1028"/>
    <w:rsid w:val="006A191A"/>
    <w:rsid w:val="006A280C"/>
    <w:rsid w:val="006A2EDF"/>
    <w:rsid w:val="006A545A"/>
    <w:rsid w:val="006A691A"/>
    <w:rsid w:val="006B0C1B"/>
    <w:rsid w:val="006B0E6E"/>
    <w:rsid w:val="006B11B7"/>
    <w:rsid w:val="006B17E9"/>
    <w:rsid w:val="006B3993"/>
    <w:rsid w:val="006B3A67"/>
    <w:rsid w:val="006B40A1"/>
    <w:rsid w:val="006B5AA4"/>
    <w:rsid w:val="006B5AFE"/>
    <w:rsid w:val="006B667C"/>
    <w:rsid w:val="006B706C"/>
    <w:rsid w:val="006C0C69"/>
    <w:rsid w:val="006C2540"/>
    <w:rsid w:val="006C2C55"/>
    <w:rsid w:val="006C577A"/>
    <w:rsid w:val="006C7563"/>
    <w:rsid w:val="006D07BE"/>
    <w:rsid w:val="006D095A"/>
    <w:rsid w:val="006D0EB7"/>
    <w:rsid w:val="006D1C1A"/>
    <w:rsid w:val="006D2BF8"/>
    <w:rsid w:val="006D2FB7"/>
    <w:rsid w:val="006D33AF"/>
    <w:rsid w:val="006D4F70"/>
    <w:rsid w:val="006E02B2"/>
    <w:rsid w:val="006E1510"/>
    <w:rsid w:val="006E1832"/>
    <w:rsid w:val="006E5159"/>
    <w:rsid w:val="006E5931"/>
    <w:rsid w:val="006E6806"/>
    <w:rsid w:val="006E75DA"/>
    <w:rsid w:val="006F1A7A"/>
    <w:rsid w:val="006F5066"/>
    <w:rsid w:val="006F7CB2"/>
    <w:rsid w:val="006F7DAF"/>
    <w:rsid w:val="007015E7"/>
    <w:rsid w:val="00701FAB"/>
    <w:rsid w:val="007039AA"/>
    <w:rsid w:val="00704CE5"/>
    <w:rsid w:val="007056D3"/>
    <w:rsid w:val="00706451"/>
    <w:rsid w:val="00706770"/>
    <w:rsid w:val="00710176"/>
    <w:rsid w:val="007105E0"/>
    <w:rsid w:val="007119C0"/>
    <w:rsid w:val="007137F1"/>
    <w:rsid w:val="00714E62"/>
    <w:rsid w:val="00717222"/>
    <w:rsid w:val="007208AB"/>
    <w:rsid w:val="00720C4A"/>
    <w:rsid w:val="00722556"/>
    <w:rsid w:val="0072377B"/>
    <w:rsid w:val="00723A08"/>
    <w:rsid w:val="007253BF"/>
    <w:rsid w:val="00726343"/>
    <w:rsid w:val="007277F6"/>
    <w:rsid w:val="00727A51"/>
    <w:rsid w:val="00730FD0"/>
    <w:rsid w:val="00731141"/>
    <w:rsid w:val="00731CC9"/>
    <w:rsid w:val="0073329A"/>
    <w:rsid w:val="0073350A"/>
    <w:rsid w:val="007353F0"/>
    <w:rsid w:val="0073616A"/>
    <w:rsid w:val="0073650F"/>
    <w:rsid w:val="00737292"/>
    <w:rsid w:val="00740220"/>
    <w:rsid w:val="00740C03"/>
    <w:rsid w:val="00742424"/>
    <w:rsid w:val="0074402D"/>
    <w:rsid w:val="00744DB9"/>
    <w:rsid w:val="00756D3A"/>
    <w:rsid w:val="0076174E"/>
    <w:rsid w:val="0076238C"/>
    <w:rsid w:val="00762970"/>
    <w:rsid w:val="00767B5B"/>
    <w:rsid w:val="0077307D"/>
    <w:rsid w:val="00773CF3"/>
    <w:rsid w:val="00773E58"/>
    <w:rsid w:val="00774009"/>
    <w:rsid w:val="007748DD"/>
    <w:rsid w:val="0077533C"/>
    <w:rsid w:val="00776491"/>
    <w:rsid w:val="00776F4D"/>
    <w:rsid w:val="007807D7"/>
    <w:rsid w:val="0078244E"/>
    <w:rsid w:val="00782B03"/>
    <w:rsid w:val="007857CA"/>
    <w:rsid w:val="007865AD"/>
    <w:rsid w:val="00791410"/>
    <w:rsid w:val="007920DB"/>
    <w:rsid w:val="0079346F"/>
    <w:rsid w:val="007934A6"/>
    <w:rsid w:val="00794393"/>
    <w:rsid w:val="00794B2F"/>
    <w:rsid w:val="00795743"/>
    <w:rsid w:val="007962CB"/>
    <w:rsid w:val="007A05F2"/>
    <w:rsid w:val="007A25CA"/>
    <w:rsid w:val="007A3EB9"/>
    <w:rsid w:val="007A570E"/>
    <w:rsid w:val="007A61BF"/>
    <w:rsid w:val="007B0B9E"/>
    <w:rsid w:val="007B0DFE"/>
    <w:rsid w:val="007B0F32"/>
    <w:rsid w:val="007B245F"/>
    <w:rsid w:val="007B31BF"/>
    <w:rsid w:val="007B41D2"/>
    <w:rsid w:val="007B48AA"/>
    <w:rsid w:val="007B600B"/>
    <w:rsid w:val="007B6713"/>
    <w:rsid w:val="007B768A"/>
    <w:rsid w:val="007B7EFA"/>
    <w:rsid w:val="007C1F24"/>
    <w:rsid w:val="007C2D78"/>
    <w:rsid w:val="007C2D87"/>
    <w:rsid w:val="007C3C68"/>
    <w:rsid w:val="007C4593"/>
    <w:rsid w:val="007C4C26"/>
    <w:rsid w:val="007C4D37"/>
    <w:rsid w:val="007C574F"/>
    <w:rsid w:val="007C7E9A"/>
    <w:rsid w:val="007D02CB"/>
    <w:rsid w:val="007D0A9F"/>
    <w:rsid w:val="007D20AB"/>
    <w:rsid w:val="007D4E84"/>
    <w:rsid w:val="007D7749"/>
    <w:rsid w:val="007E005C"/>
    <w:rsid w:val="007E1758"/>
    <w:rsid w:val="007E31C9"/>
    <w:rsid w:val="007E331E"/>
    <w:rsid w:val="007E3B63"/>
    <w:rsid w:val="007E6733"/>
    <w:rsid w:val="007E68DD"/>
    <w:rsid w:val="007F0B28"/>
    <w:rsid w:val="007F0F13"/>
    <w:rsid w:val="007F3D81"/>
    <w:rsid w:val="007F7808"/>
    <w:rsid w:val="007F7D7C"/>
    <w:rsid w:val="00800F9A"/>
    <w:rsid w:val="008060A2"/>
    <w:rsid w:val="008070E9"/>
    <w:rsid w:val="00810BC9"/>
    <w:rsid w:val="00810C33"/>
    <w:rsid w:val="00811E4F"/>
    <w:rsid w:val="00812D4B"/>
    <w:rsid w:val="00813333"/>
    <w:rsid w:val="0081374B"/>
    <w:rsid w:val="0081502C"/>
    <w:rsid w:val="008157AE"/>
    <w:rsid w:val="008159BC"/>
    <w:rsid w:val="00815DFB"/>
    <w:rsid w:val="008168E3"/>
    <w:rsid w:val="00817E56"/>
    <w:rsid w:val="00820DD1"/>
    <w:rsid w:val="00821A0A"/>
    <w:rsid w:val="00822C3A"/>
    <w:rsid w:val="0082763F"/>
    <w:rsid w:val="0083112F"/>
    <w:rsid w:val="00833531"/>
    <w:rsid w:val="00833E9C"/>
    <w:rsid w:val="0083521E"/>
    <w:rsid w:val="00835855"/>
    <w:rsid w:val="00843D16"/>
    <w:rsid w:val="00845B4F"/>
    <w:rsid w:val="0084666A"/>
    <w:rsid w:val="00846AF0"/>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1D"/>
    <w:rsid w:val="008703E0"/>
    <w:rsid w:val="00870DE1"/>
    <w:rsid w:val="008715CE"/>
    <w:rsid w:val="00871ED8"/>
    <w:rsid w:val="0087278B"/>
    <w:rsid w:val="00875293"/>
    <w:rsid w:val="008754CB"/>
    <w:rsid w:val="00875962"/>
    <w:rsid w:val="00877465"/>
    <w:rsid w:val="008815F4"/>
    <w:rsid w:val="00881F43"/>
    <w:rsid w:val="008836C1"/>
    <w:rsid w:val="00884539"/>
    <w:rsid w:val="0088472C"/>
    <w:rsid w:val="00886756"/>
    <w:rsid w:val="008878EE"/>
    <w:rsid w:val="00890B6A"/>
    <w:rsid w:val="00892584"/>
    <w:rsid w:val="00893EF2"/>
    <w:rsid w:val="00893F70"/>
    <w:rsid w:val="008946C7"/>
    <w:rsid w:val="00895E1E"/>
    <w:rsid w:val="008A0893"/>
    <w:rsid w:val="008A0ACB"/>
    <w:rsid w:val="008A1DA4"/>
    <w:rsid w:val="008A3EC2"/>
    <w:rsid w:val="008A441E"/>
    <w:rsid w:val="008A5DE5"/>
    <w:rsid w:val="008A7DFC"/>
    <w:rsid w:val="008B0197"/>
    <w:rsid w:val="008B0E7C"/>
    <w:rsid w:val="008B1278"/>
    <w:rsid w:val="008B5427"/>
    <w:rsid w:val="008C0981"/>
    <w:rsid w:val="008C10B3"/>
    <w:rsid w:val="008C2E3F"/>
    <w:rsid w:val="008C541F"/>
    <w:rsid w:val="008C5DDE"/>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3FAC"/>
    <w:rsid w:val="0090518B"/>
    <w:rsid w:val="0090789D"/>
    <w:rsid w:val="00910808"/>
    <w:rsid w:val="0091470E"/>
    <w:rsid w:val="00916205"/>
    <w:rsid w:val="00916EBF"/>
    <w:rsid w:val="009174CA"/>
    <w:rsid w:val="00917A6D"/>
    <w:rsid w:val="009215BD"/>
    <w:rsid w:val="009219EA"/>
    <w:rsid w:val="009222D3"/>
    <w:rsid w:val="00922913"/>
    <w:rsid w:val="009237D3"/>
    <w:rsid w:val="00924636"/>
    <w:rsid w:val="009250DF"/>
    <w:rsid w:val="0092590B"/>
    <w:rsid w:val="00926230"/>
    <w:rsid w:val="00926898"/>
    <w:rsid w:val="00926F7E"/>
    <w:rsid w:val="009306FE"/>
    <w:rsid w:val="0093115D"/>
    <w:rsid w:val="009313B8"/>
    <w:rsid w:val="00931C16"/>
    <w:rsid w:val="00931D1A"/>
    <w:rsid w:val="00932162"/>
    <w:rsid w:val="0093263D"/>
    <w:rsid w:val="00932A62"/>
    <w:rsid w:val="00932DC8"/>
    <w:rsid w:val="00932E25"/>
    <w:rsid w:val="0093369C"/>
    <w:rsid w:val="00933842"/>
    <w:rsid w:val="00933D00"/>
    <w:rsid w:val="00934450"/>
    <w:rsid w:val="0093604A"/>
    <w:rsid w:val="00937F99"/>
    <w:rsid w:val="00940AAF"/>
    <w:rsid w:val="00942EFB"/>
    <w:rsid w:val="00946B75"/>
    <w:rsid w:val="009502D0"/>
    <w:rsid w:val="00951A65"/>
    <w:rsid w:val="00953BDC"/>
    <w:rsid w:val="00955FC8"/>
    <w:rsid w:val="00956834"/>
    <w:rsid w:val="00956D4D"/>
    <w:rsid w:val="00956FDA"/>
    <w:rsid w:val="00961DCB"/>
    <w:rsid w:val="0096327D"/>
    <w:rsid w:val="00963342"/>
    <w:rsid w:val="00967D39"/>
    <w:rsid w:val="00970B53"/>
    <w:rsid w:val="00970E3F"/>
    <w:rsid w:val="00971E39"/>
    <w:rsid w:val="00974704"/>
    <w:rsid w:val="00976252"/>
    <w:rsid w:val="00976BA0"/>
    <w:rsid w:val="00977882"/>
    <w:rsid w:val="0098146A"/>
    <w:rsid w:val="00983FDD"/>
    <w:rsid w:val="00984809"/>
    <w:rsid w:val="00985A81"/>
    <w:rsid w:val="009872A5"/>
    <w:rsid w:val="00987B9D"/>
    <w:rsid w:val="00991679"/>
    <w:rsid w:val="009919A6"/>
    <w:rsid w:val="00991BC6"/>
    <w:rsid w:val="0099464A"/>
    <w:rsid w:val="00997438"/>
    <w:rsid w:val="009A048E"/>
    <w:rsid w:val="009A0821"/>
    <w:rsid w:val="009A127C"/>
    <w:rsid w:val="009A1ED8"/>
    <w:rsid w:val="009A1EEE"/>
    <w:rsid w:val="009A2344"/>
    <w:rsid w:val="009A2847"/>
    <w:rsid w:val="009A33F7"/>
    <w:rsid w:val="009A616A"/>
    <w:rsid w:val="009A7620"/>
    <w:rsid w:val="009A7C77"/>
    <w:rsid w:val="009B0246"/>
    <w:rsid w:val="009B05EB"/>
    <w:rsid w:val="009B0859"/>
    <w:rsid w:val="009B15A8"/>
    <w:rsid w:val="009B1A41"/>
    <w:rsid w:val="009B20CD"/>
    <w:rsid w:val="009B27A3"/>
    <w:rsid w:val="009B41FF"/>
    <w:rsid w:val="009B7E21"/>
    <w:rsid w:val="009C01EE"/>
    <w:rsid w:val="009C188D"/>
    <w:rsid w:val="009C6776"/>
    <w:rsid w:val="009C67DB"/>
    <w:rsid w:val="009C7ED5"/>
    <w:rsid w:val="009D03F8"/>
    <w:rsid w:val="009D0A2D"/>
    <w:rsid w:val="009D121A"/>
    <w:rsid w:val="009D1C3D"/>
    <w:rsid w:val="009D34C3"/>
    <w:rsid w:val="009D3514"/>
    <w:rsid w:val="009D423A"/>
    <w:rsid w:val="009D5007"/>
    <w:rsid w:val="009D66CA"/>
    <w:rsid w:val="009E0C7A"/>
    <w:rsid w:val="009E0CAA"/>
    <w:rsid w:val="009E21C5"/>
    <w:rsid w:val="009E2D78"/>
    <w:rsid w:val="009E2EC8"/>
    <w:rsid w:val="009E39FD"/>
    <w:rsid w:val="009E3B34"/>
    <w:rsid w:val="009E3B3D"/>
    <w:rsid w:val="009E41AC"/>
    <w:rsid w:val="009E44EB"/>
    <w:rsid w:val="009E7286"/>
    <w:rsid w:val="009E74EA"/>
    <w:rsid w:val="009E771F"/>
    <w:rsid w:val="009E79C9"/>
    <w:rsid w:val="009F0622"/>
    <w:rsid w:val="009F1E12"/>
    <w:rsid w:val="009F2038"/>
    <w:rsid w:val="009F207C"/>
    <w:rsid w:val="009F3257"/>
    <w:rsid w:val="009F60E1"/>
    <w:rsid w:val="00A00DE4"/>
    <w:rsid w:val="00A05598"/>
    <w:rsid w:val="00A06403"/>
    <w:rsid w:val="00A07890"/>
    <w:rsid w:val="00A1213F"/>
    <w:rsid w:val="00A15047"/>
    <w:rsid w:val="00A1527E"/>
    <w:rsid w:val="00A1689B"/>
    <w:rsid w:val="00A2122E"/>
    <w:rsid w:val="00A228F8"/>
    <w:rsid w:val="00A22984"/>
    <w:rsid w:val="00A22B2D"/>
    <w:rsid w:val="00A24F36"/>
    <w:rsid w:val="00A263E3"/>
    <w:rsid w:val="00A265A6"/>
    <w:rsid w:val="00A270D7"/>
    <w:rsid w:val="00A27117"/>
    <w:rsid w:val="00A275DA"/>
    <w:rsid w:val="00A278A0"/>
    <w:rsid w:val="00A30082"/>
    <w:rsid w:val="00A3072E"/>
    <w:rsid w:val="00A31D38"/>
    <w:rsid w:val="00A32A24"/>
    <w:rsid w:val="00A33AA4"/>
    <w:rsid w:val="00A35380"/>
    <w:rsid w:val="00A3573B"/>
    <w:rsid w:val="00A3780F"/>
    <w:rsid w:val="00A40110"/>
    <w:rsid w:val="00A409AC"/>
    <w:rsid w:val="00A412CD"/>
    <w:rsid w:val="00A4178E"/>
    <w:rsid w:val="00A41BA0"/>
    <w:rsid w:val="00A42EAD"/>
    <w:rsid w:val="00A43D57"/>
    <w:rsid w:val="00A474B8"/>
    <w:rsid w:val="00A50173"/>
    <w:rsid w:val="00A50921"/>
    <w:rsid w:val="00A523A9"/>
    <w:rsid w:val="00A52678"/>
    <w:rsid w:val="00A535C6"/>
    <w:rsid w:val="00A5395A"/>
    <w:rsid w:val="00A567C6"/>
    <w:rsid w:val="00A60532"/>
    <w:rsid w:val="00A61508"/>
    <w:rsid w:val="00A61CED"/>
    <w:rsid w:val="00A643BA"/>
    <w:rsid w:val="00A65213"/>
    <w:rsid w:val="00A66A0F"/>
    <w:rsid w:val="00A67185"/>
    <w:rsid w:val="00A67C87"/>
    <w:rsid w:val="00A72875"/>
    <w:rsid w:val="00A740F0"/>
    <w:rsid w:val="00A7650F"/>
    <w:rsid w:val="00A768D8"/>
    <w:rsid w:val="00A864FE"/>
    <w:rsid w:val="00A9143C"/>
    <w:rsid w:val="00A914C7"/>
    <w:rsid w:val="00A923F4"/>
    <w:rsid w:val="00A929C9"/>
    <w:rsid w:val="00A94B1D"/>
    <w:rsid w:val="00A959C6"/>
    <w:rsid w:val="00A97B5D"/>
    <w:rsid w:val="00AA0E48"/>
    <w:rsid w:val="00AA1EB1"/>
    <w:rsid w:val="00AA20CA"/>
    <w:rsid w:val="00AA2425"/>
    <w:rsid w:val="00AA3821"/>
    <w:rsid w:val="00AA4615"/>
    <w:rsid w:val="00AA5643"/>
    <w:rsid w:val="00AA684B"/>
    <w:rsid w:val="00AB215C"/>
    <w:rsid w:val="00AB21A9"/>
    <w:rsid w:val="00AB35B8"/>
    <w:rsid w:val="00AB4EBC"/>
    <w:rsid w:val="00AB5F01"/>
    <w:rsid w:val="00AB6823"/>
    <w:rsid w:val="00AB6DDB"/>
    <w:rsid w:val="00AB7B11"/>
    <w:rsid w:val="00AC062A"/>
    <w:rsid w:val="00AC1130"/>
    <w:rsid w:val="00AC17A8"/>
    <w:rsid w:val="00AC1920"/>
    <w:rsid w:val="00AC1996"/>
    <w:rsid w:val="00AC1F4E"/>
    <w:rsid w:val="00AC3DFE"/>
    <w:rsid w:val="00AC3F3C"/>
    <w:rsid w:val="00AC5416"/>
    <w:rsid w:val="00AC613F"/>
    <w:rsid w:val="00AC765D"/>
    <w:rsid w:val="00AD0E8F"/>
    <w:rsid w:val="00AD0F5C"/>
    <w:rsid w:val="00AD1386"/>
    <w:rsid w:val="00AD226D"/>
    <w:rsid w:val="00AD37FB"/>
    <w:rsid w:val="00AD5605"/>
    <w:rsid w:val="00AD6608"/>
    <w:rsid w:val="00AE025D"/>
    <w:rsid w:val="00AE0BB6"/>
    <w:rsid w:val="00AE237E"/>
    <w:rsid w:val="00AE3BDE"/>
    <w:rsid w:val="00AE3F41"/>
    <w:rsid w:val="00AE4704"/>
    <w:rsid w:val="00AE4E1E"/>
    <w:rsid w:val="00AE773D"/>
    <w:rsid w:val="00AF0890"/>
    <w:rsid w:val="00AF0DEA"/>
    <w:rsid w:val="00AF1E9A"/>
    <w:rsid w:val="00AF3D9C"/>
    <w:rsid w:val="00AF3F15"/>
    <w:rsid w:val="00AF5E51"/>
    <w:rsid w:val="00B000EA"/>
    <w:rsid w:val="00B001BB"/>
    <w:rsid w:val="00B002B5"/>
    <w:rsid w:val="00B02E09"/>
    <w:rsid w:val="00B06733"/>
    <w:rsid w:val="00B1017E"/>
    <w:rsid w:val="00B1111C"/>
    <w:rsid w:val="00B11F3A"/>
    <w:rsid w:val="00B1230C"/>
    <w:rsid w:val="00B123B8"/>
    <w:rsid w:val="00B131C7"/>
    <w:rsid w:val="00B15973"/>
    <w:rsid w:val="00B16454"/>
    <w:rsid w:val="00B2194C"/>
    <w:rsid w:val="00B258CB"/>
    <w:rsid w:val="00B26AC0"/>
    <w:rsid w:val="00B27365"/>
    <w:rsid w:val="00B30806"/>
    <w:rsid w:val="00B30E61"/>
    <w:rsid w:val="00B3103E"/>
    <w:rsid w:val="00B33AD1"/>
    <w:rsid w:val="00B34FFD"/>
    <w:rsid w:val="00B36FF4"/>
    <w:rsid w:val="00B373F5"/>
    <w:rsid w:val="00B4039F"/>
    <w:rsid w:val="00B40788"/>
    <w:rsid w:val="00B41F13"/>
    <w:rsid w:val="00B421D5"/>
    <w:rsid w:val="00B42F38"/>
    <w:rsid w:val="00B42FF2"/>
    <w:rsid w:val="00B436B2"/>
    <w:rsid w:val="00B4429A"/>
    <w:rsid w:val="00B443B0"/>
    <w:rsid w:val="00B44EEB"/>
    <w:rsid w:val="00B463CF"/>
    <w:rsid w:val="00B47459"/>
    <w:rsid w:val="00B51D3E"/>
    <w:rsid w:val="00B51E3A"/>
    <w:rsid w:val="00B567A8"/>
    <w:rsid w:val="00B57222"/>
    <w:rsid w:val="00B57388"/>
    <w:rsid w:val="00B578B6"/>
    <w:rsid w:val="00B57BBA"/>
    <w:rsid w:val="00B60833"/>
    <w:rsid w:val="00B613E9"/>
    <w:rsid w:val="00B6195A"/>
    <w:rsid w:val="00B61F2F"/>
    <w:rsid w:val="00B6280A"/>
    <w:rsid w:val="00B62A09"/>
    <w:rsid w:val="00B62AA7"/>
    <w:rsid w:val="00B6355F"/>
    <w:rsid w:val="00B644B8"/>
    <w:rsid w:val="00B65398"/>
    <w:rsid w:val="00B667A8"/>
    <w:rsid w:val="00B675FB"/>
    <w:rsid w:val="00B72D8D"/>
    <w:rsid w:val="00B74509"/>
    <w:rsid w:val="00B7496A"/>
    <w:rsid w:val="00B7787C"/>
    <w:rsid w:val="00B807B3"/>
    <w:rsid w:val="00B81AAE"/>
    <w:rsid w:val="00B830F8"/>
    <w:rsid w:val="00B851C8"/>
    <w:rsid w:val="00B86D83"/>
    <w:rsid w:val="00B93946"/>
    <w:rsid w:val="00B96480"/>
    <w:rsid w:val="00B9739D"/>
    <w:rsid w:val="00B97A73"/>
    <w:rsid w:val="00B97F46"/>
    <w:rsid w:val="00BA12F6"/>
    <w:rsid w:val="00BA1385"/>
    <w:rsid w:val="00BA29F6"/>
    <w:rsid w:val="00BA392D"/>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3DBD"/>
    <w:rsid w:val="00BC4C7F"/>
    <w:rsid w:val="00BC4D70"/>
    <w:rsid w:val="00BC4F10"/>
    <w:rsid w:val="00BC5718"/>
    <w:rsid w:val="00BD4D73"/>
    <w:rsid w:val="00BD5D3A"/>
    <w:rsid w:val="00BD7051"/>
    <w:rsid w:val="00BE24D7"/>
    <w:rsid w:val="00BE34A4"/>
    <w:rsid w:val="00BE5D19"/>
    <w:rsid w:val="00BE6D0E"/>
    <w:rsid w:val="00BF21DD"/>
    <w:rsid w:val="00BF3748"/>
    <w:rsid w:val="00BF4172"/>
    <w:rsid w:val="00BF61C3"/>
    <w:rsid w:val="00BF69FD"/>
    <w:rsid w:val="00BF7385"/>
    <w:rsid w:val="00BF7962"/>
    <w:rsid w:val="00C002E2"/>
    <w:rsid w:val="00C00802"/>
    <w:rsid w:val="00C03358"/>
    <w:rsid w:val="00C0560E"/>
    <w:rsid w:val="00C11AC0"/>
    <w:rsid w:val="00C12C00"/>
    <w:rsid w:val="00C147C2"/>
    <w:rsid w:val="00C14D66"/>
    <w:rsid w:val="00C2020D"/>
    <w:rsid w:val="00C2205D"/>
    <w:rsid w:val="00C22B44"/>
    <w:rsid w:val="00C24513"/>
    <w:rsid w:val="00C2488F"/>
    <w:rsid w:val="00C248FC"/>
    <w:rsid w:val="00C24C26"/>
    <w:rsid w:val="00C27827"/>
    <w:rsid w:val="00C27FB9"/>
    <w:rsid w:val="00C31F27"/>
    <w:rsid w:val="00C325C6"/>
    <w:rsid w:val="00C32C1B"/>
    <w:rsid w:val="00C3541E"/>
    <w:rsid w:val="00C35E52"/>
    <w:rsid w:val="00C375F2"/>
    <w:rsid w:val="00C378FD"/>
    <w:rsid w:val="00C4031B"/>
    <w:rsid w:val="00C40F58"/>
    <w:rsid w:val="00C41118"/>
    <w:rsid w:val="00C41DFD"/>
    <w:rsid w:val="00C42000"/>
    <w:rsid w:val="00C42BAF"/>
    <w:rsid w:val="00C43545"/>
    <w:rsid w:val="00C44FE9"/>
    <w:rsid w:val="00C468CF"/>
    <w:rsid w:val="00C468FC"/>
    <w:rsid w:val="00C474DA"/>
    <w:rsid w:val="00C5277A"/>
    <w:rsid w:val="00C52A63"/>
    <w:rsid w:val="00C52F07"/>
    <w:rsid w:val="00C53C39"/>
    <w:rsid w:val="00C544E0"/>
    <w:rsid w:val="00C55FBD"/>
    <w:rsid w:val="00C56424"/>
    <w:rsid w:val="00C56B46"/>
    <w:rsid w:val="00C619A4"/>
    <w:rsid w:val="00C61BDC"/>
    <w:rsid w:val="00C62523"/>
    <w:rsid w:val="00C62BC3"/>
    <w:rsid w:val="00C64026"/>
    <w:rsid w:val="00C642C2"/>
    <w:rsid w:val="00C653C9"/>
    <w:rsid w:val="00C65728"/>
    <w:rsid w:val="00C665AF"/>
    <w:rsid w:val="00C71836"/>
    <w:rsid w:val="00C733F3"/>
    <w:rsid w:val="00C734F0"/>
    <w:rsid w:val="00C73BE6"/>
    <w:rsid w:val="00C74F8E"/>
    <w:rsid w:val="00C76BA1"/>
    <w:rsid w:val="00C77DE3"/>
    <w:rsid w:val="00C81AEB"/>
    <w:rsid w:val="00C82A04"/>
    <w:rsid w:val="00C84C39"/>
    <w:rsid w:val="00C85D14"/>
    <w:rsid w:val="00C86800"/>
    <w:rsid w:val="00C86F31"/>
    <w:rsid w:val="00C9172B"/>
    <w:rsid w:val="00C9237B"/>
    <w:rsid w:val="00C92A9A"/>
    <w:rsid w:val="00C93D77"/>
    <w:rsid w:val="00C945D3"/>
    <w:rsid w:val="00C95538"/>
    <w:rsid w:val="00C955DB"/>
    <w:rsid w:val="00C95E84"/>
    <w:rsid w:val="00C969FB"/>
    <w:rsid w:val="00C9748A"/>
    <w:rsid w:val="00CA17BE"/>
    <w:rsid w:val="00CA1854"/>
    <w:rsid w:val="00CA32E7"/>
    <w:rsid w:val="00CA549C"/>
    <w:rsid w:val="00CA62B3"/>
    <w:rsid w:val="00CA7241"/>
    <w:rsid w:val="00CA7935"/>
    <w:rsid w:val="00CA7FF6"/>
    <w:rsid w:val="00CB13E2"/>
    <w:rsid w:val="00CB1449"/>
    <w:rsid w:val="00CB303D"/>
    <w:rsid w:val="00CC1507"/>
    <w:rsid w:val="00CC2285"/>
    <w:rsid w:val="00CC57F2"/>
    <w:rsid w:val="00CC5932"/>
    <w:rsid w:val="00CC6CE4"/>
    <w:rsid w:val="00CD082E"/>
    <w:rsid w:val="00CD1878"/>
    <w:rsid w:val="00CD1C6E"/>
    <w:rsid w:val="00CD1C95"/>
    <w:rsid w:val="00CD1FDA"/>
    <w:rsid w:val="00CD2457"/>
    <w:rsid w:val="00CD37C9"/>
    <w:rsid w:val="00CD3FC2"/>
    <w:rsid w:val="00CD5C1A"/>
    <w:rsid w:val="00CD65DC"/>
    <w:rsid w:val="00CD6CCF"/>
    <w:rsid w:val="00CD786B"/>
    <w:rsid w:val="00CE1EE0"/>
    <w:rsid w:val="00CE5424"/>
    <w:rsid w:val="00CE64C7"/>
    <w:rsid w:val="00CE779D"/>
    <w:rsid w:val="00CF07A8"/>
    <w:rsid w:val="00CF0B32"/>
    <w:rsid w:val="00CF1106"/>
    <w:rsid w:val="00CF2B08"/>
    <w:rsid w:val="00CF2F65"/>
    <w:rsid w:val="00CF3EA0"/>
    <w:rsid w:val="00CF4352"/>
    <w:rsid w:val="00CF5046"/>
    <w:rsid w:val="00CF50A8"/>
    <w:rsid w:val="00CF57AF"/>
    <w:rsid w:val="00CF63BB"/>
    <w:rsid w:val="00CF707A"/>
    <w:rsid w:val="00D01A98"/>
    <w:rsid w:val="00D0274D"/>
    <w:rsid w:val="00D038BA"/>
    <w:rsid w:val="00D03E18"/>
    <w:rsid w:val="00D05933"/>
    <w:rsid w:val="00D06EED"/>
    <w:rsid w:val="00D11BFA"/>
    <w:rsid w:val="00D14DF6"/>
    <w:rsid w:val="00D1500D"/>
    <w:rsid w:val="00D152BC"/>
    <w:rsid w:val="00D15FCF"/>
    <w:rsid w:val="00D16EB9"/>
    <w:rsid w:val="00D21589"/>
    <w:rsid w:val="00D220CD"/>
    <w:rsid w:val="00D23E52"/>
    <w:rsid w:val="00D24095"/>
    <w:rsid w:val="00D242A2"/>
    <w:rsid w:val="00D26B29"/>
    <w:rsid w:val="00D2797F"/>
    <w:rsid w:val="00D330B0"/>
    <w:rsid w:val="00D3369C"/>
    <w:rsid w:val="00D33726"/>
    <w:rsid w:val="00D33B53"/>
    <w:rsid w:val="00D36294"/>
    <w:rsid w:val="00D371CA"/>
    <w:rsid w:val="00D40CF2"/>
    <w:rsid w:val="00D4150F"/>
    <w:rsid w:val="00D41D8D"/>
    <w:rsid w:val="00D42F13"/>
    <w:rsid w:val="00D46AC4"/>
    <w:rsid w:val="00D475B7"/>
    <w:rsid w:val="00D50D09"/>
    <w:rsid w:val="00D52953"/>
    <w:rsid w:val="00D54072"/>
    <w:rsid w:val="00D561E1"/>
    <w:rsid w:val="00D564D8"/>
    <w:rsid w:val="00D63268"/>
    <w:rsid w:val="00D640BF"/>
    <w:rsid w:val="00D644D1"/>
    <w:rsid w:val="00D66D16"/>
    <w:rsid w:val="00D6726A"/>
    <w:rsid w:val="00D73BF3"/>
    <w:rsid w:val="00D73FC7"/>
    <w:rsid w:val="00D76E1F"/>
    <w:rsid w:val="00D774F6"/>
    <w:rsid w:val="00D80607"/>
    <w:rsid w:val="00D8072E"/>
    <w:rsid w:val="00D80F0D"/>
    <w:rsid w:val="00D8378C"/>
    <w:rsid w:val="00D84139"/>
    <w:rsid w:val="00D84539"/>
    <w:rsid w:val="00D84B01"/>
    <w:rsid w:val="00D86078"/>
    <w:rsid w:val="00D861D2"/>
    <w:rsid w:val="00D86967"/>
    <w:rsid w:val="00D90439"/>
    <w:rsid w:val="00D9060C"/>
    <w:rsid w:val="00D93417"/>
    <w:rsid w:val="00D945B0"/>
    <w:rsid w:val="00D947FD"/>
    <w:rsid w:val="00D94B1D"/>
    <w:rsid w:val="00D94E5E"/>
    <w:rsid w:val="00D962E0"/>
    <w:rsid w:val="00D9678A"/>
    <w:rsid w:val="00D97288"/>
    <w:rsid w:val="00DA27F7"/>
    <w:rsid w:val="00DA2C80"/>
    <w:rsid w:val="00DA3B54"/>
    <w:rsid w:val="00DA4AD8"/>
    <w:rsid w:val="00DA7875"/>
    <w:rsid w:val="00DA7B66"/>
    <w:rsid w:val="00DB0416"/>
    <w:rsid w:val="00DB07F6"/>
    <w:rsid w:val="00DB3327"/>
    <w:rsid w:val="00DB3A22"/>
    <w:rsid w:val="00DB6663"/>
    <w:rsid w:val="00DC1258"/>
    <w:rsid w:val="00DC1DA4"/>
    <w:rsid w:val="00DC3438"/>
    <w:rsid w:val="00DC3925"/>
    <w:rsid w:val="00DC4CFC"/>
    <w:rsid w:val="00DD1FE2"/>
    <w:rsid w:val="00DD241A"/>
    <w:rsid w:val="00DD2E5E"/>
    <w:rsid w:val="00DD3DD8"/>
    <w:rsid w:val="00DD423D"/>
    <w:rsid w:val="00DE07AF"/>
    <w:rsid w:val="00DE07BD"/>
    <w:rsid w:val="00DE11A6"/>
    <w:rsid w:val="00DE15A3"/>
    <w:rsid w:val="00DE2411"/>
    <w:rsid w:val="00DE2870"/>
    <w:rsid w:val="00DE3047"/>
    <w:rsid w:val="00DE4F64"/>
    <w:rsid w:val="00DE6C44"/>
    <w:rsid w:val="00DE79B7"/>
    <w:rsid w:val="00DF0767"/>
    <w:rsid w:val="00DF45AB"/>
    <w:rsid w:val="00E030EF"/>
    <w:rsid w:val="00E04C01"/>
    <w:rsid w:val="00E04D51"/>
    <w:rsid w:val="00E04EB9"/>
    <w:rsid w:val="00E065EE"/>
    <w:rsid w:val="00E074AB"/>
    <w:rsid w:val="00E07D7D"/>
    <w:rsid w:val="00E101A0"/>
    <w:rsid w:val="00E10DEF"/>
    <w:rsid w:val="00E11D11"/>
    <w:rsid w:val="00E11FA9"/>
    <w:rsid w:val="00E12A29"/>
    <w:rsid w:val="00E1388D"/>
    <w:rsid w:val="00E139FE"/>
    <w:rsid w:val="00E13A35"/>
    <w:rsid w:val="00E160DF"/>
    <w:rsid w:val="00E17123"/>
    <w:rsid w:val="00E20889"/>
    <w:rsid w:val="00E2341A"/>
    <w:rsid w:val="00E23660"/>
    <w:rsid w:val="00E25742"/>
    <w:rsid w:val="00E26CA9"/>
    <w:rsid w:val="00E27CD9"/>
    <w:rsid w:val="00E27F39"/>
    <w:rsid w:val="00E310BB"/>
    <w:rsid w:val="00E32B6B"/>
    <w:rsid w:val="00E34BBC"/>
    <w:rsid w:val="00E36F22"/>
    <w:rsid w:val="00E37A7D"/>
    <w:rsid w:val="00E40272"/>
    <w:rsid w:val="00E41864"/>
    <w:rsid w:val="00E42359"/>
    <w:rsid w:val="00E42877"/>
    <w:rsid w:val="00E42A18"/>
    <w:rsid w:val="00E4343C"/>
    <w:rsid w:val="00E43B53"/>
    <w:rsid w:val="00E44716"/>
    <w:rsid w:val="00E44A24"/>
    <w:rsid w:val="00E473C4"/>
    <w:rsid w:val="00E5078F"/>
    <w:rsid w:val="00E50B8B"/>
    <w:rsid w:val="00E52E1F"/>
    <w:rsid w:val="00E537B7"/>
    <w:rsid w:val="00E53F88"/>
    <w:rsid w:val="00E55503"/>
    <w:rsid w:val="00E561D5"/>
    <w:rsid w:val="00E57C6A"/>
    <w:rsid w:val="00E60FED"/>
    <w:rsid w:val="00E61393"/>
    <w:rsid w:val="00E61534"/>
    <w:rsid w:val="00E64ABA"/>
    <w:rsid w:val="00E6542E"/>
    <w:rsid w:val="00E65759"/>
    <w:rsid w:val="00E6718A"/>
    <w:rsid w:val="00E703B9"/>
    <w:rsid w:val="00E7109D"/>
    <w:rsid w:val="00E7304F"/>
    <w:rsid w:val="00E7392D"/>
    <w:rsid w:val="00E7475E"/>
    <w:rsid w:val="00E751C7"/>
    <w:rsid w:val="00E764AD"/>
    <w:rsid w:val="00E767F4"/>
    <w:rsid w:val="00E76918"/>
    <w:rsid w:val="00E77A9D"/>
    <w:rsid w:val="00E80D4D"/>
    <w:rsid w:val="00E80D7D"/>
    <w:rsid w:val="00E8101C"/>
    <w:rsid w:val="00E81C3B"/>
    <w:rsid w:val="00E81D41"/>
    <w:rsid w:val="00E831B4"/>
    <w:rsid w:val="00E83947"/>
    <w:rsid w:val="00E839C0"/>
    <w:rsid w:val="00E83DEB"/>
    <w:rsid w:val="00E8436B"/>
    <w:rsid w:val="00E84BEE"/>
    <w:rsid w:val="00E86027"/>
    <w:rsid w:val="00E8659B"/>
    <w:rsid w:val="00E86E91"/>
    <w:rsid w:val="00E873BF"/>
    <w:rsid w:val="00E93226"/>
    <w:rsid w:val="00E94F81"/>
    <w:rsid w:val="00E95200"/>
    <w:rsid w:val="00E95772"/>
    <w:rsid w:val="00EA0183"/>
    <w:rsid w:val="00EA2C61"/>
    <w:rsid w:val="00EA2E20"/>
    <w:rsid w:val="00EA4C4E"/>
    <w:rsid w:val="00EA5CB4"/>
    <w:rsid w:val="00EA7DC0"/>
    <w:rsid w:val="00EB1B4D"/>
    <w:rsid w:val="00EB3F4C"/>
    <w:rsid w:val="00EB50E5"/>
    <w:rsid w:val="00EB5464"/>
    <w:rsid w:val="00EC085B"/>
    <w:rsid w:val="00EC1E9B"/>
    <w:rsid w:val="00EC2944"/>
    <w:rsid w:val="00EC4491"/>
    <w:rsid w:val="00EC4E06"/>
    <w:rsid w:val="00EC5523"/>
    <w:rsid w:val="00EC5794"/>
    <w:rsid w:val="00EC6AEE"/>
    <w:rsid w:val="00EC6B9D"/>
    <w:rsid w:val="00EC6BC4"/>
    <w:rsid w:val="00EC76C7"/>
    <w:rsid w:val="00EC7D38"/>
    <w:rsid w:val="00ED1D40"/>
    <w:rsid w:val="00ED32F7"/>
    <w:rsid w:val="00ED6196"/>
    <w:rsid w:val="00ED69DD"/>
    <w:rsid w:val="00ED6A76"/>
    <w:rsid w:val="00EE02DF"/>
    <w:rsid w:val="00EE15E8"/>
    <w:rsid w:val="00EE22D5"/>
    <w:rsid w:val="00EE29A2"/>
    <w:rsid w:val="00EE33FD"/>
    <w:rsid w:val="00EE6FFA"/>
    <w:rsid w:val="00EF07A5"/>
    <w:rsid w:val="00EF17F0"/>
    <w:rsid w:val="00EF1E04"/>
    <w:rsid w:val="00F0037C"/>
    <w:rsid w:val="00F00B4C"/>
    <w:rsid w:val="00F026DA"/>
    <w:rsid w:val="00F03475"/>
    <w:rsid w:val="00F03E89"/>
    <w:rsid w:val="00F06DA6"/>
    <w:rsid w:val="00F06F12"/>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2033E"/>
    <w:rsid w:val="00F209DB"/>
    <w:rsid w:val="00F22F79"/>
    <w:rsid w:val="00F24F7B"/>
    <w:rsid w:val="00F27011"/>
    <w:rsid w:val="00F27F8B"/>
    <w:rsid w:val="00F3050D"/>
    <w:rsid w:val="00F31B10"/>
    <w:rsid w:val="00F37185"/>
    <w:rsid w:val="00F403BA"/>
    <w:rsid w:val="00F42186"/>
    <w:rsid w:val="00F44134"/>
    <w:rsid w:val="00F442BA"/>
    <w:rsid w:val="00F451DD"/>
    <w:rsid w:val="00F51B3C"/>
    <w:rsid w:val="00F51BC5"/>
    <w:rsid w:val="00F5203C"/>
    <w:rsid w:val="00F52827"/>
    <w:rsid w:val="00F52AD4"/>
    <w:rsid w:val="00F52D82"/>
    <w:rsid w:val="00F54CFC"/>
    <w:rsid w:val="00F557A3"/>
    <w:rsid w:val="00F56686"/>
    <w:rsid w:val="00F57D6A"/>
    <w:rsid w:val="00F57E6A"/>
    <w:rsid w:val="00F6054E"/>
    <w:rsid w:val="00F607A2"/>
    <w:rsid w:val="00F63422"/>
    <w:rsid w:val="00F638D2"/>
    <w:rsid w:val="00F64DC2"/>
    <w:rsid w:val="00F7028D"/>
    <w:rsid w:val="00F70913"/>
    <w:rsid w:val="00F73F7B"/>
    <w:rsid w:val="00F7521D"/>
    <w:rsid w:val="00F75779"/>
    <w:rsid w:val="00F7646E"/>
    <w:rsid w:val="00F807FE"/>
    <w:rsid w:val="00F80E8A"/>
    <w:rsid w:val="00F83541"/>
    <w:rsid w:val="00F837AE"/>
    <w:rsid w:val="00F83997"/>
    <w:rsid w:val="00F83FCF"/>
    <w:rsid w:val="00F864D0"/>
    <w:rsid w:val="00F8689D"/>
    <w:rsid w:val="00F872BE"/>
    <w:rsid w:val="00F87453"/>
    <w:rsid w:val="00F92659"/>
    <w:rsid w:val="00F93E36"/>
    <w:rsid w:val="00F95E82"/>
    <w:rsid w:val="00F95F71"/>
    <w:rsid w:val="00F969C6"/>
    <w:rsid w:val="00F9721E"/>
    <w:rsid w:val="00F97C77"/>
    <w:rsid w:val="00FA16DB"/>
    <w:rsid w:val="00FA1BD4"/>
    <w:rsid w:val="00FA214F"/>
    <w:rsid w:val="00FA41E0"/>
    <w:rsid w:val="00FA463A"/>
    <w:rsid w:val="00FA4B14"/>
    <w:rsid w:val="00FB1B09"/>
    <w:rsid w:val="00FB3249"/>
    <w:rsid w:val="00FB49CB"/>
    <w:rsid w:val="00FC0380"/>
    <w:rsid w:val="00FC2A68"/>
    <w:rsid w:val="00FC4593"/>
    <w:rsid w:val="00FC5B61"/>
    <w:rsid w:val="00FC693B"/>
    <w:rsid w:val="00FC7AA7"/>
    <w:rsid w:val="00FD0A48"/>
    <w:rsid w:val="00FD5486"/>
    <w:rsid w:val="00FD5DD2"/>
    <w:rsid w:val="00FD6D97"/>
    <w:rsid w:val="00FD755D"/>
    <w:rsid w:val="00FE1AFF"/>
    <w:rsid w:val="00FE1DC9"/>
    <w:rsid w:val="00FE2072"/>
    <w:rsid w:val="00FE2CD0"/>
    <w:rsid w:val="00FE3D4C"/>
    <w:rsid w:val="00FE4065"/>
    <w:rsid w:val="00FF0EC0"/>
    <w:rsid w:val="00FF179D"/>
    <w:rsid w:val="00FF18CA"/>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epi.tc.br/fiscalizado/pesquisa-de-processos/?tipo=0&amp;processo=002644%2F2024" TargetMode="External"/><Relationship Id="rId117" Type="http://schemas.openxmlformats.org/officeDocument/2006/relationships/footer" Target="footer2.xml"/><Relationship Id="rId21" Type="http://schemas.openxmlformats.org/officeDocument/2006/relationships/hyperlink" Target="https://www.tcepi.tc.br/publicacao/393826.pdf" TargetMode="External"/><Relationship Id="rId42" Type="http://schemas.openxmlformats.org/officeDocument/2006/relationships/hyperlink" Target="https://www.tcepi.tc.br/fiscalizado/pesquisa-de-processos/?tipo=0&amp;processo=007283%2F2024+" TargetMode="External"/><Relationship Id="rId47" Type="http://schemas.openxmlformats.org/officeDocument/2006/relationships/hyperlink" Target="https://www.tcepi.tc.br/publicacao/393823.pdf" TargetMode="External"/><Relationship Id="rId63" Type="http://schemas.openxmlformats.org/officeDocument/2006/relationships/hyperlink" Target="https://www.tcepi.tc.br/publicacao/403830.pdf" TargetMode="External"/><Relationship Id="rId68" Type="http://schemas.openxmlformats.org/officeDocument/2006/relationships/hyperlink" Target="https://www.tcepi.tc.br/fiscalizado/pesquisa-de-processos/?tipo=0&amp;processo=006082%2F2024" TargetMode="External"/><Relationship Id="rId84" Type="http://schemas.openxmlformats.org/officeDocument/2006/relationships/hyperlink" Target="https://www.tcepi.tc.br/fiscalizado/pesquisa-de-processos/?tipo=0&amp;processo=004330%2F2022" TargetMode="External"/><Relationship Id="rId89" Type="http://schemas.openxmlformats.org/officeDocument/2006/relationships/hyperlink" Target="https://www.tcepi.tc.br/publicacao/403832.pdf" TargetMode="External"/><Relationship Id="rId112" Type="http://schemas.openxmlformats.org/officeDocument/2006/relationships/hyperlink" Target="https://www.tcepi.tc.br/fiscalizado/pesquisa-de-processos/?tipo=0&amp;processo=009157%2F2024" TargetMode="External"/><Relationship Id="rId16" Type="http://schemas.openxmlformats.org/officeDocument/2006/relationships/hyperlink" Target="https://www.tcepi.tc.br/fiscalizado/pesquisa-de-processos/?tipo=0&amp;processo=006866%2F2022" TargetMode="External"/><Relationship Id="rId107" Type="http://schemas.openxmlformats.org/officeDocument/2006/relationships/hyperlink" Target="https://www.tcepi.tc.br/publicacao/403832.pdf" TargetMode="External"/><Relationship Id="rId11" Type="http://schemas.openxmlformats.org/officeDocument/2006/relationships/image" Target="media/image2.png"/><Relationship Id="rId24" Type="http://schemas.openxmlformats.org/officeDocument/2006/relationships/hyperlink" Target="https://www.tcepi.tc.br/fiscalizado/pesquisa-de-processos/?tipo=0&amp;processo=012651%2F2022+" TargetMode="External"/><Relationship Id="rId32" Type="http://schemas.openxmlformats.org/officeDocument/2006/relationships/hyperlink" Target="https://www.tcepi.tc.br/fiscalizado/pesquisa-de-processos/?tipo=0&amp;processo=004106%2F2021" TargetMode="External"/><Relationship Id="rId37" Type="http://schemas.openxmlformats.org/officeDocument/2006/relationships/hyperlink" Target="https://www.tcepi.tc.br/publicacao/393821.pdf" TargetMode="External"/><Relationship Id="rId40" Type="http://schemas.openxmlformats.org/officeDocument/2006/relationships/hyperlink" Target="https://www.tcepi.tc.br/fiscalizado/pesquisa-de-processos/?tipo=0&amp;processo=011029%2F2022" TargetMode="External"/><Relationship Id="rId45" Type="http://schemas.openxmlformats.org/officeDocument/2006/relationships/hyperlink" Target="https://www.tcepi.tc.br/publicacao/393821.pdf" TargetMode="External"/><Relationship Id="rId53" Type="http://schemas.openxmlformats.org/officeDocument/2006/relationships/hyperlink" Target="https://www.tcepi.tc.br/publicacao/393831.pdf" TargetMode="External"/><Relationship Id="rId58" Type="http://schemas.openxmlformats.org/officeDocument/2006/relationships/hyperlink" Target="https://www.tcepi.tc.br/fiscalizado/pesquisa-de-processos/?tipo=0&amp;processo=020401%2F2021+" TargetMode="External"/><Relationship Id="rId66" Type="http://schemas.openxmlformats.org/officeDocument/2006/relationships/hyperlink" Target="https://www.tcepi.tc.br/fiscalizado/pesquisa-de-processos/?tipo=0&amp;processo=001391%2F2022" TargetMode="External"/><Relationship Id="rId74" Type="http://schemas.openxmlformats.org/officeDocument/2006/relationships/hyperlink" Target="https://www.tcepi.tc.br/fiscalizado/pesquisa-de-processos/?tipo=0&amp;processo=004281%2F2022+" TargetMode="External"/><Relationship Id="rId79" Type="http://schemas.openxmlformats.org/officeDocument/2006/relationships/hyperlink" Target="https://www.tcepi.tc.br/publicacao/403831.pdf" TargetMode="External"/><Relationship Id="rId87" Type="http://schemas.openxmlformats.org/officeDocument/2006/relationships/hyperlink" Target="https://www.tcepi.tc.br/publicacao/403831.pdf" TargetMode="External"/><Relationship Id="rId102" Type="http://schemas.openxmlformats.org/officeDocument/2006/relationships/hyperlink" Target="https://www.tcepi.tc.br/fiscalizado/pesquisa-de-processos/?tipo=0&amp;processo=008557%2F2024" TargetMode="External"/><Relationship Id="rId110" Type="http://schemas.openxmlformats.org/officeDocument/2006/relationships/hyperlink" Target="https://www.tcepi.tc.br/fiscalizado/pesquisa-de-processos/?tipo=0&amp;processo=004679%2F2024" TargetMode="External"/><Relationship Id="rId115" Type="http://schemas.openxmlformats.org/officeDocument/2006/relationships/hyperlink" Target="https://www.tcepi.tc.br/publicacao/393826.pdf" TargetMode="External"/><Relationship Id="rId5" Type="http://schemas.microsoft.com/office/2007/relationships/stylesWithEffects" Target="stylesWithEffects.xml"/><Relationship Id="rId61" Type="http://schemas.openxmlformats.org/officeDocument/2006/relationships/hyperlink" Target="https://www.tcepi.tc.br/publicacao/393826.pdf" TargetMode="External"/><Relationship Id="rId82" Type="http://schemas.openxmlformats.org/officeDocument/2006/relationships/hyperlink" Target="https://www.tcepi.tc.br/fiscalizado/pesquisa-de-processos/?tipo=0&amp;processo=008545%2F2024" TargetMode="External"/><Relationship Id="rId90" Type="http://schemas.openxmlformats.org/officeDocument/2006/relationships/hyperlink" Target="https://www.tcepi.tc.br/fiscalizado/pesquisa-de-processos/?tipo=0&amp;processo=007619%2F2023" TargetMode="External"/><Relationship Id="rId95" Type="http://schemas.openxmlformats.org/officeDocument/2006/relationships/hyperlink" Target="https://www.tcepi.tc.br/publicacao/393823.pdf" TargetMode="External"/><Relationship Id="rId19" Type="http://schemas.openxmlformats.org/officeDocument/2006/relationships/hyperlink" Target="https://www.tcepi.tc.br/publicacao/403831.pdf" TargetMode="External"/><Relationship Id="rId14" Type="http://schemas.openxmlformats.org/officeDocument/2006/relationships/hyperlink" Target="https://www.tcepi.tc.br/fiscalizado/pesquisa-de-processos/?tipo=0&amp;processo=001169%2F2024" TargetMode="External"/><Relationship Id="rId22" Type="http://schemas.openxmlformats.org/officeDocument/2006/relationships/hyperlink" Target="https://www.tcepi.tc.br/fiscalizado/pesquisa-de-processos/?tipo=0&amp;processo=007003%2F2024" TargetMode="External"/><Relationship Id="rId27" Type="http://schemas.openxmlformats.org/officeDocument/2006/relationships/hyperlink" Target="https://www.tcepi.tc.br/publicacao/393829.pdf" TargetMode="External"/><Relationship Id="rId30" Type="http://schemas.openxmlformats.org/officeDocument/2006/relationships/hyperlink" Target="https://www.tcepi.tc.br/fiscalizado/pesquisa-de-processos/?tipo=0&amp;processo=020401%2F2021+" TargetMode="External"/><Relationship Id="rId35" Type="http://schemas.openxmlformats.org/officeDocument/2006/relationships/hyperlink" Target="https://www.tcepi.tc.br/publicacao/393826.pdf" TargetMode="External"/><Relationship Id="rId43" Type="http://schemas.openxmlformats.org/officeDocument/2006/relationships/hyperlink" Target="https://www.tcepi.tc.br/publicacao/393823.pdf" TargetMode="External"/><Relationship Id="rId48" Type="http://schemas.openxmlformats.org/officeDocument/2006/relationships/hyperlink" Target="https://www.tcepi.tc.br/fiscalizado/pesquisa-de-processos/?tipo=0&amp;processo=007005%2F2024" TargetMode="External"/><Relationship Id="rId56" Type="http://schemas.openxmlformats.org/officeDocument/2006/relationships/hyperlink" Target="https://www.tcepi.tc.br/fiscalizado/pesquisa-de-processos/?tipo=0&amp;processo=013460%2F2023" TargetMode="External"/><Relationship Id="rId64" Type="http://schemas.openxmlformats.org/officeDocument/2006/relationships/hyperlink" Target="https://www.tcepi.tc.br/fiscalizado/pesquisa-de-processos/?tipo=0&amp;processo=000883%2F2024" TargetMode="External"/><Relationship Id="rId69" Type="http://schemas.openxmlformats.org/officeDocument/2006/relationships/hyperlink" Target="https://www.tcepi.tc.br/publicacao/403830.pdf" TargetMode="External"/><Relationship Id="rId77" Type="http://schemas.openxmlformats.org/officeDocument/2006/relationships/hyperlink" Target="https://www.tcepi.tc.br/publicacao/403830.pdf" TargetMode="External"/><Relationship Id="rId100" Type="http://schemas.openxmlformats.org/officeDocument/2006/relationships/hyperlink" Target="https://www.tcepi.tc.br/fiscalizado/pesquisa-de-processos/?tipo=0&amp;processo=009692%2F2024+" TargetMode="External"/><Relationship Id="rId105" Type="http://schemas.openxmlformats.org/officeDocument/2006/relationships/hyperlink" Target="https://www.tcepi.tc.br/publicacao/403832.pdf" TargetMode="External"/><Relationship Id="rId113" Type="http://schemas.openxmlformats.org/officeDocument/2006/relationships/hyperlink" Target="https://www.tcepi.tc.br/publicacao/393823.pdf" TargetMode="External"/><Relationship Id="rId118"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tcepi.tc.br/publicacao/393830.pdf" TargetMode="External"/><Relationship Id="rId72" Type="http://schemas.openxmlformats.org/officeDocument/2006/relationships/hyperlink" Target="https://www.tcepi.tc.br/fiscalizado/pesquisa-de-processos/?tipo=0&amp;processo=004494%2F2022" TargetMode="External"/><Relationship Id="rId80" Type="http://schemas.openxmlformats.org/officeDocument/2006/relationships/hyperlink" Target="https://www.tcepi.tc.br/fiscalizado/pesquisa-de-processos/?tipo=0&amp;processo=004314%2F2022" TargetMode="External"/><Relationship Id="rId85" Type="http://schemas.openxmlformats.org/officeDocument/2006/relationships/hyperlink" Target="https://www.tcepi.tc.br/publicacao/393829.pdf" TargetMode="External"/><Relationship Id="rId93" Type="http://schemas.openxmlformats.org/officeDocument/2006/relationships/hyperlink" Target="https://www.tcepi.tc.br/publicacao/393821.pdf" TargetMode="External"/><Relationship Id="rId98" Type="http://schemas.openxmlformats.org/officeDocument/2006/relationships/hyperlink" Target="https://www.tcepi.tc.br/fiscalizado/pesquisa-de-processos/?tipo=0&amp;processo=000497%2F2023+"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03831.pdf" TargetMode="External"/><Relationship Id="rId25" Type="http://schemas.openxmlformats.org/officeDocument/2006/relationships/hyperlink" Target="https://www.tcepi.tc.br/publicacao/393829.pdf" TargetMode="External"/><Relationship Id="rId33" Type="http://schemas.openxmlformats.org/officeDocument/2006/relationships/hyperlink" Target="https://www.tcepi.tc.br/publicacao/393830.pdf" TargetMode="External"/><Relationship Id="rId38" Type="http://schemas.openxmlformats.org/officeDocument/2006/relationships/hyperlink" Target="https://www.tcepi.tc.br/fiscalizado/pesquisa-de-processos/?tipo=0&amp;processo=011555%2F2023" TargetMode="External"/><Relationship Id="rId46" Type="http://schemas.openxmlformats.org/officeDocument/2006/relationships/hyperlink" Target="https://www.tcepi.tc.br/fiscalizado/pesquisa-de-processos/?tipo=0&amp;processo=007775%2F2024+" TargetMode="External"/><Relationship Id="rId59" Type="http://schemas.openxmlformats.org/officeDocument/2006/relationships/hyperlink" Target="https://www.tcepi.tc.br/publicacao/393829.pdf" TargetMode="External"/><Relationship Id="rId67" Type="http://schemas.openxmlformats.org/officeDocument/2006/relationships/hyperlink" Target="https://www.tcepi.tc.br/publicacao/393825.pdf" TargetMode="External"/><Relationship Id="rId103" Type="http://schemas.openxmlformats.org/officeDocument/2006/relationships/hyperlink" Target="https://www.tcepi.tc.br/publicacao/403832.pdf" TargetMode="External"/><Relationship Id="rId108" Type="http://schemas.openxmlformats.org/officeDocument/2006/relationships/hyperlink" Target="https://www.tcepi.tc.br/fiscalizado/pesquisa-de-processos/?tipo=0&amp;processo=014219%2F2022" TargetMode="External"/><Relationship Id="rId116" Type="http://schemas.openxmlformats.org/officeDocument/2006/relationships/header" Target="header2.xml"/><Relationship Id="rId20" Type="http://schemas.openxmlformats.org/officeDocument/2006/relationships/hyperlink" Target="https://www.tcepi.tc.br/fiscalizado/pesquisa-de-processos/?tipo=0&amp;processo=008572%2F2024" TargetMode="External"/><Relationship Id="rId41" Type="http://schemas.openxmlformats.org/officeDocument/2006/relationships/hyperlink" Target="https://www.tcepi.tc.br/publicacao/403829.pdf" TargetMode="External"/><Relationship Id="rId54" Type="http://schemas.openxmlformats.org/officeDocument/2006/relationships/hyperlink" Target="https://www.tcepi.tc.br/fiscalizado/pesquisa-de-processos/?tipo=0&amp;processo=000180%2F2024" TargetMode="External"/><Relationship Id="rId62" Type="http://schemas.openxmlformats.org/officeDocument/2006/relationships/hyperlink" Target="https://www.tcepi.tc.br/fiscalizado/pesquisa-de-processos/?tipo=0&amp;processo=001859%2F2024+" TargetMode="External"/><Relationship Id="rId70" Type="http://schemas.openxmlformats.org/officeDocument/2006/relationships/hyperlink" Target="https://www.tcepi.tc.br/fiscalizado/pesquisa-de-processos/?tipo=0&amp;processo=006954%2F2024" TargetMode="External"/><Relationship Id="rId75" Type="http://schemas.openxmlformats.org/officeDocument/2006/relationships/hyperlink" Target="https://www.tcepi.tc.br/publicacao/403829.pdf" TargetMode="External"/><Relationship Id="rId83" Type="http://schemas.openxmlformats.org/officeDocument/2006/relationships/hyperlink" Target="https://www.tcepi.tc.br/publicacao/393826.pdf" TargetMode="External"/><Relationship Id="rId88" Type="http://schemas.openxmlformats.org/officeDocument/2006/relationships/hyperlink" Target="https://www.tcepi.tc.br/fiscalizado/pesquisa-de-processos/?tipo=0&amp;processo=013613%2F2022" TargetMode="External"/><Relationship Id="rId91" Type="http://schemas.openxmlformats.org/officeDocument/2006/relationships/hyperlink" Target="https://www.tcepi.tc.br/publicacao/393825.pdf" TargetMode="External"/><Relationship Id="rId96" Type="http://schemas.openxmlformats.org/officeDocument/2006/relationships/hyperlink" Target="https://www.tcepi.tc.br/fiscalizado/pesquisa-de-processos/?tipo=0&amp;processo=011391%2F2022" TargetMode="External"/><Relationship Id="rId111" Type="http://schemas.openxmlformats.org/officeDocument/2006/relationships/hyperlink" Target="https://www.tcepi.tc.br/publicacao/403836.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cepi.tc.br/publicacao/403835.pdf" TargetMode="External"/><Relationship Id="rId23" Type="http://schemas.openxmlformats.org/officeDocument/2006/relationships/hyperlink" Target="https://www.tcepi.tc.br/publicacao/393826.pdf" TargetMode="External"/><Relationship Id="rId28" Type="http://schemas.openxmlformats.org/officeDocument/2006/relationships/hyperlink" Target="https://www.tcepi.tc.br/fiscalizado/pesquisa-de-processos/?tipo=0&amp;processo=020401%2F2021+" TargetMode="External"/><Relationship Id="rId36" Type="http://schemas.openxmlformats.org/officeDocument/2006/relationships/hyperlink" Target="https://www.tcepi.tc.br/fiscalizado/pesquisa-de-processos/?tipo=0&amp;processo=017569%2F2021" TargetMode="External"/><Relationship Id="rId49" Type="http://schemas.openxmlformats.org/officeDocument/2006/relationships/hyperlink" Target="https://www.tcepi.tc.br/publicacao/393825.pdf" TargetMode="External"/><Relationship Id="rId57" Type="http://schemas.openxmlformats.org/officeDocument/2006/relationships/hyperlink" Target="https://www.tcepi.tc.br/publicacao/403835.pdf" TargetMode="External"/><Relationship Id="rId106" Type="http://schemas.openxmlformats.org/officeDocument/2006/relationships/hyperlink" Target="https://www.tcepi.tc.br/fiscalizado/pesquisa-de-processos/?tipo=0&amp;processo=007989%2F2024" TargetMode="External"/><Relationship Id="rId114" Type="http://schemas.openxmlformats.org/officeDocument/2006/relationships/hyperlink" Target="https://www.tcepi.tc.br/fiscalizado/pesquisa-de-processos/?tipo=0&amp;processo=007941%2F2024" TargetMode="External"/><Relationship Id="rId119"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www.tcepi.tc.br/publicacao/393829.pdf" TargetMode="External"/><Relationship Id="rId44" Type="http://schemas.openxmlformats.org/officeDocument/2006/relationships/hyperlink" Target="https://www.tcepi.tc.br/fiscalizado/pesquisa-de-processos/?tipo=0&amp;processo=000722%2F2024+" TargetMode="External"/><Relationship Id="rId52" Type="http://schemas.openxmlformats.org/officeDocument/2006/relationships/hyperlink" Target="https://www.tcepi.tc.br/fiscalizado/pesquisa-de-processos/?tipo=0&amp;processo=001186%2F2024" TargetMode="External"/><Relationship Id="rId60" Type="http://schemas.openxmlformats.org/officeDocument/2006/relationships/hyperlink" Target="https://www.tcepi.tc.br/fiscalizado/pesquisa-de-processos/?tipo=0&amp;processo=007006%2F2024" TargetMode="External"/><Relationship Id="rId65" Type="http://schemas.openxmlformats.org/officeDocument/2006/relationships/hyperlink" Target="https://www.tcepi.tc.br/publicacao/403830.pdf" TargetMode="External"/><Relationship Id="rId73" Type="http://schemas.openxmlformats.org/officeDocument/2006/relationships/hyperlink" Target="https://www.tcepi.tc.br/publicacao/393829.pdf" TargetMode="External"/><Relationship Id="rId78" Type="http://schemas.openxmlformats.org/officeDocument/2006/relationships/hyperlink" Target="https://www.tcepi.tc.br/fiscalizado/pesquisa-de-processos/?tipo=0&amp;processo=006866%2F2022" TargetMode="External"/><Relationship Id="rId81" Type="http://schemas.openxmlformats.org/officeDocument/2006/relationships/hyperlink" Target="https://www.tcepi.tc.br/publicacao/393827.pdf" TargetMode="External"/><Relationship Id="rId86" Type="http://schemas.openxmlformats.org/officeDocument/2006/relationships/hyperlink" Target="https://www.tcepi.tc.br/fiscalizado/pesquisa-de-processos/?tipo=0&amp;processo=008230%2F2024" TargetMode="External"/><Relationship Id="rId94" Type="http://schemas.openxmlformats.org/officeDocument/2006/relationships/hyperlink" Target="https://www.tcepi.tc.br/fiscalizado/pesquisa-de-processos/?tipo=0&amp;processo=007943%2F2024+" TargetMode="External"/><Relationship Id="rId99" Type="http://schemas.openxmlformats.org/officeDocument/2006/relationships/hyperlink" Target="https://www.tcepi.tc.br/publicacao/403830.pdf" TargetMode="External"/><Relationship Id="rId101" Type="http://schemas.openxmlformats.org/officeDocument/2006/relationships/hyperlink" Target="https://www.tcepi.tc.br/publicacao/403831.pdf"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tcepi.tc.br/fiscalizado/pesquisa-de-processos/?tipo=0&amp;processo=002488%2F2024" TargetMode="External"/><Relationship Id="rId39" Type="http://schemas.openxmlformats.org/officeDocument/2006/relationships/hyperlink" Target="https://www.tcepi.tc.br/publicacao/393828.pdf" TargetMode="External"/><Relationship Id="rId109" Type="http://schemas.openxmlformats.org/officeDocument/2006/relationships/hyperlink" Target="https://www.tcepi.tc.br/publicacao/403835.pdf" TargetMode="External"/><Relationship Id="rId34" Type="http://schemas.openxmlformats.org/officeDocument/2006/relationships/hyperlink" Target="https://www.tcepi.tc.br/fiscalizado/pesquisa-de-processos/?tipo=0&amp;processo=009658%2F2023" TargetMode="External"/><Relationship Id="rId50" Type="http://schemas.openxmlformats.org/officeDocument/2006/relationships/hyperlink" Target="https://www.tcepi.tc.br/fiscalizado/pesquisa-de-processos/?tipo=0&amp;processo=000628%2F2024" TargetMode="External"/><Relationship Id="rId55" Type="http://schemas.openxmlformats.org/officeDocument/2006/relationships/hyperlink" Target="https://www.tcepi.tc.br/publicacao/403831.pdf" TargetMode="External"/><Relationship Id="rId76" Type="http://schemas.openxmlformats.org/officeDocument/2006/relationships/hyperlink" Target="https://www.tcepi.tc.br/fiscalizado/pesquisa-de-processos/?tipo=0&amp;processo=004332%2F2022" TargetMode="External"/><Relationship Id="rId97" Type="http://schemas.openxmlformats.org/officeDocument/2006/relationships/hyperlink" Target="https://www.tcepi.tc.br/publicacao/393826.pdf" TargetMode="External"/><Relationship Id="rId104" Type="http://schemas.openxmlformats.org/officeDocument/2006/relationships/hyperlink" Target="https://www.tcepi.tc.br/fiscalizado/pesquisa-de-processos/?tipo=0&amp;processo=008765%2F2023" TargetMode="External"/><Relationship Id="rId7" Type="http://schemas.openxmlformats.org/officeDocument/2006/relationships/webSettings" Target="webSettings.xml"/><Relationship Id="rId71" Type="http://schemas.openxmlformats.org/officeDocument/2006/relationships/hyperlink" Target="https://www.tcepi.tc.br/publicacao/393828.pdf" TargetMode="External"/><Relationship Id="rId92" Type="http://schemas.openxmlformats.org/officeDocument/2006/relationships/hyperlink" Target="https://www.tcepi.tc.br/fiscalizado/pesquisa-de-processos/?tipo=0&amp;processo=002846%2F2023" TargetMode="External"/><Relationship Id="rId2" Type="http://schemas.openxmlformats.org/officeDocument/2006/relationships/customXml" Target="../customXml/item2.xml"/><Relationship Id="rId29" Type="http://schemas.openxmlformats.org/officeDocument/2006/relationships/hyperlink" Target="https://www.tcepi.tc.br/publicacao/393829.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10" Type="http://schemas.openxmlformats.org/officeDocument/2006/relationships/hyperlink" Target="mailto:tce@tce.pi.gov.br" TargetMode="External"/><Relationship Id="rId4" Type="http://schemas.openxmlformats.org/officeDocument/2006/relationships/image" Target="media/image9.png"/><Relationship Id="rId9" Type="http://schemas.openxmlformats.org/officeDocument/2006/relationships/hyperlink" Target="mailto:tce@tce.pi.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Setembro de 2024.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950839-E9B3-4E9B-AF09-E58BE0A0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50</Pages>
  <Words>12089</Words>
  <Characters>65286</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77221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SETEMBRO – 2024</dc:creator>
  <cp:lastModifiedBy>Yngrid Fernandes Nogueira de Sousa</cp:lastModifiedBy>
  <cp:revision>92</cp:revision>
  <cp:lastPrinted>2024-10-04T11:51:00Z</cp:lastPrinted>
  <dcterms:created xsi:type="dcterms:W3CDTF">2024-09-23T14:51:00Z</dcterms:created>
  <dcterms:modified xsi:type="dcterms:W3CDTF">2024-10-04T11:51:00Z</dcterms:modified>
</cp:coreProperties>
</file>