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-3047</wp:posOffset>
                </wp:positionH>
                <wp:positionV relativeFrom="page">
                  <wp:posOffset>191</wp:posOffset>
                </wp:positionV>
                <wp:extent cx="7564120" cy="10695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120" cy="10695305"/>
                          <a:chExt cx="7564120" cy="10695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7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7" y="9527554"/>
                            <a:ext cx="75577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64590">
                                <a:moveTo>
                                  <a:pt x="0" y="1164254"/>
                                </a:moveTo>
                                <a:lnTo>
                                  <a:pt x="7557433" y="1164254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165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38524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3"/>
                                </a:lnTo>
                                <a:lnTo>
                                  <a:pt x="6721956" y="1164253"/>
                                </a:lnTo>
                                <a:lnTo>
                                  <a:pt x="672195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330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491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266620" y="1536520"/>
                            <a:ext cx="984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97485">
                                <a:moveTo>
                                  <a:pt x="471659" y="0"/>
                                </a:moveTo>
                                <a:lnTo>
                                  <a:pt x="417800" y="2234"/>
                                </a:lnTo>
                                <a:lnTo>
                                  <a:pt x="362607" y="7180"/>
                                </a:lnTo>
                                <a:lnTo>
                                  <a:pt x="308208" y="14506"/>
                                </a:lnTo>
                                <a:lnTo>
                                  <a:pt x="254650" y="24156"/>
                                </a:lnTo>
                                <a:lnTo>
                                  <a:pt x="201980" y="36072"/>
                                </a:lnTo>
                                <a:lnTo>
                                  <a:pt x="150247" y="50198"/>
                                </a:lnTo>
                                <a:lnTo>
                                  <a:pt x="99497" y="66475"/>
                                </a:lnTo>
                                <a:lnTo>
                                  <a:pt x="49780" y="84846"/>
                                </a:lnTo>
                                <a:lnTo>
                                  <a:pt x="15727" y="124609"/>
                                </a:lnTo>
                                <a:lnTo>
                                  <a:pt x="1450" y="183307"/>
                                </a:lnTo>
                                <a:lnTo>
                                  <a:pt x="0" y="191708"/>
                                </a:lnTo>
                                <a:lnTo>
                                  <a:pt x="1437" y="196412"/>
                                </a:lnTo>
                                <a:lnTo>
                                  <a:pt x="5971" y="197301"/>
                                </a:lnTo>
                                <a:lnTo>
                                  <a:pt x="13808" y="194254"/>
                                </a:lnTo>
                                <a:lnTo>
                                  <a:pt x="58633" y="171690"/>
                                </a:lnTo>
                                <a:lnTo>
                                  <a:pt x="104520" y="150913"/>
                                </a:lnTo>
                                <a:lnTo>
                                  <a:pt x="151427" y="131975"/>
                                </a:lnTo>
                                <a:lnTo>
                                  <a:pt x="199312" y="114924"/>
                                </a:lnTo>
                                <a:lnTo>
                                  <a:pt x="248133" y="99810"/>
                                </a:lnTo>
                                <a:lnTo>
                                  <a:pt x="297847" y="86683"/>
                                </a:lnTo>
                                <a:lnTo>
                                  <a:pt x="348414" y="75592"/>
                                </a:lnTo>
                                <a:lnTo>
                                  <a:pt x="399791" y="66586"/>
                                </a:lnTo>
                                <a:lnTo>
                                  <a:pt x="451935" y="59715"/>
                                </a:lnTo>
                                <a:lnTo>
                                  <a:pt x="504805" y="55028"/>
                                </a:lnTo>
                                <a:lnTo>
                                  <a:pt x="559188" y="52561"/>
                                </a:lnTo>
                                <a:lnTo>
                                  <a:pt x="613120" y="52472"/>
                                </a:lnTo>
                                <a:lnTo>
                                  <a:pt x="666550" y="54713"/>
                                </a:lnTo>
                                <a:lnTo>
                                  <a:pt x="719425" y="59238"/>
                                </a:lnTo>
                                <a:lnTo>
                                  <a:pt x="771693" y="66001"/>
                                </a:lnTo>
                                <a:lnTo>
                                  <a:pt x="823302" y="74955"/>
                                </a:lnTo>
                                <a:lnTo>
                                  <a:pt x="874200" y="86055"/>
                                </a:lnTo>
                                <a:lnTo>
                                  <a:pt x="924335" y="99253"/>
                                </a:lnTo>
                                <a:lnTo>
                                  <a:pt x="973654" y="114503"/>
                                </a:lnTo>
                                <a:lnTo>
                                  <a:pt x="980714" y="115494"/>
                                </a:lnTo>
                                <a:lnTo>
                                  <a:pt x="984254" y="113381"/>
                                </a:lnTo>
                                <a:lnTo>
                                  <a:pt x="983496" y="109559"/>
                                </a:lnTo>
                                <a:lnTo>
                                  <a:pt x="977658" y="105424"/>
                                </a:lnTo>
                                <a:lnTo>
                                  <a:pt x="930490" y="86371"/>
                                </a:lnTo>
                                <a:lnTo>
                                  <a:pt x="882423" y="68864"/>
                                </a:lnTo>
                                <a:lnTo>
                                  <a:pt x="833508" y="53032"/>
                                </a:lnTo>
                                <a:lnTo>
                                  <a:pt x="783797" y="39005"/>
                                </a:lnTo>
                                <a:lnTo>
                                  <a:pt x="733341" y="26912"/>
                                </a:lnTo>
                                <a:lnTo>
                                  <a:pt x="682189" y="16883"/>
                                </a:lnTo>
                                <a:lnTo>
                                  <a:pt x="630395" y="9048"/>
                                </a:lnTo>
                                <a:lnTo>
                                  <a:pt x="578008" y="3536"/>
                                </a:lnTo>
                                <a:lnTo>
                                  <a:pt x="525079" y="477"/>
                                </a:lnTo>
                                <a:lnTo>
                                  <a:pt x="47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82610" y="1464351"/>
                            <a:ext cx="9798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97485">
                                <a:moveTo>
                                  <a:pt x="470152" y="0"/>
                                </a:moveTo>
                                <a:lnTo>
                                  <a:pt x="417801" y="2179"/>
                                </a:lnTo>
                                <a:lnTo>
                                  <a:pt x="372353" y="5976"/>
                                </a:lnTo>
                                <a:lnTo>
                                  <a:pt x="327541" y="11297"/>
                                </a:lnTo>
                                <a:lnTo>
                                  <a:pt x="283337" y="18164"/>
                                </a:lnTo>
                                <a:lnTo>
                                  <a:pt x="239711" y="26598"/>
                                </a:lnTo>
                                <a:lnTo>
                                  <a:pt x="193764" y="37284"/>
                                </a:lnTo>
                                <a:lnTo>
                                  <a:pt x="147045" y="50075"/>
                                </a:lnTo>
                                <a:lnTo>
                                  <a:pt x="100908" y="64874"/>
                                </a:lnTo>
                                <a:lnTo>
                                  <a:pt x="56706" y="81584"/>
                                </a:lnTo>
                                <a:lnTo>
                                  <a:pt x="20507" y="111508"/>
                                </a:lnTo>
                                <a:lnTo>
                                  <a:pt x="1449" y="183248"/>
                                </a:lnTo>
                                <a:lnTo>
                                  <a:pt x="0" y="191651"/>
                                </a:lnTo>
                                <a:lnTo>
                                  <a:pt x="1438" y="196357"/>
                                </a:lnTo>
                                <a:lnTo>
                                  <a:pt x="5971" y="197245"/>
                                </a:lnTo>
                                <a:lnTo>
                                  <a:pt x="13809" y="194197"/>
                                </a:lnTo>
                                <a:lnTo>
                                  <a:pt x="58634" y="171632"/>
                                </a:lnTo>
                                <a:lnTo>
                                  <a:pt x="104520" y="150856"/>
                                </a:lnTo>
                                <a:lnTo>
                                  <a:pt x="151427" y="131918"/>
                                </a:lnTo>
                                <a:lnTo>
                                  <a:pt x="199312" y="114867"/>
                                </a:lnTo>
                                <a:lnTo>
                                  <a:pt x="248132" y="99754"/>
                                </a:lnTo>
                                <a:lnTo>
                                  <a:pt x="297847" y="86627"/>
                                </a:lnTo>
                                <a:lnTo>
                                  <a:pt x="348414" y="75536"/>
                                </a:lnTo>
                                <a:lnTo>
                                  <a:pt x="399790" y="66530"/>
                                </a:lnTo>
                                <a:lnTo>
                                  <a:pt x="451934" y="59659"/>
                                </a:lnTo>
                                <a:lnTo>
                                  <a:pt x="504805" y="54973"/>
                                </a:lnTo>
                                <a:lnTo>
                                  <a:pt x="556797" y="52565"/>
                                </a:lnTo>
                                <a:lnTo>
                                  <a:pt x="608381" y="52330"/>
                                </a:lnTo>
                                <a:lnTo>
                                  <a:pt x="659509" y="54228"/>
                                </a:lnTo>
                                <a:lnTo>
                                  <a:pt x="710137" y="58219"/>
                                </a:lnTo>
                                <a:lnTo>
                                  <a:pt x="760219" y="64263"/>
                                </a:lnTo>
                                <a:lnTo>
                                  <a:pt x="809709" y="72318"/>
                                </a:lnTo>
                                <a:lnTo>
                                  <a:pt x="858563" y="82344"/>
                                </a:lnTo>
                                <a:lnTo>
                                  <a:pt x="906733" y="94301"/>
                                </a:lnTo>
                                <a:lnTo>
                                  <a:pt x="954175" y="108149"/>
                                </a:lnTo>
                                <a:lnTo>
                                  <a:pt x="971286" y="112881"/>
                                </a:lnTo>
                                <a:lnTo>
                                  <a:pt x="979761" y="112303"/>
                                </a:lnTo>
                                <a:lnTo>
                                  <a:pt x="977688" y="107438"/>
                                </a:lnTo>
                                <a:lnTo>
                                  <a:pt x="963157" y="99311"/>
                                </a:lnTo>
                                <a:lnTo>
                                  <a:pt x="917052" y="81229"/>
                                </a:lnTo>
                                <a:lnTo>
                                  <a:pt x="870113" y="64645"/>
                                </a:lnTo>
                                <a:lnTo>
                                  <a:pt x="822386" y="49678"/>
                                </a:lnTo>
                                <a:lnTo>
                                  <a:pt x="773918" y="36444"/>
                                </a:lnTo>
                                <a:lnTo>
                                  <a:pt x="724755" y="25060"/>
                                </a:lnTo>
                                <a:lnTo>
                                  <a:pt x="674943" y="15644"/>
                                </a:lnTo>
                                <a:lnTo>
                                  <a:pt x="624531" y="8313"/>
                                </a:lnTo>
                                <a:lnTo>
                                  <a:pt x="573563" y="3184"/>
                                </a:lnTo>
                                <a:lnTo>
                                  <a:pt x="522088" y="373"/>
                                </a:lnTo>
                                <a:lnTo>
                                  <a:pt x="4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4640" y="1083652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171853" y="0"/>
                                </a:moveTo>
                                <a:lnTo>
                                  <a:pt x="168894" y="6139"/>
                                </a:lnTo>
                                <a:lnTo>
                                  <a:pt x="122062" y="116140"/>
                                </a:lnTo>
                                <a:lnTo>
                                  <a:pt x="410" y="125219"/>
                                </a:lnTo>
                                <a:lnTo>
                                  <a:pt x="0" y="131555"/>
                                </a:lnTo>
                                <a:lnTo>
                                  <a:pt x="92671" y="214563"/>
                                </a:lnTo>
                                <a:lnTo>
                                  <a:pt x="66005" y="324046"/>
                                </a:lnTo>
                                <a:lnTo>
                                  <a:pt x="64274" y="331776"/>
                                </a:lnTo>
                                <a:lnTo>
                                  <a:pt x="70707" y="334944"/>
                                </a:lnTo>
                                <a:lnTo>
                                  <a:pt x="176465" y="273391"/>
                                </a:lnTo>
                                <a:lnTo>
                                  <a:pt x="279133" y="334581"/>
                                </a:lnTo>
                                <a:lnTo>
                                  <a:pt x="286189" y="337212"/>
                                </a:lnTo>
                                <a:lnTo>
                                  <a:pt x="287082" y="330815"/>
                                </a:lnTo>
                                <a:lnTo>
                                  <a:pt x="259481" y="212342"/>
                                </a:lnTo>
                                <a:lnTo>
                                  <a:pt x="345445" y="135342"/>
                                </a:lnTo>
                                <a:lnTo>
                                  <a:pt x="347770" y="133614"/>
                                </a:lnTo>
                                <a:lnTo>
                                  <a:pt x="352432" y="126314"/>
                                </a:lnTo>
                                <a:lnTo>
                                  <a:pt x="341323" y="124632"/>
                                </a:lnTo>
                                <a:lnTo>
                                  <a:pt x="226998" y="116093"/>
                                </a:lnTo>
                                <a:lnTo>
                                  <a:pt x="180442" y="6747"/>
                                </a:lnTo>
                                <a:lnTo>
                                  <a:pt x="178023" y="1066"/>
                                </a:lnTo>
                                <a:lnTo>
                                  <a:pt x="17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.015071pt;width:595.6pt;height:842.15pt;mso-position-horizontal-relative:page;mso-position-vertical-relative:page;z-index:-16256000" id="docshapegroup1" coordorigin="-5,0" coordsize="11912,16843">
                <v:rect style="position:absolute;left:0;top:0;width:11902;height:15005" id="docshape2" filled="true" fillcolor="#244934" stroked="false">
                  <v:fill type="solid"/>
                </v:rect>
                <v:rect style="position:absolute;left:0;top:15004;width:1316;height:1834" id="docshape3" filled="true" fillcolor="#0330d6" stroked="false">
                  <v:fill type="solid"/>
                </v:rect>
                <v:rect style="position:absolute;left:0;top:15004;width:11902;height:1834" id="docshape4" filled="false" stroked="true" strokeweight=".4799pt" strokecolor="#165c3c">
                  <v:stroke dashstyle="solid"/>
                </v:rect>
                <v:rect style="position:absolute;left:1315;top:15004;width:10586;height:1834" id="docshape5" filled="true" fillcolor="#fff212" stroked="false">
                  <v:fill type="solid"/>
                </v:rect>
                <v:rect style="position:absolute;left:1315;top:15004;width:10586;height:1834" id="docshape6" filled="false" stroked="true" strokeweight=".4799pt" strokecolor="#0330d6">
                  <v:stroke dashstyle="solid"/>
                </v:rect>
                <v:shape style="position:absolute;left:0;top:6711;width:9224;height:9834" type="#_x0000_t75" id="docshape7" stroked="false">
                  <v:imagedata r:id="rId5" o:title=""/>
                </v:shape>
                <v:shape style="position:absolute;left:5240;top:1890;width:3225;height:615" type="#_x0000_t75" id="docshape8" stroked="false">
                  <v:imagedata r:id="rId6" o:title=""/>
                </v:shape>
                <v:shape style="position:absolute;left:3564;top:2420;width:1550;height:311" id="docshape9" coordorigin="3565,2420" coordsize="1550,311" path="m4307,2420l4223,2424,4136,2431,4050,2443,3966,2458,3883,2477,3801,2499,3721,2525,3643,2554,3589,2616,3567,2709,3565,2722,3567,2729,3574,2731,3586,2726,3657,2690,3729,2658,3803,2628,3879,2601,3955,2577,4034,2557,4113,2539,4194,2525,4276,2514,4360,2507,4445,2503,4530,2503,4614,2506,4698,2513,4780,2524,4861,2538,4941,2556,5020,2576,5098,2600,5109,2602,5115,2599,5113,2593,5104,2586,5030,2556,4954,2528,4877,2504,4799,2481,4720,2462,4639,2447,4557,2434,4475,2426,4392,2421,4307,2420xe" filled="true" fillcolor="#ffcc29" stroked="false">
                  <v:path arrowok="t"/>
                  <v:fill type="solid"/>
                </v:shape>
                <v:shape style="position:absolute;left:3432;top:2306;width:1543;height:311" id="docshape10" coordorigin="3432,2306" coordsize="1543,311" path="m4173,2306l4090,2310,4019,2316,3948,2324,3879,2335,3810,2348,3738,2365,3664,2385,3591,2409,3522,2435,3465,2482,3435,2595,3432,2608,3435,2616,3442,2617,3454,2612,3525,2577,3597,2544,3671,2514,3746,2487,3823,2463,3901,2443,3981,2425,4062,2411,4144,2400,4227,2393,4309,2389,4390,2389,4471,2392,4551,2398,4630,2408,4708,2420,4784,2436,4860,2455,4935,2477,4962,2484,4975,2483,4972,2476,4949,2463,4877,2434,4803,2408,4727,2385,4651,2364,4574,2346,4495,2331,4416,2319,4336,2311,4255,2307,4173,2306xe" filled="true" fillcolor="#0c7849" stroked="false">
                  <v:path arrowok="t"/>
                  <v:fill type="solid"/>
                </v:shape>
                <v:shape style="position:absolute;left:4002;top:1706;width:556;height:532" id="docshape11" coordorigin="4003,1707" coordsize="556,532" path="m4273,1707l4268,1717,4195,1890,4003,1904,4003,1914,4148,2045,4106,2217,4104,2229,4114,2234,4280,2137,4442,2234,4453,2238,4455,2228,4411,2041,4547,1920,4550,1917,4558,1906,4540,1903,4360,1890,4287,1717,4283,1709,4273,1707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FEFEFE"/>
          <w:w w:val="110"/>
        </w:rPr>
        <w:t>BOLETIM</w:t>
      </w:r>
      <w:r>
        <w:rPr>
          <w:color w:val="FEFEFE"/>
          <w:spacing w:val="-10"/>
          <w:w w:val="110"/>
        </w:rPr>
        <w:t> </w:t>
      </w:r>
      <w:r>
        <w:rPr>
          <w:color w:val="FEFEFE"/>
          <w:w w:val="110"/>
        </w:rPr>
        <w:t>DE </w:t>
      </w:r>
      <w:r>
        <w:rPr>
          <w:color w:val="FEFEFE"/>
          <w:spacing w:val="-2"/>
          <w:w w:val="110"/>
        </w:rPr>
        <w:t>JURISPRUDÊNCIA</w:t>
      </w:r>
    </w:p>
    <w:p>
      <w:pPr>
        <w:spacing w:line="392" w:lineRule="exact" w:before="0"/>
        <w:ind w:left="0" w:right="720" w:firstLine="0"/>
        <w:jc w:val="right"/>
        <w:rPr>
          <w:rFonts w:ascii="Trebuchet MS"/>
          <w:i/>
          <w:sz w:val="37"/>
        </w:rPr>
      </w:pPr>
      <w:r>
        <w:rPr>
          <w:rFonts w:ascii="Trebuchet MS"/>
          <w:i/>
          <w:color w:val="FEFEFE"/>
          <w:w w:val="85"/>
          <w:sz w:val="37"/>
        </w:rPr>
        <w:t>Julho</w:t>
      </w:r>
      <w:r>
        <w:rPr>
          <w:rFonts w:ascii="Trebuchet MS"/>
          <w:i/>
          <w:color w:val="FEFEFE"/>
          <w:spacing w:val="8"/>
          <w:sz w:val="37"/>
        </w:rPr>
        <w:t> </w:t>
      </w:r>
      <w:r>
        <w:rPr>
          <w:rFonts w:ascii="Trebuchet MS"/>
          <w:i/>
          <w:color w:val="FEFEFE"/>
          <w:spacing w:val="-4"/>
          <w:sz w:val="37"/>
        </w:rPr>
        <w:t>2022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45"/>
        <w:rPr>
          <w:rFonts w:ascii="Trebuchet MS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838524</wp:posOffset>
                </wp:positionH>
                <wp:positionV relativeFrom="paragraph">
                  <wp:posOffset>191362</wp:posOffset>
                </wp:positionV>
                <wp:extent cx="6716395" cy="115824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71639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rebuchet MS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2"/>
                              <w:rPr>
                                <w:rFonts w:ascii="Trebuchet MS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6" w:lineRule="auto" w:before="0"/>
                              <w:ind w:left="8306" w:right="558" w:hanging="50"/>
                              <w:jc w:val="right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Teresina,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-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Piauí Ano 7 | N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spacing w:val="40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01E1E"/>
                                <w:w w:val="105"/>
                                <w:sz w:val="26"/>
                              </w:rPr>
                              <w:t>007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.025551pt;margin-top:15.067891pt;width:528.85pt;height:91.2pt;mso-position-horizontal-relative:page;mso-position-vertical-relative:paragraph;z-index:-15728640;mso-wrap-distance-left:0;mso-wrap-distance-right: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rebuchet MS"/>
                          <w:i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72"/>
                        <w:rPr>
                          <w:rFonts w:ascii="Trebuchet MS"/>
                          <w:i/>
                          <w:sz w:val="26"/>
                        </w:rPr>
                      </w:pPr>
                    </w:p>
                    <w:p>
                      <w:pPr>
                        <w:spacing w:line="256" w:lineRule="auto" w:before="0"/>
                        <w:ind w:left="8306" w:right="558" w:hanging="50"/>
                        <w:jc w:val="right"/>
                        <w:rPr>
                          <w:rFonts w:ascii="Cambria" w:hAnsi="Cambria"/>
                          <w:sz w:val="26"/>
                        </w:rPr>
                      </w:pP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Teresina,</w:t>
                      </w:r>
                      <w:r>
                        <w:rPr>
                          <w:rFonts w:ascii="Cambria" w:hAnsi="Cambria"/>
                          <w:color w:val="201E1E"/>
                          <w:spacing w:val="-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Piauí Ano 7 | N</w:t>
                      </w:r>
                      <w:r>
                        <w:rPr>
                          <w:rFonts w:ascii="Cambria" w:hAnsi="Cambria"/>
                          <w:color w:val="201E1E"/>
                          <w:spacing w:val="4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01E1E"/>
                          <w:w w:val="105"/>
                          <w:sz w:val="26"/>
                        </w:rPr>
                        <w:t>007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rebuchet MS"/>
          <w:sz w:val="20"/>
        </w:rPr>
        <w:sectPr>
          <w:type w:val="continuous"/>
          <w:pgSz w:w="11910" w:h="16840"/>
          <w:pgMar w:top="1920" w:bottom="0" w:left="180" w:right="0"/>
        </w:sectPr>
      </w:pPr>
    </w:p>
    <w:p>
      <w:pPr>
        <w:pStyle w:val="Heading2"/>
        <w:spacing w:before="64"/>
        <w:ind w:left="60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-3047</wp:posOffset>
                </wp:positionH>
                <wp:positionV relativeFrom="page">
                  <wp:posOffset>-2855</wp:posOffset>
                </wp:positionV>
                <wp:extent cx="7564120" cy="1069848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4120" cy="10698480"/>
                          <a:chExt cx="7564120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047" y="3047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983" y="10205656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232" y="10206040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738" y="10205656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506" y="10205656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400596" y="10070486"/>
                            <a:ext cx="25019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81305">
                                <a:moveTo>
                                  <a:pt x="45796" y="167170"/>
                                </a:moveTo>
                                <a:lnTo>
                                  <a:pt x="42176" y="167297"/>
                                </a:lnTo>
                                <a:lnTo>
                                  <a:pt x="38531" y="167246"/>
                                </a:lnTo>
                                <a:lnTo>
                                  <a:pt x="34836" y="167005"/>
                                </a:lnTo>
                                <a:lnTo>
                                  <a:pt x="1816" y="260197"/>
                                </a:lnTo>
                                <a:lnTo>
                                  <a:pt x="0" y="268592"/>
                                </a:lnTo>
                                <a:lnTo>
                                  <a:pt x="1358" y="275221"/>
                                </a:lnTo>
                                <a:lnTo>
                                  <a:pt x="6438" y="279590"/>
                                </a:lnTo>
                                <a:lnTo>
                                  <a:pt x="15773" y="281152"/>
                                </a:lnTo>
                                <a:lnTo>
                                  <a:pt x="18859" y="281152"/>
                                </a:lnTo>
                                <a:lnTo>
                                  <a:pt x="18859" y="270764"/>
                                </a:lnTo>
                                <a:lnTo>
                                  <a:pt x="15773" y="270764"/>
                                </a:lnTo>
                                <a:lnTo>
                                  <a:pt x="9652" y="270700"/>
                                </a:lnTo>
                                <a:lnTo>
                                  <a:pt x="10731" y="266103"/>
                                </a:lnTo>
                                <a:lnTo>
                                  <a:pt x="11645" y="263588"/>
                                </a:lnTo>
                                <a:lnTo>
                                  <a:pt x="45758" y="167297"/>
                                </a:lnTo>
                                <a:lnTo>
                                  <a:pt x="45796" y="167170"/>
                                </a:lnTo>
                                <a:close/>
                              </a:path>
                              <a:path w="250190" h="281305">
                                <a:moveTo>
                                  <a:pt x="80949" y="69494"/>
                                </a:moveTo>
                                <a:lnTo>
                                  <a:pt x="72339" y="62890"/>
                                </a:lnTo>
                                <a:lnTo>
                                  <a:pt x="54241" y="112776"/>
                                </a:lnTo>
                                <a:lnTo>
                                  <a:pt x="66484" y="109347"/>
                                </a:lnTo>
                                <a:lnTo>
                                  <a:pt x="80949" y="69494"/>
                                </a:lnTo>
                                <a:close/>
                              </a:path>
                              <a:path w="250190" h="281305">
                                <a:moveTo>
                                  <a:pt x="182524" y="39903"/>
                                </a:moveTo>
                                <a:lnTo>
                                  <a:pt x="142240" y="36791"/>
                                </a:lnTo>
                                <a:lnTo>
                                  <a:pt x="127609" y="0"/>
                                </a:lnTo>
                                <a:lnTo>
                                  <a:pt x="112204" y="37350"/>
                                </a:lnTo>
                                <a:lnTo>
                                  <a:pt x="72694" y="39903"/>
                                </a:lnTo>
                                <a:lnTo>
                                  <a:pt x="103454" y="66090"/>
                                </a:lnTo>
                                <a:lnTo>
                                  <a:pt x="93675" y="104457"/>
                                </a:lnTo>
                                <a:lnTo>
                                  <a:pt x="128079" y="83299"/>
                                </a:lnTo>
                                <a:lnTo>
                                  <a:pt x="161544" y="104457"/>
                                </a:lnTo>
                                <a:lnTo>
                                  <a:pt x="152057" y="65189"/>
                                </a:lnTo>
                                <a:lnTo>
                                  <a:pt x="182524" y="39903"/>
                                </a:lnTo>
                                <a:close/>
                              </a:path>
                              <a:path w="250190" h="281305">
                                <a:moveTo>
                                  <a:pt x="249923" y="266420"/>
                                </a:moveTo>
                                <a:lnTo>
                                  <a:pt x="247675" y="258076"/>
                                </a:lnTo>
                                <a:lnTo>
                                  <a:pt x="187794" y="89077"/>
                                </a:lnTo>
                                <a:lnTo>
                                  <a:pt x="180479" y="100177"/>
                                </a:lnTo>
                                <a:lnTo>
                                  <a:pt x="238569" y="263461"/>
                                </a:lnTo>
                                <a:lnTo>
                                  <a:pt x="240207" y="267576"/>
                                </a:lnTo>
                                <a:lnTo>
                                  <a:pt x="239699" y="270992"/>
                                </a:lnTo>
                                <a:lnTo>
                                  <a:pt x="234480" y="270764"/>
                                </a:lnTo>
                                <a:lnTo>
                                  <a:pt x="232371" y="270764"/>
                                </a:lnTo>
                                <a:lnTo>
                                  <a:pt x="232371" y="281152"/>
                                </a:lnTo>
                                <a:lnTo>
                                  <a:pt x="234480" y="281152"/>
                                </a:lnTo>
                                <a:lnTo>
                                  <a:pt x="244767" y="279133"/>
                                </a:lnTo>
                                <a:lnTo>
                                  <a:pt x="249428" y="273824"/>
                                </a:lnTo>
                                <a:lnTo>
                                  <a:pt x="249618" y="270992"/>
                                </a:lnTo>
                                <a:lnTo>
                                  <a:pt x="249923" y="26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36093" y="9951487"/>
                            <a:ext cx="2711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5270">
                                <a:moveTo>
                                  <a:pt x="148526" y="231343"/>
                                </a:moveTo>
                                <a:lnTo>
                                  <a:pt x="125653" y="238239"/>
                                </a:lnTo>
                                <a:lnTo>
                                  <a:pt x="102730" y="241401"/>
                                </a:lnTo>
                                <a:lnTo>
                                  <a:pt x="80048" y="240614"/>
                                </a:lnTo>
                                <a:lnTo>
                                  <a:pt x="41351" y="228968"/>
                                </a:lnTo>
                                <a:lnTo>
                                  <a:pt x="0" y="196126"/>
                                </a:lnTo>
                                <a:lnTo>
                                  <a:pt x="13855" y="213893"/>
                                </a:lnTo>
                                <a:lnTo>
                                  <a:pt x="48133" y="240957"/>
                                </a:lnTo>
                                <a:lnTo>
                                  <a:pt x="85686" y="253707"/>
                                </a:lnTo>
                                <a:lnTo>
                                  <a:pt x="102692" y="254863"/>
                                </a:lnTo>
                                <a:lnTo>
                                  <a:pt x="119900" y="253352"/>
                                </a:lnTo>
                                <a:lnTo>
                                  <a:pt x="137947" y="249516"/>
                                </a:lnTo>
                                <a:lnTo>
                                  <a:pt x="142671" y="241401"/>
                                </a:lnTo>
                                <a:lnTo>
                                  <a:pt x="148526" y="231343"/>
                                </a:lnTo>
                                <a:close/>
                              </a:path>
                              <a:path w="271145" h="255270">
                                <a:moveTo>
                                  <a:pt x="271005" y="0"/>
                                </a:moveTo>
                                <a:lnTo>
                                  <a:pt x="227558" y="9525"/>
                                </a:lnTo>
                                <a:lnTo>
                                  <a:pt x="190563" y="32423"/>
                                </a:lnTo>
                                <a:lnTo>
                                  <a:pt x="161480" y="75222"/>
                                </a:lnTo>
                                <a:lnTo>
                                  <a:pt x="155778" y="92760"/>
                                </a:lnTo>
                                <a:lnTo>
                                  <a:pt x="166230" y="111010"/>
                                </a:lnTo>
                                <a:lnTo>
                                  <a:pt x="171691" y="87757"/>
                                </a:lnTo>
                                <a:lnTo>
                                  <a:pt x="180416" y="66332"/>
                                </a:lnTo>
                                <a:lnTo>
                                  <a:pt x="207810" y="30314"/>
                                </a:lnTo>
                                <a:lnTo>
                                  <a:pt x="253657" y="4267"/>
                                </a:lnTo>
                                <a:lnTo>
                                  <a:pt x="27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471393" y="9949728"/>
                            <a:ext cx="1155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2395">
                                <a:moveTo>
                                  <a:pt x="115042" y="31"/>
                                </a:moveTo>
                                <a:lnTo>
                                  <a:pt x="71032" y="8876"/>
                                </a:lnTo>
                                <a:lnTo>
                                  <a:pt x="33916" y="31633"/>
                                </a:lnTo>
                                <a:lnTo>
                                  <a:pt x="5362" y="75058"/>
                                </a:lnTo>
                                <a:lnTo>
                                  <a:pt x="0" y="92995"/>
                                </a:lnTo>
                                <a:lnTo>
                                  <a:pt x="11095" y="112017"/>
                                </a:lnTo>
                                <a:lnTo>
                                  <a:pt x="16081" y="88191"/>
                                </a:lnTo>
                                <a:lnTo>
                                  <a:pt x="24430" y="66329"/>
                                </a:lnTo>
                                <a:lnTo>
                                  <a:pt x="51429" y="29847"/>
                                </a:lnTo>
                                <a:lnTo>
                                  <a:pt x="97482" y="4040"/>
                                </a:lnTo>
                                <a:lnTo>
                                  <a:pt x="115042" y="31"/>
                                </a:lnTo>
                                <a:close/>
                              </a:path>
                              <a:path w="115570" h="112395">
                                <a:moveTo>
                                  <a:pt x="115182" y="0"/>
                                </a:moveTo>
                                <a:lnTo>
                                  <a:pt x="115042" y="31"/>
                                </a:lnTo>
                                <a:lnTo>
                                  <a:pt x="11519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71801" y="10049199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99355" y="13464"/>
                                </a:moveTo>
                                <a:lnTo>
                                  <a:pt x="45784" y="13464"/>
                                </a:lnTo>
                                <a:lnTo>
                                  <a:pt x="68471" y="14249"/>
                                </a:lnTo>
                                <a:lnTo>
                                  <a:pt x="90672" y="19176"/>
                                </a:lnTo>
                                <a:lnTo>
                                  <a:pt x="107168" y="25889"/>
                                </a:lnTo>
                                <a:lnTo>
                                  <a:pt x="122313" y="34814"/>
                                </a:lnTo>
                                <a:lnTo>
                                  <a:pt x="136154" y="45855"/>
                                </a:lnTo>
                                <a:lnTo>
                                  <a:pt x="148534" y="58757"/>
                                </a:lnTo>
                                <a:lnTo>
                                  <a:pt x="134658" y="40969"/>
                                </a:lnTo>
                                <a:lnTo>
                                  <a:pt x="118528" y="25871"/>
                                </a:lnTo>
                                <a:lnTo>
                                  <a:pt x="100383" y="13903"/>
                                </a:lnTo>
                                <a:lnTo>
                                  <a:pt x="99355" y="13464"/>
                                </a:lnTo>
                                <a:close/>
                              </a:path>
                              <a:path w="148590" h="59055">
                                <a:moveTo>
                                  <a:pt x="45830" y="0"/>
                                </a:moveTo>
                                <a:lnTo>
                                  <a:pt x="28620" y="1509"/>
                                </a:lnTo>
                                <a:lnTo>
                                  <a:pt x="10580" y="5346"/>
                                </a:lnTo>
                                <a:lnTo>
                                  <a:pt x="0" y="23514"/>
                                </a:lnTo>
                                <a:lnTo>
                                  <a:pt x="22872" y="16620"/>
                                </a:lnTo>
                                <a:lnTo>
                                  <a:pt x="45784" y="13464"/>
                                </a:lnTo>
                                <a:lnTo>
                                  <a:pt x="99355" y="13464"/>
                                </a:lnTo>
                                <a:lnTo>
                                  <a:pt x="80225" y="5295"/>
                                </a:lnTo>
                                <a:lnTo>
                                  <a:pt x="62827" y="1151"/>
                                </a:lnTo>
                                <a:lnTo>
                                  <a:pt x="4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62531" y="10029835"/>
                            <a:ext cx="1492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9690">
                                <a:moveTo>
                                  <a:pt x="101964" y="14028"/>
                                </a:moveTo>
                                <a:lnTo>
                                  <a:pt x="46235" y="14028"/>
                                </a:lnTo>
                                <a:lnTo>
                                  <a:pt x="69057" y="14437"/>
                                </a:lnTo>
                                <a:lnTo>
                                  <a:pt x="91325" y="19169"/>
                                </a:lnTo>
                                <a:lnTo>
                                  <a:pt x="107798" y="25850"/>
                                </a:lnTo>
                                <a:lnTo>
                                  <a:pt x="122938" y="34896"/>
                                </a:lnTo>
                                <a:lnTo>
                                  <a:pt x="136702" y="46150"/>
                                </a:lnTo>
                                <a:lnTo>
                                  <a:pt x="148971" y="59374"/>
                                </a:lnTo>
                                <a:lnTo>
                                  <a:pt x="135270" y="41084"/>
                                </a:lnTo>
                                <a:lnTo>
                                  <a:pt x="119289" y="25662"/>
                                </a:lnTo>
                                <a:lnTo>
                                  <a:pt x="101964" y="14028"/>
                                </a:lnTo>
                                <a:close/>
                              </a:path>
                              <a:path w="149225" h="59690">
                                <a:moveTo>
                                  <a:pt x="46484" y="0"/>
                                </a:moveTo>
                                <a:lnTo>
                                  <a:pt x="29139" y="1882"/>
                                </a:lnTo>
                                <a:lnTo>
                                  <a:pt x="10923" y="6206"/>
                                </a:lnTo>
                                <a:lnTo>
                                  <a:pt x="0" y="25325"/>
                                </a:lnTo>
                                <a:lnTo>
                                  <a:pt x="23127" y="17729"/>
                                </a:lnTo>
                                <a:lnTo>
                                  <a:pt x="46235" y="14028"/>
                                </a:lnTo>
                                <a:lnTo>
                                  <a:pt x="101964" y="14028"/>
                                </a:lnTo>
                                <a:lnTo>
                                  <a:pt x="101181" y="13503"/>
                                </a:lnTo>
                                <a:lnTo>
                                  <a:pt x="81022" y="4899"/>
                                </a:lnTo>
                                <a:lnTo>
                                  <a:pt x="63573" y="894"/>
                                </a:lnTo>
                                <a:lnTo>
                                  <a:pt x="4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597686" y="10137990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43759" y="146224"/>
                                </a:moveTo>
                                <a:lnTo>
                                  <a:pt x="43696" y="146378"/>
                                </a:lnTo>
                                <a:lnTo>
                                  <a:pt x="43759" y="146224"/>
                                </a:lnTo>
                                <a:close/>
                              </a:path>
                              <a:path w="59055" h="146685">
                                <a:moveTo>
                                  <a:pt x="0" y="0"/>
                                </a:moveTo>
                                <a:lnTo>
                                  <a:pt x="31597" y="34629"/>
                                </a:lnTo>
                                <a:lnTo>
                                  <a:pt x="49096" y="76360"/>
                                </a:lnTo>
                                <a:lnTo>
                                  <a:pt x="51529" y="93966"/>
                                </a:lnTo>
                                <a:lnTo>
                                  <a:pt x="51370" y="111579"/>
                                </a:lnTo>
                                <a:lnTo>
                                  <a:pt x="48729" y="129088"/>
                                </a:lnTo>
                                <a:lnTo>
                                  <a:pt x="43759" y="146224"/>
                                </a:lnTo>
                                <a:lnTo>
                                  <a:pt x="52214" y="125348"/>
                                </a:lnTo>
                                <a:lnTo>
                                  <a:pt x="57222" y="103862"/>
                                </a:lnTo>
                                <a:lnTo>
                                  <a:pt x="58516" y="82133"/>
                                </a:lnTo>
                                <a:lnTo>
                                  <a:pt x="55892" y="60371"/>
                                </a:lnTo>
                                <a:lnTo>
                                  <a:pt x="50781" y="43231"/>
                                </a:lnTo>
                                <a:lnTo>
                                  <a:pt x="43280" y="27936"/>
                                </a:lnTo>
                                <a:lnTo>
                                  <a:pt x="33368" y="13785"/>
                                </a:lnTo>
                                <a:lnTo>
                                  <a:pt x="21023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08251" y="10121087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22021" y="0"/>
                                </a:moveTo>
                                <a:lnTo>
                                  <a:pt x="0" y="101"/>
                                </a:lnTo>
                                <a:lnTo>
                                  <a:pt x="18141" y="16331"/>
                                </a:lnTo>
                                <a:lnTo>
                                  <a:pt x="32900" y="34492"/>
                                </a:lnTo>
                                <a:lnTo>
                                  <a:pt x="43957" y="54461"/>
                                </a:lnTo>
                                <a:lnTo>
                                  <a:pt x="50994" y="76114"/>
                                </a:lnTo>
                                <a:lnTo>
                                  <a:pt x="53445" y="93719"/>
                                </a:lnTo>
                                <a:lnTo>
                                  <a:pt x="53182" y="111352"/>
                                </a:lnTo>
                                <a:lnTo>
                                  <a:pt x="50318" y="128900"/>
                                </a:lnTo>
                                <a:lnTo>
                                  <a:pt x="45011" y="146110"/>
                                </a:lnTo>
                                <a:lnTo>
                                  <a:pt x="53988" y="125128"/>
                                </a:lnTo>
                                <a:lnTo>
                                  <a:pt x="59355" y="103578"/>
                                </a:lnTo>
                                <a:lnTo>
                                  <a:pt x="60832" y="81816"/>
                                </a:lnTo>
                                <a:lnTo>
                                  <a:pt x="58205" y="60055"/>
                                </a:lnTo>
                                <a:lnTo>
                                  <a:pt x="52947" y="42942"/>
                                </a:lnTo>
                                <a:lnTo>
                                  <a:pt x="45175" y="27694"/>
                                </a:lnTo>
                                <a:lnTo>
                                  <a:pt x="34872" y="13613"/>
                                </a:lnTo>
                                <a:lnTo>
                                  <a:pt x="2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49178" y="10193048"/>
                            <a:ext cx="1155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1125">
                                <a:moveTo>
                                  <a:pt x="104918" y="0"/>
                                </a:moveTo>
                                <a:lnTo>
                                  <a:pt x="90728" y="44678"/>
                                </a:lnTo>
                                <a:lnTo>
                                  <a:pt x="63338" y="80697"/>
                                </a:lnTo>
                                <a:lnTo>
                                  <a:pt x="17491" y="106745"/>
                                </a:lnTo>
                                <a:lnTo>
                                  <a:pt x="0" y="111034"/>
                                </a:lnTo>
                                <a:lnTo>
                                  <a:pt x="22472" y="107893"/>
                                </a:lnTo>
                                <a:lnTo>
                                  <a:pt x="63048" y="91744"/>
                                </a:lnTo>
                                <a:lnTo>
                                  <a:pt x="92870" y="65595"/>
                                </a:lnTo>
                                <a:lnTo>
                                  <a:pt x="115361" y="18248"/>
                                </a:lnTo>
                                <a:lnTo>
                                  <a:pt x="104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4843" y="10166243"/>
                            <a:ext cx="2406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39700">
                                <a:moveTo>
                                  <a:pt x="125133" y="139547"/>
                                </a:moveTo>
                                <a:lnTo>
                                  <a:pt x="124980" y="139560"/>
                                </a:lnTo>
                                <a:lnTo>
                                  <a:pt x="125133" y="139547"/>
                                </a:lnTo>
                                <a:close/>
                              </a:path>
                              <a:path w="240665" h="139700">
                                <a:moveTo>
                                  <a:pt x="149047" y="34137"/>
                                </a:moveTo>
                                <a:lnTo>
                                  <a:pt x="125920" y="41744"/>
                                </a:lnTo>
                                <a:lnTo>
                                  <a:pt x="102806" y="45440"/>
                                </a:lnTo>
                                <a:lnTo>
                                  <a:pt x="79984" y="45034"/>
                                </a:lnTo>
                                <a:lnTo>
                                  <a:pt x="41236" y="33616"/>
                                </a:lnTo>
                                <a:lnTo>
                                  <a:pt x="0" y="0"/>
                                </a:lnTo>
                                <a:lnTo>
                                  <a:pt x="13766" y="18389"/>
                                </a:lnTo>
                                <a:lnTo>
                                  <a:pt x="47853" y="45961"/>
                                </a:lnTo>
                                <a:lnTo>
                                  <a:pt x="85471" y="58572"/>
                                </a:lnTo>
                                <a:lnTo>
                                  <a:pt x="102552" y="59474"/>
                                </a:lnTo>
                                <a:lnTo>
                                  <a:pt x="119900" y="57581"/>
                                </a:lnTo>
                                <a:lnTo>
                                  <a:pt x="138125" y="53263"/>
                                </a:lnTo>
                                <a:lnTo>
                                  <a:pt x="142582" y="45440"/>
                                </a:lnTo>
                                <a:lnTo>
                                  <a:pt x="149047" y="34137"/>
                                </a:lnTo>
                                <a:close/>
                              </a:path>
                              <a:path w="240665" h="139700">
                                <a:moveTo>
                                  <a:pt x="240182" y="46583"/>
                                </a:moveTo>
                                <a:lnTo>
                                  <a:pt x="229082" y="27559"/>
                                </a:lnTo>
                                <a:lnTo>
                                  <a:pt x="224104" y="51384"/>
                                </a:lnTo>
                                <a:lnTo>
                                  <a:pt x="215747" y="73253"/>
                                </a:lnTo>
                                <a:lnTo>
                                  <a:pt x="188747" y="109728"/>
                                </a:lnTo>
                                <a:lnTo>
                                  <a:pt x="142697" y="135534"/>
                                </a:lnTo>
                                <a:lnTo>
                                  <a:pt x="125133" y="139547"/>
                                </a:lnTo>
                                <a:lnTo>
                                  <a:pt x="147802" y="136829"/>
                                </a:lnTo>
                                <a:lnTo>
                                  <a:pt x="188734" y="121094"/>
                                </a:lnTo>
                                <a:lnTo>
                                  <a:pt x="218452" y="94830"/>
                                </a:lnTo>
                                <a:lnTo>
                                  <a:pt x="234810" y="64516"/>
                                </a:lnTo>
                                <a:lnTo>
                                  <a:pt x="240182" y="4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00218" y="9971314"/>
                            <a:ext cx="590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6685">
                                <a:moveTo>
                                  <a:pt x="14762" y="0"/>
                                </a:moveTo>
                                <a:lnTo>
                                  <a:pt x="6303" y="20887"/>
                                </a:lnTo>
                                <a:lnTo>
                                  <a:pt x="1295" y="42374"/>
                                </a:lnTo>
                                <a:lnTo>
                                  <a:pt x="0" y="64102"/>
                                </a:lnTo>
                                <a:lnTo>
                                  <a:pt x="2624" y="85862"/>
                                </a:lnTo>
                                <a:lnTo>
                                  <a:pt x="25147" y="132449"/>
                                </a:lnTo>
                                <a:lnTo>
                                  <a:pt x="58514" y="146234"/>
                                </a:lnTo>
                                <a:lnTo>
                                  <a:pt x="41107" y="129873"/>
                                </a:lnTo>
                                <a:lnTo>
                                  <a:pt x="26919" y="111608"/>
                                </a:lnTo>
                                <a:lnTo>
                                  <a:pt x="16255" y="91568"/>
                                </a:lnTo>
                                <a:lnTo>
                                  <a:pt x="9421" y="69878"/>
                                </a:lnTo>
                                <a:lnTo>
                                  <a:pt x="6987" y="52270"/>
                                </a:lnTo>
                                <a:lnTo>
                                  <a:pt x="7145" y="34656"/>
                                </a:lnTo>
                                <a:lnTo>
                                  <a:pt x="9786" y="17149"/>
                                </a:lnTo>
                                <a:lnTo>
                                  <a:pt x="1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7338" y="9988340"/>
                            <a:ext cx="609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6685">
                                <a:moveTo>
                                  <a:pt x="15823" y="0"/>
                                </a:moveTo>
                                <a:lnTo>
                                  <a:pt x="6843" y="20986"/>
                                </a:lnTo>
                                <a:lnTo>
                                  <a:pt x="1477" y="42536"/>
                                </a:lnTo>
                                <a:lnTo>
                                  <a:pt x="0" y="64298"/>
                                </a:lnTo>
                                <a:lnTo>
                                  <a:pt x="2627" y="86059"/>
                                </a:lnTo>
                                <a:lnTo>
                                  <a:pt x="7883" y="103172"/>
                                </a:lnTo>
                                <a:lnTo>
                                  <a:pt x="15654" y="118419"/>
                                </a:lnTo>
                                <a:lnTo>
                                  <a:pt x="25958" y="132500"/>
                                </a:lnTo>
                                <a:lnTo>
                                  <a:pt x="38811" y="146114"/>
                                </a:lnTo>
                                <a:lnTo>
                                  <a:pt x="60831" y="146013"/>
                                </a:lnTo>
                                <a:lnTo>
                                  <a:pt x="42690" y="129783"/>
                                </a:lnTo>
                                <a:lnTo>
                                  <a:pt x="27931" y="111621"/>
                                </a:lnTo>
                                <a:lnTo>
                                  <a:pt x="16873" y="91652"/>
                                </a:lnTo>
                                <a:lnTo>
                                  <a:pt x="9837" y="69999"/>
                                </a:lnTo>
                                <a:lnTo>
                                  <a:pt x="7385" y="52394"/>
                                </a:lnTo>
                                <a:lnTo>
                                  <a:pt x="7649" y="34762"/>
                                </a:lnTo>
                                <a:lnTo>
                                  <a:pt x="10513" y="17214"/>
                                </a:lnTo>
                                <a:lnTo>
                                  <a:pt x="1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57194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888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205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22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2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83893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41556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BE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4472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478918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C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105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A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42267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17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73939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0561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3" y="17334"/>
                                </a:lnTo>
                                <a:lnTo>
                                  <a:pt x="31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637290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68966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9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00642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732315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6" y="17334"/>
                                </a:lnTo>
                                <a:lnTo>
                                  <a:pt x="3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A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763991" y="10403706"/>
                            <a:ext cx="31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780">
                                <a:moveTo>
                                  <a:pt x="31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4"/>
                                </a:lnTo>
                                <a:lnTo>
                                  <a:pt x="31672" y="17334"/>
                                </a:lnTo>
                                <a:lnTo>
                                  <a:pt x="3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5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25302" y="10341077"/>
                            <a:ext cx="2006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40640">
                                <a:moveTo>
                                  <a:pt x="26993" y="5737"/>
                                </a:moveTo>
                                <a:lnTo>
                                  <a:pt x="13705" y="5737"/>
                                </a:lnTo>
                                <a:lnTo>
                                  <a:pt x="15720" y="5788"/>
                                </a:lnTo>
                                <a:lnTo>
                                  <a:pt x="16474" y="5882"/>
                                </a:lnTo>
                                <a:lnTo>
                                  <a:pt x="17216" y="29743"/>
                                </a:lnTo>
                                <a:lnTo>
                                  <a:pt x="17136" y="32068"/>
                                </a:lnTo>
                                <a:lnTo>
                                  <a:pt x="11214" y="37525"/>
                                </a:lnTo>
                                <a:lnTo>
                                  <a:pt x="10397" y="37936"/>
                                </a:lnTo>
                                <a:lnTo>
                                  <a:pt x="9961" y="38508"/>
                                </a:lnTo>
                                <a:lnTo>
                                  <a:pt x="10022" y="40100"/>
                                </a:lnTo>
                                <a:lnTo>
                                  <a:pt x="11092" y="40067"/>
                                </a:lnTo>
                                <a:lnTo>
                                  <a:pt x="16827" y="39613"/>
                                </a:lnTo>
                                <a:lnTo>
                                  <a:pt x="31431" y="39613"/>
                                </a:lnTo>
                                <a:lnTo>
                                  <a:pt x="26680" y="36910"/>
                                </a:lnTo>
                                <a:lnTo>
                                  <a:pt x="26097" y="36788"/>
                                </a:lnTo>
                                <a:lnTo>
                                  <a:pt x="25773" y="36647"/>
                                </a:lnTo>
                                <a:lnTo>
                                  <a:pt x="25535" y="35913"/>
                                </a:lnTo>
                                <a:lnTo>
                                  <a:pt x="25438" y="28313"/>
                                </a:lnTo>
                                <a:lnTo>
                                  <a:pt x="25481" y="5861"/>
                                </a:lnTo>
                                <a:lnTo>
                                  <a:pt x="26993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31431" y="39613"/>
                                </a:moveTo>
                                <a:lnTo>
                                  <a:pt x="21142" y="39613"/>
                                </a:lnTo>
                                <a:lnTo>
                                  <a:pt x="23709" y="39686"/>
                                </a:lnTo>
                                <a:lnTo>
                                  <a:pt x="26550" y="39966"/>
                                </a:lnTo>
                                <a:lnTo>
                                  <a:pt x="28281" y="40039"/>
                                </a:lnTo>
                                <a:lnTo>
                                  <a:pt x="30586" y="40039"/>
                                </a:lnTo>
                                <a:lnTo>
                                  <a:pt x="31371" y="40010"/>
                                </a:lnTo>
                                <a:lnTo>
                                  <a:pt x="31431" y="39613"/>
                                </a:lnTo>
                                <a:close/>
                              </a:path>
                              <a:path w="200660" h="40640">
                                <a:moveTo>
                                  <a:pt x="39698" y="5737"/>
                                </a:moveTo>
                                <a:lnTo>
                                  <a:pt x="31248" y="5737"/>
                                </a:lnTo>
                                <a:lnTo>
                                  <a:pt x="33332" y="5788"/>
                                </a:lnTo>
                                <a:lnTo>
                                  <a:pt x="34117" y="5957"/>
                                </a:lnTo>
                                <a:lnTo>
                                  <a:pt x="34391" y="6137"/>
                                </a:lnTo>
                                <a:lnTo>
                                  <a:pt x="34784" y="6540"/>
                                </a:lnTo>
                                <a:lnTo>
                                  <a:pt x="35168" y="7340"/>
                                </a:lnTo>
                                <a:lnTo>
                                  <a:pt x="36422" y="10327"/>
                                </a:lnTo>
                                <a:lnTo>
                                  <a:pt x="36925" y="11314"/>
                                </a:lnTo>
                                <a:lnTo>
                                  <a:pt x="37440" y="12081"/>
                                </a:lnTo>
                                <a:lnTo>
                                  <a:pt x="38053" y="12020"/>
                                </a:lnTo>
                                <a:lnTo>
                                  <a:pt x="38769" y="11869"/>
                                </a:lnTo>
                                <a:lnTo>
                                  <a:pt x="39582" y="11606"/>
                                </a:lnTo>
                                <a:lnTo>
                                  <a:pt x="39708" y="10036"/>
                                </a:lnTo>
                                <a:lnTo>
                                  <a:pt x="39698" y="5737"/>
                                </a:lnTo>
                                <a:close/>
                              </a:path>
                              <a:path w="200660" h="40640">
                                <a:moveTo>
                                  <a:pt x="5022" y="64"/>
                                </a:moveTo>
                                <a:lnTo>
                                  <a:pt x="3200" y="64"/>
                                </a:lnTo>
                                <a:lnTo>
                                  <a:pt x="2452" y="2598"/>
                                </a:lnTo>
                                <a:lnTo>
                                  <a:pt x="1447" y="6191"/>
                                </a:lnTo>
                                <a:lnTo>
                                  <a:pt x="590" y="8779"/>
                                </a:lnTo>
                                <a:lnTo>
                                  <a:pt x="0" y="10036"/>
                                </a:lnTo>
                                <a:lnTo>
                                  <a:pt x="262" y="10327"/>
                                </a:lnTo>
                                <a:lnTo>
                                  <a:pt x="847" y="10713"/>
                                </a:lnTo>
                                <a:lnTo>
                                  <a:pt x="1750" y="11173"/>
                                </a:lnTo>
                                <a:lnTo>
                                  <a:pt x="1991" y="11173"/>
                                </a:lnTo>
                                <a:lnTo>
                                  <a:pt x="2358" y="10864"/>
                                </a:lnTo>
                                <a:lnTo>
                                  <a:pt x="4540" y="8078"/>
                                </a:lnTo>
                                <a:lnTo>
                                  <a:pt x="5792" y="6750"/>
                                </a:lnTo>
                                <a:lnTo>
                                  <a:pt x="7272" y="5904"/>
                                </a:lnTo>
                                <a:lnTo>
                                  <a:pt x="8503" y="5737"/>
                                </a:lnTo>
                                <a:lnTo>
                                  <a:pt x="39698" y="5737"/>
                                </a:lnTo>
                                <a:lnTo>
                                  <a:pt x="39681" y="2598"/>
                                </a:lnTo>
                                <a:lnTo>
                                  <a:pt x="13489" y="2598"/>
                                </a:lnTo>
                                <a:lnTo>
                                  <a:pt x="12136" y="2537"/>
                                </a:lnTo>
                                <a:lnTo>
                                  <a:pt x="8183" y="2537"/>
                                </a:lnTo>
                                <a:lnTo>
                                  <a:pt x="5325" y="557"/>
                                </a:lnTo>
                                <a:lnTo>
                                  <a:pt x="5022" y="64"/>
                                </a:lnTo>
                                <a:close/>
                              </a:path>
                              <a:path w="200660" h="40640">
                                <a:moveTo>
                                  <a:pt x="38989" y="0"/>
                                </a:moveTo>
                                <a:lnTo>
                                  <a:pt x="37498" y="25"/>
                                </a:lnTo>
                                <a:lnTo>
                                  <a:pt x="37238" y="593"/>
                                </a:lnTo>
                                <a:lnTo>
                                  <a:pt x="36864" y="1558"/>
                                </a:lnTo>
                                <a:lnTo>
                                  <a:pt x="36601" y="2054"/>
                                </a:lnTo>
                                <a:lnTo>
                                  <a:pt x="36353" y="2239"/>
                                </a:lnTo>
                                <a:lnTo>
                                  <a:pt x="34611" y="2480"/>
                                </a:lnTo>
                                <a:lnTo>
                                  <a:pt x="15257" y="2480"/>
                                </a:lnTo>
                                <a:lnTo>
                                  <a:pt x="13489" y="2598"/>
                                </a:lnTo>
                                <a:lnTo>
                                  <a:pt x="39681" y="2598"/>
                                </a:lnTo>
                                <a:lnTo>
                                  <a:pt x="25492" y="2480"/>
                                </a:lnTo>
                                <a:lnTo>
                                  <a:pt x="39682" y="2447"/>
                                </a:lnTo>
                                <a:lnTo>
                                  <a:pt x="39672" y="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200660" h="40640">
                                <a:moveTo>
                                  <a:pt x="64156" y="967"/>
                                </a:moveTo>
                                <a:lnTo>
                                  <a:pt x="55721" y="967"/>
                                </a:lnTo>
                                <a:lnTo>
                                  <a:pt x="50789" y="2872"/>
                                </a:lnTo>
                                <a:lnTo>
                                  <a:pt x="43060" y="10490"/>
                                </a:lnTo>
                                <a:lnTo>
                                  <a:pt x="41155" y="15248"/>
                                </a:lnTo>
                                <a:lnTo>
                                  <a:pt x="41233" y="24328"/>
                                </a:lnTo>
                                <a:lnTo>
                                  <a:pt x="60149" y="40520"/>
                                </a:lnTo>
                                <a:lnTo>
                                  <a:pt x="65736" y="40520"/>
                                </a:lnTo>
                                <a:lnTo>
                                  <a:pt x="75654" y="37684"/>
                                </a:lnTo>
                                <a:lnTo>
                                  <a:pt x="60473" y="37684"/>
                                </a:lnTo>
                                <a:lnTo>
                                  <a:pt x="58619" y="37241"/>
                                </a:lnTo>
                                <a:lnTo>
                                  <a:pt x="56888" y="36356"/>
                                </a:lnTo>
                                <a:lnTo>
                                  <a:pt x="55548" y="35711"/>
                                </a:lnTo>
                                <a:lnTo>
                                  <a:pt x="54472" y="34837"/>
                                </a:lnTo>
                                <a:lnTo>
                                  <a:pt x="52560" y="32288"/>
                                </a:lnTo>
                                <a:lnTo>
                                  <a:pt x="51663" y="30416"/>
                                </a:lnTo>
                                <a:lnTo>
                                  <a:pt x="50526" y="26704"/>
                                </a:lnTo>
                                <a:lnTo>
                                  <a:pt x="50307" y="24328"/>
                                </a:lnTo>
                                <a:lnTo>
                                  <a:pt x="50307" y="15248"/>
                                </a:lnTo>
                                <a:lnTo>
                                  <a:pt x="51574" y="10759"/>
                                </a:lnTo>
                                <a:lnTo>
                                  <a:pt x="55984" y="5176"/>
                                </a:lnTo>
                                <a:lnTo>
                                  <a:pt x="58450" y="3987"/>
                                </a:lnTo>
                                <a:lnTo>
                                  <a:pt x="75179" y="3987"/>
                                </a:lnTo>
                                <a:lnTo>
                                  <a:pt x="74884" y="3041"/>
                                </a:lnTo>
                                <a:lnTo>
                                  <a:pt x="74632" y="2447"/>
                                </a:lnTo>
                                <a:lnTo>
                                  <a:pt x="72760" y="1954"/>
                                </a:lnTo>
                                <a:lnTo>
                                  <a:pt x="70747" y="1583"/>
                                </a:lnTo>
                                <a:lnTo>
                                  <a:pt x="66448" y="1090"/>
                                </a:lnTo>
                                <a:lnTo>
                                  <a:pt x="64156" y="967"/>
                                </a:lnTo>
                                <a:close/>
                              </a:path>
                              <a:path w="200660" h="40640">
                                <a:moveTo>
                                  <a:pt x="77360" y="29411"/>
                                </a:moveTo>
                                <a:lnTo>
                                  <a:pt x="76179" y="29429"/>
                                </a:lnTo>
                                <a:lnTo>
                                  <a:pt x="75237" y="29512"/>
                                </a:lnTo>
                                <a:lnTo>
                                  <a:pt x="74501" y="29653"/>
                                </a:lnTo>
                                <a:lnTo>
                                  <a:pt x="72659" y="32320"/>
                                </a:lnTo>
                                <a:lnTo>
                                  <a:pt x="70726" y="34321"/>
                                </a:lnTo>
                                <a:lnTo>
                                  <a:pt x="66690" y="37007"/>
                                </a:lnTo>
                                <a:lnTo>
                                  <a:pt x="64609" y="37684"/>
                                </a:lnTo>
                                <a:lnTo>
                                  <a:pt x="75654" y="37684"/>
                                </a:lnTo>
                                <a:lnTo>
                                  <a:pt x="76302" y="35477"/>
                                </a:lnTo>
                                <a:lnTo>
                                  <a:pt x="76915" y="32047"/>
                                </a:lnTo>
                                <a:lnTo>
                                  <a:pt x="77158" y="30930"/>
                                </a:lnTo>
                                <a:lnTo>
                                  <a:pt x="77278" y="30157"/>
                                </a:lnTo>
                                <a:lnTo>
                                  <a:pt x="77360" y="29411"/>
                                </a:lnTo>
                                <a:close/>
                              </a:path>
                              <a:path w="200660" h="40640">
                                <a:moveTo>
                                  <a:pt x="75179" y="3987"/>
                                </a:moveTo>
                                <a:lnTo>
                                  <a:pt x="63972" y="3987"/>
                                </a:lnTo>
                                <a:lnTo>
                                  <a:pt x="66219" y="4571"/>
                                </a:lnTo>
                                <a:lnTo>
                                  <a:pt x="70233" y="6897"/>
                                </a:lnTo>
                                <a:lnTo>
                                  <a:pt x="72176" y="8808"/>
                                </a:lnTo>
                                <a:lnTo>
                                  <a:pt x="74066" y="11476"/>
                                </a:lnTo>
                                <a:lnTo>
                                  <a:pt x="76756" y="11476"/>
                                </a:lnTo>
                                <a:lnTo>
                                  <a:pt x="76734" y="10068"/>
                                </a:lnTo>
                                <a:lnTo>
                                  <a:pt x="76544" y="8729"/>
                                </a:lnTo>
                                <a:lnTo>
                                  <a:pt x="75362" y="4571"/>
                                </a:lnTo>
                                <a:lnTo>
                                  <a:pt x="75179" y="39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169" y="39664"/>
                                </a:moveTo>
                                <a:lnTo>
                                  <a:pt x="98327" y="39664"/>
                                </a:lnTo>
                                <a:lnTo>
                                  <a:pt x="102481" y="39737"/>
                                </a:lnTo>
                                <a:lnTo>
                                  <a:pt x="113861" y="40157"/>
                                </a:lnTo>
                                <a:lnTo>
                                  <a:pt x="115761" y="40157"/>
                                </a:lnTo>
                                <a:lnTo>
                                  <a:pt x="118106" y="40067"/>
                                </a:lnTo>
                                <a:lnTo>
                                  <a:pt x="118169" y="39664"/>
                                </a:lnTo>
                                <a:close/>
                              </a:path>
                              <a:path w="200660" h="40640">
                                <a:moveTo>
                                  <a:pt x="79726" y="787"/>
                                </a:moveTo>
                                <a:lnTo>
                                  <a:pt x="79603" y="3206"/>
                                </a:lnTo>
                                <a:lnTo>
                                  <a:pt x="80543" y="3308"/>
                                </a:lnTo>
                                <a:lnTo>
                                  <a:pt x="81991" y="3369"/>
                                </a:lnTo>
                                <a:lnTo>
                                  <a:pt x="83096" y="3516"/>
                                </a:lnTo>
                                <a:lnTo>
                                  <a:pt x="84626" y="3836"/>
                                </a:lnTo>
                                <a:lnTo>
                                  <a:pt x="85554" y="3991"/>
                                </a:lnTo>
                                <a:lnTo>
                                  <a:pt x="85857" y="4136"/>
                                </a:lnTo>
                                <a:lnTo>
                                  <a:pt x="86051" y="4352"/>
                                </a:lnTo>
                                <a:lnTo>
                                  <a:pt x="86094" y="4662"/>
                                </a:lnTo>
                                <a:lnTo>
                                  <a:pt x="86393" y="8714"/>
                                </a:lnTo>
                                <a:lnTo>
                                  <a:pt x="86527" y="35510"/>
                                </a:lnTo>
                                <a:lnTo>
                                  <a:pt x="86410" y="36201"/>
                                </a:lnTo>
                                <a:lnTo>
                                  <a:pt x="86238" y="36687"/>
                                </a:lnTo>
                                <a:lnTo>
                                  <a:pt x="85431" y="37090"/>
                                </a:lnTo>
                                <a:lnTo>
                                  <a:pt x="83985" y="37410"/>
                                </a:lnTo>
                                <a:lnTo>
                                  <a:pt x="80751" y="37781"/>
                                </a:lnTo>
                                <a:lnTo>
                                  <a:pt x="79985" y="37886"/>
                                </a:lnTo>
                                <a:lnTo>
                                  <a:pt x="79603" y="37990"/>
                                </a:lnTo>
                                <a:lnTo>
                                  <a:pt x="79603" y="40096"/>
                                </a:lnTo>
                                <a:lnTo>
                                  <a:pt x="83261" y="39974"/>
                                </a:lnTo>
                                <a:lnTo>
                                  <a:pt x="84532" y="39974"/>
                                </a:lnTo>
                                <a:lnTo>
                                  <a:pt x="88066" y="39764"/>
                                </a:lnTo>
                                <a:lnTo>
                                  <a:pt x="91045" y="39664"/>
                                </a:lnTo>
                                <a:lnTo>
                                  <a:pt x="118169" y="39664"/>
                                </a:lnTo>
                                <a:lnTo>
                                  <a:pt x="118566" y="37123"/>
                                </a:lnTo>
                                <a:lnTo>
                                  <a:pt x="99094" y="37123"/>
                                </a:lnTo>
                                <a:lnTo>
                                  <a:pt x="96553" y="36913"/>
                                </a:lnTo>
                                <a:lnTo>
                                  <a:pt x="95177" y="36201"/>
                                </a:lnTo>
                                <a:lnTo>
                                  <a:pt x="94896" y="35686"/>
                                </a:lnTo>
                                <a:lnTo>
                                  <a:pt x="94896" y="21372"/>
                                </a:lnTo>
                                <a:lnTo>
                                  <a:pt x="96437" y="21207"/>
                                </a:lnTo>
                                <a:lnTo>
                                  <a:pt x="98719" y="21123"/>
                                </a:lnTo>
                                <a:lnTo>
                                  <a:pt x="110983" y="21123"/>
                                </a:lnTo>
                                <a:lnTo>
                                  <a:pt x="111030" y="18643"/>
                                </a:lnTo>
                                <a:lnTo>
                                  <a:pt x="95839" y="18643"/>
                                </a:lnTo>
                                <a:lnTo>
                                  <a:pt x="94896" y="18550"/>
                                </a:lnTo>
                                <a:lnTo>
                                  <a:pt x="94896" y="3765"/>
                                </a:lnTo>
                                <a:lnTo>
                                  <a:pt x="96840" y="3682"/>
                                </a:lnTo>
                                <a:lnTo>
                                  <a:pt x="99051" y="3639"/>
                                </a:lnTo>
                                <a:lnTo>
                                  <a:pt x="117551" y="3639"/>
                                </a:lnTo>
                                <a:lnTo>
                                  <a:pt x="117551" y="2317"/>
                                </a:lnTo>
                                <a:lnTo>
                                  <a:pt x="117364" y="1770"/>
                                </a:lnTo>
                                <a:lnTo>
                                  <a:pt x="117035" y="1407"/>
                                </a:lnTo>
                                <a:lnTo>
                                  <a:pt x="86166" y="1407"/>
                                </a:lnTo>
                                <a:lnTo>
                                  <a:pt x="84316" y="1291"/>
                                </a:lnTo>
                                <a:lnTo>
                                  <a:pt x="81879" y="942"/>
                                </a:lnTo>
                                <a:lnTo>
                                  <a:pt x="80874" y="849"/>
                                </a:lnTo>
                                <a:lnTo>
                                  <a:pt x="79726" y="787"/>
                                </a:lnTo>
                                <a:close/>
                              </a:path>
                              <a:path w="200660" h="40640">
                                <a:moveTo>
                                  <a:pt x="118685" y="28688"/>
                                </a:moveTo>
                                <a:lnTo>
                                  <a:pt x="117551" y="28782"/>
                                </a:lnTo>
                                <a:lnTo>
                                  <a:pt x="116640" y="31219"/>
                                </a:lnTo>
                                <a:lnTo>
                                  <a:pt x="115492" y="33112"/>
                                </a:lnTo>
                                <a:lnTo>
                                  <a:pt x="113083" y="35510"/>
                                </a:lnTo>
                                <a:lnTo>
                                  <a:pt x="111884" y="36179"/>
                                </a:lnTo>
                                <a:lnTo>
                                  <a:pt x="108558" y="36913"/>
                                </a:lnTo>
                                <a:lnTo>
                                  <a:pt x="106172" y="37123"/>
                                </a:lnTo>
                                <a:lnTo>
                                  <a:pt x="118566" y="37123"/>
                                </a:lnTo>
                                <a:lnTo>
                                  <a:pt x="119938" y="29991"/>
                                </a:lnTo>
                                <a:lnTo>
                                  <a:pt x="120092" y="28721"/>
                                </a:lnTo>
                                <a:lnTo>
                                  <a:pt x="118685" y="28688"/>
                                </a:lnTo>
                                <a:close/>
                              </a:path>
                              <a:path w="200660" h="40640">
                                <a:moveTo>
                                  <a:pt x="110983" y="21123"/>
                                </a:moveTo>
                                <a:lnTo>
                                  <a:pt x="104343" y="21123"/>
                                </a:lnTo>
                                <a:lnTo>
                                  <a:pt x="105874" y="21207"/>
                                </a:lnTo>
                                <a:lnTo>
                                  <a:pt x="106801" y="21516"/>
                                </a:lnTo>
                                <a:lnTo>
                                  <a:pt x="107204" y="21786"/>
                                </a:lnTo>
                                <a:lnTo>
                                  <a:pt x="107773" y="22611"/>
                                </a:lnTo>
                                <a:lnTo>
                                  <a:pt x="108134" y="23780"/>
                                </a:lnTo>
                                <a:lnTo>
                                  <a:pt x="108536" y="25650"/>
                                </a:lnTo>
                                <a:lnTo>
                                  <a:pt x="108993" y="27632"/>
                                </a:lnTo>
                                <a:lnTo>
                                  <a:pt x="111161" y="27632"/>
                                </a:lnTo>
                                <a:lnTo>
                                  <a:pt x="110983" y="21123"/>
                                </a:lnTo>
                                <a:close/>
                              </a:path>
                              <a:path w="200660" h="40640">
                                <a:moveTo>
                                  <a:pt x="110916" y="12070"/>
                                </a:moveTo>
                                <a:lnTo>
                                  <a:pt x="109138" y="12070"/>
                                </a:lnTo>
                                <a:lnTo>
                                  <a:pt x="108746" y="12103"/>
                                </a:lnTo>
                                <a:lnTo>
                                  <a:pt x="108070" y="15234"/>
                                </a:lnTo>
                                <a:lnTo>
                                  <a:pt x="107867" y="16092"/>
                                </a:lnTo>
                                <a:lnTo>
                                  <a:pt x="99796" y="18643"/>
                                </a:lnTo>
                                <a:lnTo>
                                  <a:pt x="111030" y="18643"/>
                                </a:lnTo>
                                <a:lnTo>
                                  <a:pt x="110916" y="12070"/>
                                </a:lnTo>
                                <a:close/>
                              </a:path>
                              <a:path w="200660" h="40640">
                                <a:moveTo>
                                  <a:pt x="117551" y="3639"/>
                                </a:moveTo>
                                <a:lnTo>
                                  <a:pt x="103680" y="3639"/>
                                </a:lnTo>
                                <a:lnTo>
                                  <a:pt x="105707" y="3710"/>
                                </a:lnTo>
                                <a:lnTo>
                                  <a:pt x="109231" y="3991"/>
                                </a:lnTo>
                                <a:lnTo>
                                  <a:pt x="113342" y="7058"/>
                                </a:lnTo>
                                <a:lnTo>
                                  <a:pt x="114578" y="9230"/>
                                </a:lnTo>
                                <a:lnTo>
                                  <a:pt x="114884" y="10015"/>
                                </a:lnTo>
                                <a:lnTo>
                                  <a:pt x="115316" y="11019"/>
                                </a:lnTo>
                                <a:lnTo>
                                  <a:pt x="116342" y="11080"/>
                                </a:lnTo>
                                <a:lnTo>
                                  <a:pt x="117580" y="11019"/>
                                </a:lnTo>
                                <a:lnTo>
                                  <a:pt x="117551" y="3639"/>
                                </a:lnTo>
                                <a:close/>
                              </a:path>
                              <a:path w="200660" h="40640">
                                <a:moveTo>
                                  <a:pt x="112784" y="910"/>
                                </a:moveTo>
                                <a:lnTo>
                                  <a:pt x="106067" y="971"/>
                                </a:lnTo>
                                <a:lnTo>
                                  <a:pt x="102431" y="971"/>
                                </a:lnTo>
                                <a:lnTo>
                                  <a:pt x="98370" y="1054"/>
                                </a:lnTo>
                                <a:lnTo>
                                  <a:pt x="88996" y="1407"/>
                                </a:lnTo>
                                <a:lnTo>
                                  <a:pt x="117035" y="1407"/>
                                </a:lnTo>
                                <a:lnTo>
                                  <a:pt x="114595" y="1065"/>
                                </a:lnTo>
                                <a:lnTo>
                                  <a:pt x="112784" y="910"/>
                                </a:lnTo>
                                <a:close/>
                              </a:path>
                              <a:path w="200660" h="40640">
                                <a:moveTo>
                                  <a:pt x="142909" y="478"/>
                                </a:moveTo>
                                <a:lnTo>
                                  <a:pt x="142909" y="2804"/>
                                </a:lnTo>
                                <a:lnTo>
                                  <a:pt x="143460" y="2987"/>
                                </a:lnTo>
                                <a:lnTo>
                                  <a:pt x="144565" y="3225"/>
                                </a:lnTo>
                                <a:lnTo>
                                  <a:pt x="147035" y="3649"/>
                                </a:lnTo>
                                <a:lnTo>
                                  <a:pt x="147614" y="3887"/>
                                </a:lnTo>
                                <a:lnTo>
                                  <a:pt x="149390" y="35426"/>
                                </a:lnTo>
                                <a:lnTo>
                                  <a:pt x="149213" y="36003"/>
                                </a:lnTo>
                                <a:lnTo>
                                  <a:pt x="148285" y="36554"/>
                                </a:lnTo>
                                <a:lnTo>
                                  <a:pt x="147190" y="37017"/>
                                </a:lnTo>
                                <a:lnTo>
                                  <a:pt x="145834" y="37431"/>
                                </a:lnTo>
                                <a:lnTo>
                                  <a:pt x="144090" y="38008"/>
                                </a:lnTo>
                                <a:lnTo>
                                  <a:pt x="144151" y="40157"/>
                                </a:lnTo>
                                <a:lnTo>
                                  <a:pt x="144979" y="40118"/>
                                </a:lnTo>
                                <a:lnTo>
                                  <a:pt x="145577" y="40067"/>
                                </a:lnTo>
                                <a:lnTo>
                                  <a:pt x="148222" y="39693"/>
                                </a:lnTo>
                                <a:lnTo>
                                  <a:pt x="150599" y="39538"/>
                                </a:lnTo>
                                <a:lnTo>
                                  <a:pt x="163775" y="39538"/>
                                </a:lnTo>
                                <a:lnTo>
                                  <a:pt x="163743" y="37431"/>
                                </a:lnTo>
                                <a:lnTo>
                                  <a:pt x="157637" y="36676"/>
                                </a:lnTo>
                                <a:lnTo>
                                  <a:pt x="157531" y="32202"/>
                                </a:lnTo>
                                <a:lnTo>
                                  <a:pt x="157413" y="14511"/>
                                </a:lnTo>
                                <a:lnTo>
                                  <a:pt x="157316" y="8092"/>
                                </a:lnTo>
                                <a:lnTo>
                                  <a:pt x="157349" y="4517"/>
                                </a:lnTo>
                                <a:lnTo>
                                  <a:pt x="157576" y="4003"/>
                                </a:lnTo>
                                <a:lnTo>
                                  <a:pt x="158228" y="3555"/>
                                </a:lnTo>
                                <a:lnTo>
                                  <a:pt x="159322" y="3329"/>
                                </a:lnTo>
                                <a:lnTo>
                                  <a:pt x="174126" y="3329"/>
                                </a:lnTo>
                                <a:lnTo>
                                  <a:pt x="172415" y="2015"/>
                                </a:lnTo>
                                <a:lnTo>
                                  <a:pt x="170841" y="1367"/>
                                </a:lnTo>
                                <a:lnTo>
                                  <a:pt x="168819" y="942"/>
                                </a:lnTo>
                                <a:lnTo>
                                  <a:pt x="150135" y="942"/>
                                </a:lnTo>
                                <a:lnTo>
                                  <a:pt x="142909" y="478"/>
                                </a:lnTo>
                                <a:close/>
                              </a:path>
                              <a:path w="200660" h="40640">
                                <a:moveTo>
                                  <a:pt x="163775" y="39538"/>
                                </a:moveTo>
                                <a:lnTo>
                                  <a:pt x="155322" y="39538"/>
                                </a:lnTo>
                                <a:lnTo>
                                  <a:pt x="157295" y="39610"/>
                                </a:lnTo>
                                <a:lnTo>
                                  <a:pt x="160759" y="39902"/>
                                </a:lnTo>
                                <a:lnTo>
                                  <a:pt x="161936" y="39974"/>
                                </a:lnTo>
                                <a:lnTo>
                                  <a:pt x="162825" y="39974"/>
                                </a:lnTo>
                                <a:lnTo>
                                  <a:pt x="163714" y="39858"/>
                                </a:lnTo>
                                <a:lnTo>
                                  <a:pt x="163775" y="39538"/>
                                </a:lnTo>
                                <a:close/>
                              </a:path>
                              <a:path w="200660" h="40640">
                                <a:moveTo>
                                  <a:pt x="159592" y="19079"/>
                                </a:moveTo>
                                <a:lnTo>
                                  <a:pt x="164923" y="23168"/>
                                </a:lnTo>
                                <a:lnTo>
                                  <a:pt x="169481" y="23168"/>
                                </a:lnTo>
                                <a:lnTo>
                                  <a:pt x="172278" y="22075"/>
                                </a:lnTo>
                                <a:lnTo>
                                  <a:pt x="175179" y="19202"/>
                                </a:lnTo>
                                <a:lnTo>
                                  <a:pt x="161665" y="19202"/>
                                </a:lnTo>
                                <a:lnTo>
                                  <a:pt x="159592" y="19079"/>
                                </a:lnTo>
                                <a:close/>
                              </a:path>
                              <a:path w="200660" h="40640">
                                <a:moveTo>
                                  <a:pt x="174126" y="3329"/>
                                </a:moveTo>
                                <a:lnTo>
                                  <a:pt x="162472" y="3329"/>
                                </a:lnTo>
                                <a:lnTo>
                                  <a:pt x="163962" y="3649"/>
                                </a:lnTo>
                                <a:lnTo>
                                  <a:pt x="166183" y="4693"/>
                                </a:lnTo>
                                <a:lnTo>
                                  <a:pt x="167001" y="5551"/>
                                </a:lnTo>
                                <a:lnTo>
                                  <a:pt x="168365" y="8092"/>
                                </a:lnTo>
                                <a:lnTo>
                                  <a:pt x="168704" y="9726"/>
                                </a:lnTo>
                                <a:lnTo>
                                  <a:pt x="168579" y="14831"/>
                                </a:lnTo>
                                <a:lnTo>
                                  <a:pt x="167919" y="16527"/>
                                </a:lnTo>
                                <a:lnTo>
                                  <a:pt x="166349" y="17766"/>
                                </a:lnTo>
                                <a:lnTo>
                                  <a:pt x="165172" y="18727"/>
                                </a:lnTo>
                                <a:lnTo>
                                  <a:pt x="163714" y="19202"/>
                                </a:lnTo>
                                <a:lnTo>
                                  <a:pt x="175179" y="19202"/>
                                </a:lnTo>
                                <a:lnTo>
                                  <a:pt x="176714" y="17682"/>
                                </a:lnTo>
                                <a:lnTo>
                                  <a:pt x="177819" y="14831"/>
                                </a:lnTo>
                                <a:lnTo>
                                  <a:pt x="177774" y="9726"/>
                                </a:lnTo>
                                <a:lnTo>
                                  <a:pt x="177405" y="8362"/>
                                </a:lnTo>
                                <a:lnTo>
                                  <a:pt x="175731" y="5064"/>
                                </a:lnTo>
                                <a:lnTo>
                                  <a:pt x="174730" y="3793"/>
                                </a:lnTo>
                                <a:lnTo>
                                  <a:pt x="174126" y="3329"/>
                                </a:lnTo>
                                <a:close/>
                              </a:path>
                              <a:path w="200660" h="40640">
                                <a:moveTo>
                                  <a:pt x="165665" y="539"/>
                                </a:moveTo>
                                <a:lnTo>
                                  <a:pt x="162753" y="539"/>
                                </a:lnTo>
                                <a:lnTo>
                                  <a:pt x="157698" y="838"/>
                                </a:lnTo>
                                <a:lnTo>
                                  <a:pt x="155775" y="910"/>
                                </a:lnTo>
                                <a:lnTo>
                                  <a:pt x="150135" y="942"/>
                                </a:lnTo>
                                <a:lnTo>
                                  <a:pt x="168819" y="942"/>
                                </a:lnTo>
                                <a:lnTo>
                                  <a:pt x="167587" y="683"/>
                                </a:lnTo>
                                <a:lnTo>
                                  <a:pt x="165665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379" y="39476"/>
                                </a:moveTo>
                                <a:lnTo>
                                  <a:pt x="188454" y="39476"/>
                                </a:lnTo>
                                <a:lnTo>
                                  <a:pt x="193817" y="39538"/>
                                </a:lnTo>
                                <a:lnTo>
                                  <a:pt x="196226" y="39764"/>
                                </a:lnTo>
                                <a:lnTo>
                                  <a:pt x="198497" y="40035"/>
                                </a:lnTo>
                                <a:lnTo>
                                  <a:pt x="198746" y="40035"/>
                                </a:lnTo>
                                <a:lnTo>
                                  <a:pt x="199905" y="39952"/>
                                </a:lnTo>
                                <a:lnTo>
                                  <a:pt x="200369" y="39941"/>
                                </a:lnTo>
                                <a:lnTo>
                                  <a:pt x="200379" y="39476"/>
                                </a:lnTo>
                                <a:close/>
                              </a:path>
                              <a:path w="200660" h="40640">
                                <a:moveTo>
                                  <a:pt x="181364" y="539"/>
                                </a:moveTo>
                                <a:lnTo>
                                  <a:pt x="181425" y="3206"/>
                                </a:lnTo>
                                <a:lnTo>
                                  <a:pt x="181696" y="3235"/>
                                </a:lnTo>
                                <a:lnTo>
                                  <a:pt x="184418" y="3379"/>
                                </a:lnTo>
                                <a:lnTo>
                                  <a:pt x="185717" y="3606"/>
                                </a:lnTo>
                                <a:lnTo>
                                  <a:pt x="186541" y="3991"/>
                                </a:lnTo>
                                <a:lnTo>
                                  <a:pt x="186668" y="4434"/>
                                </a:lnTo>
                                <a:lnTo>
                                  <a:pt x="186789" y="5676"/>
                                </a:lnTo>
                                <a:lnTo>
                                  <a:pt x="186884" y="15501"/>
                                </a:lnTo>
                                <a:lnTo>
                                  <a:pt x="186696" y="21559"/>
                                </a:lnTo>
                                <a:lnTo>
                                  <a:pt x="186696" y="34786"/>
                                </a:lnTo>
                                <a:lnTo>
                                  <a:pt x="182253" y="37504"/>
                                </a:lnTo>
                                <a:lnTo>
                                  <a:pt x="181178" y="37802"/>
                                </a:lnTo>
                                <a:lnTo>
                                  <a:pt x="181178" y="39974"/>
                                </a:lnTo>
                                <a:lnTo>
                                  <a:pt x="182448" y="39890"/>
                                </a:lnTo>
                                <a:lnTo>
                                  <a:pt x="185828" y="39570"/>
                                </a:lnTo>
                                <a:lnTo>
                                  <a:pt x="187380" y="39476"/>
                                </a:lnTo>
                                <a:lnTo>
                                  <a:pt x="200379" y="39476"/>
                                </a:lnTo>
                                <a:lnTo>
                                  <a:pt x="200275" y="37400"/>
                                </a:lnTo>
                                <a:lnTo>
                                  <a:pt x="198601" y="37172"/>
                                </a:lnTo>
                                <a:lnTo>
                                  <a:pt x="197402" y="37058"/>
                                </a:lnTo>
                                <a:lnTo>
                                  <a:pt x="196275" y="36874"/>
                                </a:lnTo>
                                <a:lnTo>
                                  <a:pt x="195086" y="36625"/>
                                </a:lnTo>
                                <a:lnTo>
                                  <a:pt x="194977" y="36273"/>
                                </a:lnTo>
                                <a:lnTo>
                                  <a:pt x="195040" y="4766"/>
                                </a:lnTo>
                                <a:lnTo>
                                  <a:pt x="195131" y="4384"/>
                                </a:lnTo>
                                <a:lnTo>
                                  <a:pt x="195790" y="4136"/>
                                </a:lnTo>
                                <a:lnTo>
                                  <a:pt x="196650" y="3877"/>
                                </a:lnTo>
                                <a:lnTo>
                                  <a:pt x="198771" y="3369"/>
                                </a:lnTo>
                                <a:lnTo>
                                  <a:pt x="199666" y="3124"/>
                                </a:lnTo>
                                <a:lnTo>
                                  <a:pt x="200473" y="2843"/>
                                </a:lnTo>
                                <a:lnTo>
                                  <a:pt x="200515" y="971"/>
                                </a:lnTo>
                                <a:lnTo>
                                  <a:pt x="191740" y="971"/>
                                </a:lnTo>
                                <a:lnTo>
                                  <a:pt x="181364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200502" y="539"/>
                                </a:moveTo>
                                <a:lnTo>
                                  <a:pt x="195098" y="892"/>
                                </a:lnTo>
                                <a:lnTo>
                                  <a:pt x="193198" y="971"/>
                                </a:lnTo>
                                <a:lnTo>
                                  <a:pt x="200515" y="971"/>
                                </a:lnTo>
                                <a:lnTo>
                                  <a:pt x="200502" y="539"/>
                                </a:lnTo>
                                <a:close/>
                              </a:path>
                              <a:path w="200660" h="40640">
                                <a:moveTo>
                                  <a:pt x="138971" y="18510"/>
                                </a:moveTo>
                                <a:lnTo>
                                  <a:pt x="133456" y="18582"/>
                                </a:lnTo>
                                <a:lnTo>
                                  <a:pt x="123905" y="18582"/>
                                </a:lnTo>
                                <a:lnTo>
                                  <a:pt x="123783" y="24345"/>
                                </a:lnTo>
                                <a:lnTo>
                                  <a:pt x="140213" y="24317"/>
                                </a:lnTo>
                                <a:lnTo>
                                  <a:pt x="140319" y="21941"/>
                                </a:lnTo>
                                <a:lnTo>
                                  <a:pt x="140152" y="18643"/>
                                </a:lnTo>
                                <a:lnTo>
                                  <a:pt x="139594" y="18561"/>
                                </a:lnTo>
                                <a:lnTo>
                                  <a:pt x="138971" y="1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8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558" y="408320"/>
                            <a:ext cx="522781" cy="58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23" y="560784"/>
                            <a:ext cx="1421164" cy="27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45314" y="793822"/>
                            <a:ext cx="688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39700">
                                <a:moveTo>
                                  <a:pt x="342868" y="0"/>
                                </a:moveTo>
                                <a:lnTo>
                                  <a:pt x="291552" y="1641"/>
                                </a:lnTo>
                                <a:lnTo>
                                  <a:pt x="238081" y="6912"/>
                                </a:lnTo>
                                <a:lnTo>
                                  <a:pt x="185715" y="15390"/>
                                </a:lnTo>
                                <a:lnTo>
                                  <a:pt x="134545" y="26966"/>
                                </a:lnTo>
                                <a:lnTo>
                                  <a:pt x="84661" y="41531"/>
                                </a:lnTo>
                                <a:lnTo>
                                  <a:pt x="36154" y="58975"/>
                                </a:lnTo>
                                <a:lnTo>
                                  <a:pt x="2617" y="127304"/>
                                </a:lnTo>
                                <a:lnTo>
                                  <a:pt x="0" y="136750"/>
                                </a:lnTo>
                                <a:lnTo>
                                  <a:pt x="2346" y="139580"/>
                                </a:lnTo>
                                <a:lnTo>
                                  <a:pt x="11192" y="134900"/>
                                </a:lnTo>
                                <a:lnTo>
                                  <a:pt x="55858" y="112907"/>
                                </a:lnTo>
                                <a:lnTo>
                                  <a:pt x="102004" y="93477"/>
                                </a:lnTo>
                                <a:lnTo>
                                  <a:pt x="149542" y="76711"/>
                                </a:lnTo>
                                <a:lnTo>
                                  <a:pt x="198389" y="62709"/>
                                </a:lnTo>
                                <a:lnTo>
                                  <a:pt x="248460" y="51570"/>
                                </a:lnTo>
                                <a:lnTo>
                                  <a:pt x="299669" y="43394"/>
                                </a:lnTo>
                                <a:lnTo>
                                  <a:pt x="351932" y="38282"/>
                                </a:lnTo>
                                <a:lnTo>
                                  <a:pt x="400399" y="36386"/>
                                </a:lnTo>
                                <a:lnTo>
                                  <a:pt x="448332" y="37201"/>
                                </a:lnTo>
                                <a:lnTo>
                                  <a:pt x="495655" y="40659"/>
                                </a:lnTo>
                                <a:lnTo>
                                  <a:pt x="542290" y="46692"/>
                                </a:lnTo>
                                <a:lnTo>
                                  <a:pt x="588160" y="55231"/>
                                </a:lnTo>
                                <a:lnTo>
                                  <a:pt x="633189" y="66207"/>
                                </a:lnTo>
                                <a:lnTo>
                                  <a:pt x="677299" y="79553"/>
                                </a:lnTo>
                                <a:lnTo>
                                  <a:pt x="685223" y="82339"/>
                                </a:lnTo>
                                <a:lnTo>
                                  <a:pt x="688072" y="76796"/>
                                </a:lnTo>
                                <a:lnTo>
                                  <a:pt x="634908" y="55345"/>
                                </a:lnTo>
                                <a:lnTo>
                                  <a:pt x="588583" y="39528"/>
                                </a:lnTo>
                                <a:lnTo>
                                  <a:pt x="541196" y="26037"/>
                                </a:lnTo>
                                <a:lnTo>
                                  <a:pt x="492839" y="15105"/>
                                </a:lnTo>
                                <a:lnTo>
                                  <a:pt x="443604" y="6965"/>
                                </a:lnTo>
                                <a:lnTo>
                                  <a:pt x="393583" y="1852"/>
                                </a:lnTo>
                                <a:lnTo>
                                  <a:pt x="34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7016" y="743723"/>
                            <a:ext cx="6819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39700">
                                <a:moveTo>
                                  <a:pt x="341431" y="0"/>
                                </a:moveTo>
                                <a:lnTo>
                                  <a:pt x="291548" y="1618"/>
                                </a:lnTo>
                                <a:lnTo>
                                  <a:pt x="228913" y="7948"/>
                                </a:lnTo>
                                <a:lnTo>
                                  <a:pt x="167961" y="18566"/>
                                </a:lnTo>
                                <a:lnTo>
                                  <a:pt x="103652" y="34858"/>
                                </a:lnTo>
                                <a:lnTo>
                                  <a:pt x="40960" y="56725"/>
                                </a:lnTo>
                                <a:lnTo>
                                  <a:pt x="13330" y="84104"/>
                                </a:lnTo>
                                <a:lnTo>
                                  <a:pt x="2613" y="127279"/>
                                </a:lnTo>
                                <a:lnTo>
                                  <a:pt x="0" y="136725"/>
                                </a:lnTo>
                                <a:lnTo>
                                  <a:pt x="2346" y="139555"/>
                                </a:lnTo>
                                <a:lnTo>
                                  <a:pt x="11188" y="134875"/>
                                </a:lnTo>
                                <a:lnTo>
                                  <a:pt x="55855" y="112882"/>
                                </a:lnTo>
                                <a:lnTo>
                                  <a:pt x="102000" y="93453"/>
                                </a:lnTo>
                                <a:lnTo>
                                  <a:pt x="149538" y="76687"/>
                                </a:lnTo>
                                <a:lnTo>
                                  <a:pt x="198386" y="62685"/>
                                </a:lnTo>
                                <a:lnTo>
                                  <a:pt x="248456" y="51546"/>
                                </a:lnTo>
                                <a:lnTo>
                                  <a:pt x="299665" y="43370"/>
                                </a:lnTo>
                                <a:lnTo>
                                  <a:pt x="351928" y="38258"/>
                                </a:lnTo>
                                <a:lnTo>
                                  <a:pt x="405945" y="36319"/>
                                </a:lnTo>
                                <a:lnTo>
                                  <a:pt x="459288" y="37742"/>
                                </a:lnTo>
                                <a:lnTo>
                                  <a:pt x="511850" y="42432"/>
                                </a:lnTo>
                                <a:lnTo>
                                  <a:pt x="563525" y="50296"/>
                                </a:lnTo>
                                <a:lnTo>
                                  <a:pt x="614204" y="61237"/>
                                </a:lnTo>
                                <a:lnTo>
                                  <a:pt x="675656" y="78444"/>
                                </a:lnTo>
                                <a:lnTo>
                                  <a:pt x="681536" y="78042"/>
                                </a:lnTo>
                                <a:lnTo>
                                  <a:pt x="625869" y="52035"/>
                                </a:lnTo>
                                <a:lnTo>
                                  <a:pt x="580652" y="37069"/>
                                </a:lnTo>
                                <a:lnTo>
                                  <a:pt x="534447" y="24338"/>
                                </a:lnTo>
                                <a:lnTo>
                                  <a:pt x="487338" y="14054"/>
                                </a:lnTo>
                                <a:lnTo>
                                  <a:pt x="439409" y="6429"/>
                                </a:lnTo>
                                <a:lnTo>
                                  <a:pt x="390746" y="1674"/>
                                </a:lnTo>
                                <a:lnTo>
                                  <a:pt x="34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8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62" y="479636"/>
                            <a:ext cx="244580" cy="23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770236" y="513532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0"/>
                                </a:moveTo>
                                <a:lnTo>
                                  <a:pt x="0" y="384746"/>
                                </a:lnTo>
                              </a:path>
                            </a:pathLst>
                          </a:custGeom>
                          <a:ln w="10953">
                            <a:solidFill>
                              <a:srgbClr val="4B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995pt;margin-top:-.224879pt;width:595.6pt;height:842.4pt;mso-position-horizontal-relative:page;mso-position-vertical-relative:page;z-index:-16255488" id="docshapegroup13" coordorigin="-5,-4" coordsize="11912,16848">
                <v:shape style="position:absolute;left:0;top:0;width:11902;height:16838" id="docshape14" coordorigin="0,0" coordsize="11902,16838" path="m0,0l11901,0,11901,16838e" filled="false" stroked="true" strokeweight=".4799pt" strokecolor="#373435">
                  <v:path arrowok="t"/>
                  <v:stroke dashstyle="solid"/>
                </v:shape>
                <v:shape style="position:absolute;left:8695;top:16067;width:201;height:201" type="#_x0000_t75" id="docshape15" stroked="false">
                  <v:imagedata r:id="rId7" o:title=""/>
                </v:shape>
                <v:shape style="position:absolute;left:8449;top:16068;width:201;height:199" type="#_x0000_t75" id="docshape16" stroked="false">
                  <v:imagedata r:id="rId8" o:title=""/>
                </v:shape>
                <v:shape style="position:absolute;left:8942;top:16067;width:201;height:201" type="#_x0000_t75" id="docshape17" stroked="false">
                  <v:imagedata r:id="rId9" o:title=""/>
                </v:shape>
                <v:shape style="position:absolute;left:9189;top:16067;width:201;height:201" type="#_x0000_t75" id="docshape18" stroked="false">
                  <v:imagedata r:id="rId10" o:title=""/>
                </v:shape>
                <v:shape style="position:absolute;left:10074;top:15854;width:394;height:443" id="docshape1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  <v:path arrowok="t"/>
                  <v:fill type="solid"/>
                </v:shape>
                <v:shape style="position:absolute;left:9973;top:15667;width:427;height:402" id="docshape2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  <v:path arrowok="t"/>
                  <v:fill type="solid"/>
                </v:shape>
                <v:shape style="position:absolute;left:10186;top:15664;width:182;height:177" id="docshape2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  <v:path arrowok="t"/>
                  <v:fill type="solid"/>
                </v:shape>
                <v:shape style="position:absolute;left:10344;top:15821;width:234;height:93" id="docshape2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  <v:path arrowok="t"/>
                  <v:fill type="solid"/>
                </v:shape>
                <v:shape style="position:absolute;left:10329;top:15790;width:235;height:94" id="docshape2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  <v:path arrowok="t"/>
                  <v:fill type="solid"/>
                </v:shape>
                <v:shape style="position:absolute;left:10385;top:15960;width:93;height:231" id="docshape2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  <v:path arrowok="t"/>
                  <v:fill type="solid"/>
                </v:shape>
                <v:shape style="position:absolute;left:10401;top:15934;width:96;height:231" id="docshape2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  <v:path arrowok="t"/>
                  <v:fill type="solid"/>
                </v:shape>
                <v:shape style="position:absolute;left:10151;top:16047;width:182;height:175" id="docshape26" coordorigin="10151,16048" coordsize="182,175" path="m10317,16048l10294,16118,10251,16175,10179,16216,10151,16222,10187,16217,10251,16192,10298,16151,10333,16076,10317,16048xe" filled="true" fillcolor="#ffd226" stroked="false">
                  <v:path arrowok="t"/>
                  <v:fill type="solid"/>
                </v:shape>
                <v:shape style="position:absolute;left:9987;top:16005;width:379;height:220" id="docshape2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  <v:path arrowok="t"/>
                  <v:fill type="solid"/>
                </v:shape>
                <v:shape style="position:absolute;left:10074;top:15698;width:93;height:231" id="docshape2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  <v:path arrowok="t"/>
                  <v:fill type="solid"/>
                </v:shape>
                <v:shape style="position:absolute;left:10054;top:15725;width:96;height:231" id="docshape2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  <v:path arrowok="t"/>
                  <v:fill type="solid"/>
                </v:shape>
                <v:rect style="position:absolute;left:9849;top:16379;width:50;height:28" id="docshape30" filled="true" fillcolor="#e5233d" stroked="false">
                  <v:fill type="solid"/>
                </v:rect>
                <v:rect style="position:absolute;left:9898;top:16379;width:50;height:28" id="docshape31" filled="true" fillcolor="#dea73a" stroked="false">
                  <v:fill type="solid"/>
                </v:rect>
                <v:rect style="position:absolute;left:9948;top:16379;width:50;height:28" id="docshape32" filled="true" fillcolor="#4ca146" stroked="false">
                  <v:fill type="solid"/>
                </v:rect>
                <v:rect style="position:absolute;left:9998;top:16379;width:50;height:28" id="docshape33" filled="true" fillcolor="#c7202f" stroked="false">
                  <v:fill type="solid"/>
                </v:rect>
                <v:rect style="position:absolute;left:10048;top:16379;width:50;height:28" id="docshape34" filled="true" fillcolor="#ef402c" stroked="false">
                  <v:fill type="solid"/>
                </v:rect>
                <v:rect style="position:absolute;left:10098;top:16379;width:50;height:28" id="docshape35" filled="true" fillcolor="#26bee4" stroked="false">
                  <v:fill type="solid"/>
                </v:rect>
                <v:rect style="position:absolute;left:10148;top:16379;width:50;height:28" id="docshape36" filled="true" fillcolor="#fbc413" stroked="false">
                  <v:fill type="solid"/>
                </v:rect>
                <v:rect style="position:absolute;left:10198;top:16379;width:50;height:28" id="docshape37" filled="true" fillcolor="#a21c43" stroked="false">
                  <v:fill type="solid"/>
                </v:rect>
                <v:rect style="position:absolute;left:10248;top:16379;width:50;height:28" id="docshape38" filled="true" fillcolor="#f26a2d" stroked="false">
                  <v:fill type="solid"/>
                </v:rect>
                <v:rect style="position:absolute;left:10297;top:16379;width:50;height:28" id="docshape39" filled="true" fillcolor="#de1768" stroked="false">
                  <v:fill type="solid"/>
                </v:rect>
                <v:rect style="position:absolute;left:10347;top:16379;width:50;height:28" id="docshape40" filled="true" fillcolor="#f99e29" stroked="false">
                  <v:fill type="solid"/>
                </v:rect>
                <v:rect style="position:absolute;left:10397;top:16379;width:50;height:28" id="docshape41" filled="true" fillcolor="#bf8d2c" stroked="false">
                  <v:fill type="solid"/>
                </v:rect>
                <v:rect style="position:absolute;left:10447;top:16379;width:50;height:28" id="docshape42" filled="true" fillcolor="#407f46" stroked="false">
                  <v:fill type="solid"/>
                </v:rect>
                <v:rect style="position:absolute;left:10497;top:16379;width:50;height:28" id="docshape43" filled="true" fillcolor="#1e97d4" stroked="false">
                  <v:fill type="solid"/>
                </v:rect>
                <v:rect style="position:absolute;left:10547;top:16379;width:50;height:28" id="docshape44" filled="true" fillcolor="#5aba47" stroked="false">
                  <v:fill type="solid"/>
                </v:rect>
                <v:rect style="position:absolute;left:10597;top:16379;width:50;height:28" id="docshape45" filled="true" fillcolor="#136a9f" stroked="false">
                  <v:fill type="solid"/>
                </v:rect>
                <v:rect style="position:absolute;left:10647;top:16379;width:50;height:28" id="docshape46" filled="true" fillcolor="#205573" stroked="false">
                  <v:fill type="solid"/>
                </v:rect>
                <v:shape style="position:absolute;left:10113;top:16280;width:316;height:64" id="docshape47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5,16310,10334,16310,10333,16310xe" filled="true" fillcolor="#333866" stroked="false">
                  <v:path arrowok="t"/>
                  <v:fill type="solid"/>
                </v:shape>
                <v:shape style="position:absolute;left:10466;top:638;width:824;height:919" type="#_x0000_t75" id="docshape48" stroked="false">
                  <v:imagedata r:id="rId11" o:title=""/>
                </v:shape>
                <v:shape style="position:absolute;left:1861;top:878;width:2239;height:427" type="#_x0000_t75" id="docshape49" stroked="false">
                  <v:imagedata r:id="rId12" o:title=""/>
                </v:shape>
                <v:shape style="position:absolute;left:696;top:1245;width:1084;height:220" id="docshape5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  <v:path arrowok="t"/>
                  <v:fill type="solid"/>
                </v:shape>
                <v:shape style="position:absolute;left:604;top:1166;width:1074;height:220" id="docshape5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  <v:path arrowok="t"/>
                  <v:fill type="solid"/>
                </v:shape>
                <v:shape style="position:absolute;left:1002;top:750;width:386;height:369" type="#_x0000_t75" id="docshape52" stroked="false">
                  <v:imagedata r:id="rId13" o:title=""/>
                </v:shape>
                <v:line style="position:absolute" from="5933,804" to="5933,1410" stroked="true" strokeweight=".862451pt" strokecolor="#4b4b4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01E1E"/>
          <w:w w:val="90"/>
        </w:rPr>
        <w:t>BOLETIM</w:t>
      </w:r>
      <w:r>
        <w:rPr>
          <w:color w:val="201E1E"/>
          <w:spacing w:val="-2"/>
        </w:rPr>
        <w:t> </w:t>
      </w:r>
      <w:r>
        <w:rPr>
          <w:color w:val="201E1E"/>
          <w:w w:val="90"/>
        </w:rPr>
        <w:t>DE</w:t>
      </w:r>
      <w:r>
        <w:rPr>
          <w:color w:val="201E1E"/>
          <w:spacing w:val="-2"/>
        </w:rPr>
        <w:t> </w:t>
      </w:r>
      <w:r>
        <w:rPr>
          <w:color w:val="201E1E"/>
          <w:spacing w:val="-2"/>
          <w:w w:val="90"/>
        </w:rPr>
        <w:t>JURISPRUDÊNCIA</w:t>
      </w:r>
    </w:p>
    <w:p>
      <w:pPr>
        <w:spacing w:before="8"/>
        <w:ind w:left="6024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01E1E"/>
          <w:w w:val="85"/>
          <w:sz w:val="18"/>
        </w:rPr>
        <w:t>Teresina-PI</w:t>
      </w:r>
      <w:r>
        <w:rPr>
          <w:rFonts w:ascii="Tahoma" w:hAnsi="Tahoma"/>
          <w:b/>
          <w:color w:val="201E1E"/>
          <w:spacing w:val="-7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7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Ano</w:t>
      </w:r>
      <w:r>
        <w:rPr>
          <w:rFonts w:ascii="Tahoma" w:hAnsi="Tahoma"/>
          <w:b/>
          <w:color w:val="201E1E"/>
          <w:spacing w:val="-6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7</w:t>
      </w:r>
      <w:r>
        <w:rPr>
          <w:rFonts w:ascii="Tahoma" w:hAnsi="Tahoma"/>
          <w:b/>
          <w:color w:val="201E1E"/>
          <w:spacing w:val="-7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|</w:t>
      </w:r>
      <w:r>
        <w:rPr>
          <w:rFonts w:ascii="Tahoma" w:hAnsi="Tahoma"/>
          <w:b/>
          <w:color w:val="201E1E"/>
          <w:spacing w:val="-6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Nº</w:t>
      </w:r>
      <w:r>
        <w:rPr>
          <w:rFonts w:ascii="Tahoma" w:hAnsi="Tahoma"/>
          <w:b/>
          <w:color w:val="201E1E"/>
          <w:spacing w:val="-7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07</w:t>
      </w:r>
      <w:r>
        <w:rPr>
          <w:rFonts w:ascii="Tahoma" w:hAnsi="Tahoma"/>
          <w:b/>
          <w:color w:val="201E1E"/>
          <w:spacing w:val="-6"/>
          <w:sz w:val="18"/>
        </w:rPr>
        <w:t> </w:t>
      </w:r>
      <w:r>
        <w:rPr>
          <w:rFonts w:ascii="Tahoma" w:hAnsi="Tahoma"/>
          <w:b/>
          <w:color w:val="201E1E"/>
          <w:w w:val="85"/>
          <w:sz w:val="18"/>
        </w:rPr>
        <w:t>Julho</w:t>
      </w:r>
      <w:r>
        <w:rPr>
          <w:rFonts w:ascii="Tahoma" w:hAnsi="Tahoma"/>
          <w:b/>
          <w:color w:val="201E1E"/>
          <w:spacing w:val="-7"/>
          <w:sz w:val="18"/>
        </w:rPr>
        <w:t> </w:t>
      </w:r>
      <w:r>
        <w:rPr>
          <w:rFonts w:ascii="Tahoma" w:hAnsi="Tahoma"/>
          <w:b/>
          <w:color w:val="201E1E"/>
          <w:spacing w:val="-4"/>
          <w:w w:val="85"/>
          <w:sz w:val="18"/>
        </w:rPr>
        <w:t>2022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354"/>
        <w:rPr>
          <w:rFonts w:ascii="Tahoma"/>
          <w:b/>
          <w:sz w:val="30"/>
        </w:rPr>
      </w:pPr>
    </w:p>
    <w:p>
      <w:pPr>
        <w:pStyle w:val="Heading1"/>
        <w:ind w:left="559" w:right="752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JULHO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4"/>
        <w:rPr>
          <w:rFonts w:ascii="Arial"/>
          <w:b/>
          <w:sz w:val="24"/>
        </w:rPr>
      </w:pPr>
    </w:p>
    <w:p>
      <w:pPr>
        <w:spacing w:line="403" w:lineRule="auto" w:before="0"/>
        <w:ind w:left="4222" w:right="122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 do TCE-PI publicados no mês de julho de 2022. Este documento não substitui a publicação oficial 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1"/>
        <w:ind w:left="4210" w:right="1170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0"/>
        <w:rPr>
          <w:sz w:val="16"/>
        </w:rPr>
      </w:pPr>
    </w:p>
    <w:p>
      <w:pPr>
        <w:tabs>
          <w:tab w:pos="8401" w:val="left" w:leader="none"/>
          <w:tab w:pos="9654" w:val="left" w:leader="none"/>
        </w:tabs>
        <w:spacing w:before="0"/>
        <w:ind w:left="430" w:right="0" w:firstLine="0"/>
        <w:jc w:val="left"/>
        <w:rPr>
          <w:rFonts w:ascii="Arial" w:hAnsi="Arial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7035666</wp:posOffset>
                </wp:positionH>
                <wp:positionV relativeFrom="paragraph">
                  <wp:posOffset>-78013</wp:posOffset>
                </wp:positionV>
                <wp:extent cx="313690" cy="49339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13690" cy="493395"/>
                        </a:xfrm>
                        <a:prstGeom prst="rect">
                          <a:avLst/>
                        </a:prstGeom>
                        <a:solidFill>
                          <a:srgbClr val="606062"/>
                        </a:solidFill>
                      </wps:spPr>
                      <wps:txbx>
                        <w:txbxContent>
                          <w:p>
                            <w:pPr>
                              <w:spacing w:before="99"/>
                              <w:ind w:left="83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EFEFE"/>
                                <w:spacing w:val="-5"/>
                                <w:sz w:val="30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989502pt;margin-top:-6.142784pt;width:24.7pt;height:38.85pt;mso-position-horizontal-relative:page;mso-position-vertical-relative:paragraph;z-index:15730176" type="#_x0000_t202" id="docshape53" filled="true" fillcolor="#606062" stroked="false">
                <v:textbox inset="0,0,0,0">
                  <w:txbxContent>
                    <w:p>
                      <w:pPr>
                        <w:spacing w:before="99"/>
                        <w:ind w:left="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EFEFE"/>
                          <w:spacing w:val="-5"/>
                          <w:sz w:val="30"/>
                        </w:rPr>
                        <w:t>02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i/>
          <w:color w:val="727376"/>
          <w:sz w:val="16"/>
        </w:rPr>
        <w:t>Av.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Pedro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Freitas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2100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Teresina-PI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19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CEP: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64018-900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(86)</w:t>
      </w:r>
      <w:r>
        <w:rPr>
          <w:rFonts w:ascii="Arial" w:hAnsi="Arial"/>
          <w:b/>
          <w:i/>
          <w:color w:val="727376"/>
          <w:spacing w:val="18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3215-3800</w:t>
      </w:r>
      <w:r>
        <w:rPr>
          <w:rFonts w:ascii="Arial" w:hAnsi="Arial"/>
          <w:b/>
          <w:i/>
          <w:color w:val="727376"/>
          <w:spacing w:val="74"/>
          <w:sz w:val="16"/>
        </w:rPr>
        <w:t> </w:t>
      </w:r>
      <w:r>
        <w:rPr>
          <w:rFonts w:ascii="Arial" w:hAnsi="Arial"/>
          <w:b/>
          <w:i/>
          <w:color w:val="727376"/>
          <w:sz w:val="16"/>
        </w:rPr>
        <w:t>|</w:t>
      </w:r>
      <w:r>
        <w:rPr>
          <w:rFonts w:ascii="Arial" w:hAnsi="Arial"/>
          <w:b/>
          <w:i/>
          <w:color w:val="727376"/>
          <w:spacing w:val="73"/>
          <w:sz w:val="16"/>
        </w:rPr>
        <w:t> </w:t>
      </w:r>
      <w:hyperlink r:id="rId14">
        <w:r>
          <w:rPr>
            <w:rFonts w:ascii="Arial" w:hAnsi="Arial"/>
            <w:b/>
            <w:i/>
            <w:color w:val="727376"/>
            <w:spacing w:val="-2"/>
            <w:sz w:val="16"/>
          </w:rPr>
          <w:t>tce@tce.pi.gov.br</w:t>
        </w:r>
      </w:hyperlink>
      <w:r>
        <w:rPr>
          <w:rFonts w:ascii="Arial" w:hAnsi="Arial"/>
          <w:b/>
          <w:i/>
          <w:color w:val="727376"/>
          <w:sz w:val="16"/>
        </w:rPr>
        <w:tab/>
      </w:r>
      <w:r>
        <w:rPr>
          <w:rFonts w:ascii="Arial" w:hAnsi="Arial"/>
          <w:b/>
          <w:i/>
          <w:color w:val="96989A"/>
          <w:spacing w:val="-2"/>
          <w:position w:val="-10"/>
          <w:sz w:val="13"/>
        </w:rPr>
        <w:t>TCE</w:t>
      </w:r>
      <w:r>
        <w:rPr>
          <w:rFonts w:ascii="Arial" w:hAnsi="Arial"/>
          <w:i/>
          <w:color w:val="96989A"/>
          <w:spacing w:val="-2"/>
          <w:position w:val="-10"/>
          <w:sz w:val="13"/>
        </w:rPr>
        <w:t>PIAUI</w:t>
      </w:r>
      <w:r>
        <w:rPr>
          <w:rFonts w:ascii="Arial" w:hAnsi="Arial"/>
          <w:i/>
          <w:color w:val="96989A"/>
          <w:position w:val="-10"/>
          <w:sz w:val="13"/>
        </w:rPr>
        <w:tab/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U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S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N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T</w:t>
      </w:r>
      <w:r>
        <w:rPr>
          <w:rFonts w:ascii="Arial" w:hAnsi="Arial"/>
          <w:b/>
          <w:color w:val="354380"/>
          <w:spacing w:val="6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Á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V</w:t>
      </w:r>
      <w:r>
        <w:rPr>
          <w:rFonts w:ascii="Arial" w:hAnsi="Arial"/>
          <w:b/>
          <w:color w:val="354380"/>
          <w:spacing w:val="5"/>
          <w:position w:val="-16"/>
          <w:sz w:val="8"/>
        </w:rPr>
        <w:t> </w:t>
      </w:r>
      <w:r>
        <w:rPr>
          <w:rFonts w:ascii="Arial" w:hAnsi="Arial"/>
          <w:b/>
          <w:color w:val="354380"/>
          <w:position w:val="-16"/>
          <w:sz w:val="8"/>
        </w:rPr>
        <w:t>E</w:t>
      </w:r>
      <w:r>
        <w:rPr>
          <w:rFonts w:ascii="Arial" w:hAnsi="Arial"/>
          <w:b/>
          <w:color w:val="354380"/>
          <w:spacing w:val="7"/>
          <w:position w:val="-16"/>
          <w:sz w:val="8"/>
        </w:rPr>
        <w:t> </w:t>
      </w:r>
      <w:r>
        <w:rPr>
          <w:rFonts w:ascii="Arial" w:hAnsi="Arial"/>
          <w:b/>
          <w:color w:val="354380"/>
          <w:spacing w:val="-10"/>
          <w:position w:val="-16"/>
          <w:sz w:val="8"/>
        </w:rPr>
        <w:t>L</w:t>
      </w:r>
    </w:p>
    <w:p>
      <w:pPr>
        <w:spacing w:after="0"/>
        <w:jc w:val="left"/>
        <w:rPr>
          <w:rFonts w:ascii="Arial" w:hAnsi="Arial"/>
          <w:sz w:val="8"/>
        </w:rPr>
        <w:sectPr>
          <w:pgSz w:w="11910" w:h="16840"/>
          <w:pgMar w:top="760" w:bottom="0" w:left="18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2224" id="docshapegroup94" coordorigin="8449,16067" coordsize="941,201">
                <v:shape style="position:absolute;left:8695;top:16067;width:201;height:201" type="#_x0000_t75" id="docshape95" stroked="false">
                  <v:imagedata r:id="rId7" o:title=""/>
                </v:shape>
                <v:shape style="position:absolute;left:8942;top:16067;width:201;height:201" type="#_x0000_t75" id="docshape96" stroked="false">
                  <v:imagedata r:id="rId9" o:title=""/>
                </v:shape>
                <v:shape style="position:absolute;left:8449;top:16068;width:201;height:199" type="#_x0000_t75" id="docshape97" stroked="false">
                  <v:imagedata r:id="rId8" o:title=""/>
                </v:shape>
                <v:shape style="position:absolute;left:9189;top:16067;width:201;height:201" type="#_x0000_t75" id="docshape9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6985202</wp:posOffset>
                </wp:positionH>
                <wp:positionV relativeFrom="paragraph">
                  <wp:posOffset>-137860</wp:posOffset>
                </wp:positionV>
                <wp:extent cx="23495" cy="23698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55134pt;width:1.85pt;height:186.6pt;mso-position-horizontal-relative:page;mso-position-vertical-relative:paragraph;z-index:15731200" id="docshape99" coordorigin="11000,-217" coordsize="37,3732" path="m11030,-217l11007,-217,11004,-204,11002,-169,11001,-118,11000,-55,11000,3352,11001,3415,11002,3466,11004,3501,11007,3514,11030,3514,11032,3501,11034,3466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line="386" w:lineRule="auto" w:before="140"/>
        <w:ind w:left="6476" w:right="1290" w:firstLine="911"/>
        <w:jc w:val="right"/>
        <w:rPr>
          <w:sz w:val="20"/>
        </w:rPr>
      </w:pPr>
      <w:r>
        <w:rPr>
          <w:color w:val="373435"/>
          <w:sz w:val="20"/>
        </w:rPr>
        <w:t>Conselheiro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Kleber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Dantas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Eulálio Conselheiro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Olavo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Rebelo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Carvalho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63040">
            <wp:simplePos x="0" y="0"/>
            <wp:positionH relativeFrom="page">
              <wp:posOffset>0</wp:posOffset>
            </wp:positionH>
            <wp:positionV relativeFrom="paragraph">
              <wp:posOffset>54360</wp:posOffset>
            </wp:positionV>
            <wp:extent cx="5847642" cy="623570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435"/>
          <w:sz w:val="20"/>
        </w:rPr>
        <w:t>José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Araújo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Pinheiro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Júnior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40"/>
        <w:ind w:left="0" w:right="1289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6985202</wp:posOffset>
                </wp:positionH>
                <wp:positionV relativeFrom="paragraph">
                  <wp:posOffset>310869</wp:posOffset>
                </wp:positionV>
                <wp:extent cx="23495" cy="43021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77943pt;width:1.85pt;height:338.75pt;mso-position-horizontal-relative:page;mso-position-vertical-relative:paragraph;z-index:15730688" id="docshape100" coordorigin="11000,490" coordsize="37,6775" path="m11030,490l11007,490,11004,500,11002,529,11001,572,11000,625,11000,7128,11001,7181,11002,7224,11004,7253,11007,7264,11030,7264,11032,7253,11034,7224,11036,7181,11036,7128,11036,625,11036,572,11034,529,11032,500,11030,49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before="0"/>
        <w:ind w:left="0" w:right="128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86" w:lineRule="auto" w:before="140"/>
        <w:ind w:left="7966" w:right="128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37"/>
        <w:rPr>
          <w:sz w:val="20"/>
        </w:rPr>
      </w:pPr>
    </w:p>
    <w:p>
      <w:pPr>
        <w:spacing w:before="1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spacing w:before="128"/>
        <w:ind w:left="0" w:right="128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Auditora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6"/>
        <w:rPr>
          <w:rFonts w:ascii="Arial"/>
          <w:i/>
          <w:sz w:val="18"/>
        </w:rPr>
      </w:pPr>
    </w:p>
    <w:p>
      <w:pPr>
        <w:spacing w:before="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Iasmyne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Santos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Barros</w:t>
      </w:r>
    </w:p>
    <w:p>
      <w:pPr>
        <w:spacing w:before="128"/>
        <w:ind w:left="0" w:right="128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5"/>
        <w:rPr>
          <w:rFonts w:ascii="Arial"/>
          <w:i/>
          <w:sz w:val="18"/>
        </w:rPr>
      </w:pPr>
    </w:p>
    <w:p>
      <w:pPr>
        <w:spacing w:before="0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40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40"/>
        <w:ind w:left="0" w:right="128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8"/>
        <w:rPr>
          <w:rFonts w:ascii="Arial"/>
          <w:i/>
          <w:sz w:val="20"/>
        </w:rPr>
      </w:pPr>
    </w:p>
    <w:p>
      <w:pPr>
        <w:spacing w:before="1"/>
        <w:ind w:left="0" w:right="128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39"/>
        <w:ind w:left="0" w:right="128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40"/>
        <w:ind w:left="0" w:right="128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15"/>
          <w:footerReference w:type="default" r:id="rId16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65"/>
        <w:rPr>
          <w:rFonts w:ascii="Arial"/>
          <w:i/>
          <w:sz w:val="30"/>
        </w:rPr>
      </w:pPr>
    </w:p>
    <w:p>
      <w:pPr>
        <w:pStyle w:val="Heading1"/>
        <w:spacing w:before="1"/>
        <w:ind w:right="11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-61125</wp:posOffset>
                </wp:positionV>
                <wp:extent cx="78105" cy="26035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13005pt;width:6.15pt;height:20.5pt;mso-position-horizontal-relative:page;mso-position-vertical-relative:paragraph;z-index:15732736" id="docshape146" coordorigin="10914,-96" coordsize="123,410" path="m11026,-96l10924,-96,10914,-93,10914,310,10924,314,10937,314,11026,314,11036,310,11036,-93,11026,-96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59" w:val="left" w:leader="dot"/>
            </w:tabs>
            <w:spacing w:before="487"/>
            <w:rPr>
              <w:u w:val="none"/>
            </w:rPr>
          </w:pPr>
          <w:hyperlink w:history="true" w:anchor="_bookmark0">
            <w:r>
              <w:rPr>
                <w:color w:val="0000C4"/>
                <w:u w:val="single" w:color="0000C4"/>
              </w:rPr>
              <w:t>AGENTE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POLÍTICO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05</w:t>
          </w:r>
        </w:p>
        <w:p>
          <w:pPr>
            <w:pStyle w:val="TOC2"/>
            <w:tabs>
              <w:tab w:pos="10352" w:val="left" w:leader="dot"/>
            </w:tabs>
            <w:spacing w:line="314" w:lineRule="auto" w:before="166"/>
          </w:pPr>
          <w:r>
            <w:rPr>
              <w:rFonts w:ascii="Arial" w:hAnsi="Arial"/>
              <w:i/>
              <w:color w:val="373435"/>
              <w:u w:val="single" w:color="373435"/>
            </w:rPr>
            <w:t>Agente Político.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É dever do gestor, no exercício da atividade pública, exercer suas funções em estrito respeito aos princípios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indicados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art.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37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Constituição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Federal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1988.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Deverá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gestor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atuar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modo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impessoal,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evitando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quaisquer </w:t>
          </w:r>
          <w:r>
            <w:rPr>
              <w:color w:val="373435"/>
              <w:spacing w:val="-2"/>
            </w:rPr>
            <w:t>participação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direta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ou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indireta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licitação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ou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execução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obra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ou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serviço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fornecimento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bens.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05</w:t>
          </w:r>
        </w:p>
        <w:p>
          <w:pPr>
            <w:pStyle w:val="TOC1"/>
            <w:tabs>
              <w:tab w:pos="10359" w:val="left" w:leader="dot"/>
            </w:tabs>
            <w:spacing w:before="296"/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position w:val="1"/>
                <w:u w:val="single" w:color="0000C4"/>
              </w:rPr>
              <w:t>DESPESAS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2"/>
            <w:tabs>
              <w:tab w:pos="10354" w:val="left" w:leader="dot"/>
            </w:tabs>
            <w:spacing w:line="314" w:lineRule="auto" w:before="63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Despesa.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Descumprir o limite com o pessoal do Poder Executivo, por si só, não enseja o parecer prévio. Deve ser demonstrado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descumprimento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se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deu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razões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alheias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vontade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gestor,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mesmo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tomou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todas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as providências previstas na Lei de Responsabilidade.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  <w:position w:val="2"/>
            </w:rPr>
            <w:t>06</w:t>
          </w:r>
        </w:p>
        <w:p>
          <w:pPr>
            <w:pStyle w:val="TOC2"/>
            <w:tabs>
              <w:tab w:pos="10354" w:val="left" w:leader="dot"/>
            </w:tabs>
            <w:spacing w:line="326" w:lineRule="auto" w:before="12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Despesa.</w:t>
          </w:r>
          <w:r>
            <w:rPr>
              <w:rFonts w:ascii="Arial" w:hAnsi="Arial"/>
              <w:i/>
              <w:color w:val="373435"/>
              <w:spacing w:val="80"/>
              <w:w w:val="15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fixação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diárias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valores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condizentes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estrutura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financeira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ente,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bem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como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o pagamento sem a devida comprovação dos deslocamentos, ou o próprio excesso destes, em prejuízo ao desempenho das funções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sede,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atos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ferem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diretrizes</w:t>
          </w:r>
          <w:r>
            <w:rPr>
              <w:color w:val="373435"/>
              <w:spacing w:val="73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princípios</w:t>
          </w:r>
          <w:r>
            <w:rPr>
              <w:color w:val="373435"/>
              <w:spacing w:val="73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razoabilidade,</w:t>
          </w:r>
          <w:r>
            <w:rPr>
              <w:color w:val="373435"/>
              <w:spacing w:val="77"/>
            </w:rPr>
            <w:t> </w:t>
          </w:r>
          <w:r>
            <w:rPr>
              <w:color w:val="373435"/>
            </w:rPr>
            <w:t>proporcionalidade,</w:t>
          </w:r>
          <w:r>
            <w:rPr>
              <w:color w:val="373435"/>
              <w:spacing w:val="80"/>
            </w:rPr>
            <w:t> </w:t>
          </w:r>
          <w:r>
            <w:rPr>
              <w:color w:val="373435"/>
            </w:rPr>
            <w:t>legalidade, </w:t>
          </w:r>
          <w:r>
            <w:rPr>
              <w:color w:val="373435"/>
              <w:spacing w:val="-2"/>
            </w:rPr>
            <w:t>economicidade,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eficiência,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impessoalidade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moralidade.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07</w:t>
          </w:r>
        </w:p>
        <w:p>
          <w:pPr>
            <w:pStyle w:val="TOC1"/>
            <w:tabs>
              <w:tab w:pos="10359" w:val="left" w:leader="dot"/>
            </w:tabs>
            <w:spacing w:before="284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u w:val="single" w:color="0000C4"/>
              </w:rPr>
              <w:t>FUNDEB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08</w:t>
          </w:r>
        </w:p>
        <w:p>
          <w:pPr>
            <w:pStyle w:val="TOC2"/>
            <w:tabs>
              <w:tab w:pos="10352" w:val="left" w:leader="dot"/>
            </w:tabs>
            <w:spacing w:line="326" w:lineRule="auto"/>
          </w:pPr>
          <w:r>
            <w:rPr>
              <w:rFonts w:ascii="Arial" w:hAnsi="Arial"/>
              <w:i/>
              <w:color w:val="373435"/>
              <w:u w:val="single" w:color="373435"/>
            </w:rPr>
            <w:t>Representação.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permitida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contratação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escritório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advocacia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processo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inexigibilidade,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para recuperação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valores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repassados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FUNDEB/FUNDEF.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pagamento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escritório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só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poderá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realizado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após</w:t>
          </w:r>
          <w:r>
            <w:rPr>
              <w:color w:val="373435"/>
              <w:spacing w:val="14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</w:rPr>
            <w:t> efetivo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recebimento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quantia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pelo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município,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conforme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jurisprudência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firmada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nesta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corte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contas.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honorários advocatícios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contratados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cláusula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“ad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exitum”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poderão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ultrapassar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20%,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conforme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dispõe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Estatuto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Ordem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dos Advogados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Brasil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além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recurso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próprio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tesouro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municipal,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permitido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pagamento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honorários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juros</w:t>
          </w:r>
          <w:r>
            <w:rPr>
              <w:color w:val="373435"/>
              <w:spacing w:val="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mora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incidentes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sobre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valor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precatório</w:t>
          </w:r>
          <w:r>
            <w:rPr>
              <w:color w:val="373435"/>
              <w:spacing w:val="2"/>
            </w:rPr>
            <w:t> </w:t>
          </w:r>
          <w:r>
            <w:rPr>
              <w:color w:val="373435"/>
            </w:rPr>
            <w:t>devido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pela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união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,</w:t>
          </w:r>
          <w:r>
            <w:rPr>
              <w:color w:val="373435"/>
              <w:spacing w:val="-21"/>
            </w:rPr>
            <w:t> </w:t>
          </w:r>
          <w:r>
            <w:rPr>
              <w:color w:val="373435"/>
            </w:rPr>
            <w:t>nos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termos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30"/>
            </w:rPr>
            <w:t> </w:t>
          </w:r>
          <w:r>
            <w:rPr>
              <w:color w:val="373435"/>
            </w:rPr>
            <w:t>ADPF</w:t>
          </w:r>
          <w:r>
            <w:rPr>
              <w:color w:val="373435"/>
              <w:spacing w:val="6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  <w:spacing w:val="-2"/>
            </w:rPr>
            <w:t>528/2022.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1"/>
            <w:tabs>
              <w:tab w:pos="10359" w:val="left" w:leader="dot"/>
            </w:tabs>
            <w:spacing w:before="285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u w:val="single" w:color="0000C4"/>
              </w:rPr>
              <w:t>LICITAÇÃO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09</w:t>
          </w:r>
        </w:p>
        <w:p>
          <w:pPr>
            <w:pStyle w:val="TOC2"/>
            <w:tabs>
              <w:tab w:pos="10351" w:val="left" w:leader="dot"/>
            </w:tabs>
            <w:spacing w:before="53"/>
            <w:ind w:left="831" w:right="0" w:firstLine="0"/>
          </w:pPr>
          <w:r>
            <w:rPr>
              <w:rFonts w:ascii="Arial" w:hAnsi="Arial"/>
              <w:i/>
              <w:color w:val="373435"/>
              <w:spacing w:val="-2"/>
              <w:position w:val="1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47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Desclassificação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da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empresa,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por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si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só,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não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justifica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o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cancelamento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do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procedimento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licitatório.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2"/>
            <w:tabs>
              <w:tab w:pos="10353" w:val="left" w:leader="dot"/>
            </w:tabs>
            <w:spacing w:line="328" w:lineRule="auto" w:before="67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</w:t>
          </w:r>
          <w:r>
            <w:rPr>
              <w:color w:val="373435"/>
            </w:rPr>
            <w:t>. A rescisão contratual cujo contrato é objeto de representação perante o Tribunal de Contas não enseja impedimento</w:t>
          </w:r>
          <w:r>
            <w:rPr>
              <w:color w:val="373435"/>
              <w:spacing w:val="19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análise</w:t>
          </w:r>
          <w:r>
            <w:rPr>
              <w:color w:val="373435"/>
              <w:spacing w:val="19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conduta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gestor,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uma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vez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subsiste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falha. Além</w:t>
          </w:r>
          <w:r>
            <w:rPr>
              <w:color w:val="373435"/>
              <w:spacing w:val="19"/>
            </w:rPr>
            <w:t> </w:t>
          </w:r>
          <w:r>
            <w:rPr>
              <w:color w:val="373435"/>
            </w:rPr>
            <w:t>disso,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cancelamento</w:t>
          </w:r>
          <w:r>
            <w:rPr>
              <w:color w:val="373435"/>
              <w:spacing w:val="1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um</w:t>
          </w:r>
          <w:r>
            <w:rPr>
              <w:color w:val="373435"/>
              <w:spacing w:val="18"/>
            </w:rPr>
            <w:t> </w:t>
          </w:r>
          <w:r>
            <w:rPr>
              <w:color w:val="373435"/>
            </w:rPr>
            <w:t>certame</w:t>
          </w:r>
          <w:r>
            <w:rPr>
              <w:color w:val="373435"/>
            </w:rPr>
            <w:t> </w:t>
          </w:r>
          <w:r>
            <w:rPr>
              <w:color w:val="373435"/>
              <w:spacing w:val="-2"/>
            </w:rPr>
            <w:t>eivado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vícios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pode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resultar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no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relaxamento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multas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que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seriam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aplicadas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gestor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1"/>
            <w:tabs>
              <w:tab w:pos="10359" w:val="left" w:leader="dot"/>
            </w:tabs>
            <w:spacing w:before="277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u w:val="single" w:color="0000C4"/>
              </w:rPr>
              <w:t>PESSOAL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10</w:t>
          </w:r>
        </w:p>
        <w:p>
          <w:pPr>
            <w:pStyle w:val="TOC2"/>
            <w:tabs>
              <w:tab w:pos="10355" w:val="left" w:leader="dot"/>
            </w:tabs>
            <w:spacing w:line="324" w:lineRule="auto"/>
            <w:ind w:right="1168"/>
          </w:pPr>
          <w:r>
            <w:rPr>
              <w:rFonts w:ascii="Arial" w:hAnsi="Arial"/>
              <w:i/>
              <w:color w:val="373435"/>
              <w:u w:val="single" w:color="373435"/>
            </w:rPr>
            <w:t>Pessoal.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documentos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apresentados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demonstrarem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compatibilidade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horários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nos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cargos </w:t>
          </w:r>
          <w:r>
            <w:rPr>
              <w:color w:val="373435"/>
              <w:spacing w:val="-2"/>
              <w:position w:val="1"/>
            </w:rPr>
            <w:t>acumulados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deve-se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registrar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aposentadoria.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10</w:t>
          </w:r>
        </w:p>
        <w:p>
          <w:pPr>
            <w:pStyle w:val="TOC1"/>
            <w:tabs>
              <w:tab w:pos="10368" w:val="left" w:leader="dot"/>
            </w:tabs>
            <w:rPr>
              <w:u w:val="none"/>
            </w:rPr>
          </w:pPr>
          <w:hyperlink w:history="true" w:anchor="_bookmark5">
            <w:r>
              <w:rPr>
                <w:color w:val="0000C4"/>
                <w:spacing w:val="-2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DE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CONTAS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11</w:t>
          </w:r>
        </w:p>
        <w:p>
          <w:pPr>
            <w:pStyle w:val="TOC2"/>
            <w:tabs>
              <w:tab w:pos="10366" w:val="left" w:leader="dot"/>
            </w:tabs>
            <w:spacing w:line="326" w:lineRule="auto"/>
            <w:ind w:left="110" w:right="1172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 de contas</w:t>
          </w:r>
          <w:r>
            <w:rPr>
              <w:color w:val="373435"/>
            </w:rPr>
            <w:t>. 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Tribunais de Contas não estão obrigados a observar o prazo de cinco anos entre a data 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dano ao erário e a primeira notificação do responsável, como também não se aplica a prescrição intercorrente no curso da tramitação dos processos de tomada de contas especial. Entretanto, é inevitável juridicamente que as demandas fiquem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indefinidamente em aberto, em prejuízo à estabilidade das relações jurídicas e sociais.</w:t>
          </w:r>
          <w:r>
            <w:rPr>
              <w:color w:val="373435"/>
            </w:rPr>
            <w:tab/>
          </w:r>
          <w:r>
            <w:rPr>
              <w:color w:val="373435"/>
              <w:spacing w:val="-10"/>
            </w:rPr>
            <w:t>11</w:t>
          </w:r>
        </w:p>
        <w:p>
          <w:pPr>
            <w:pStyle w:val="TOC2"/>
            <w:tabs>
              <w:tab w:pos="10352" w:val="left" w:leader="dot"/>
            </w:tabs>
            <w:spacing w:line="331" w:lineRule="auto" w:before="2"/>
            <w:ind w:left="110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</w:t>
          </w:r>
          <w:r>
            <w:rPr>
              <w:rFonts w:ascii="Arial" w:hAnsi="Arial"/>
              <w:i/>
              <w:color w:val="373435"/>
              <w:spacing w:val="30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u w:val="single" w:color="373435"/>
            </w:rPr>
            <w:t>de</w:t>
          </w:r>
          <w:r>
            <w:rPr>
              <w:rFonts w:ascii="Arial" w:hAnsi="Arial"/>
              <w:i/>
              <w:color w:val="373435"/>
              <w:spacing w:val="30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u w:val="single" w:color="373435"/>
            </w:rPr>
            <w:t>contas.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A instrução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normativa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do TCE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09/17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determina</w:t>
          </w:r>
          <w:r>
            <w:rPr>
              <w:color w:val="373435"/>
              <w:spacing w:val="31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gestores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deverão</w:t>
          </w:r>
          <w:r>
            <w:rPr>
              <w:color w:val="373435"/>
              <w:spacing w:val="31"/>
            </w:rPr>
            <w:t> </w:t>
          </w:r>
          <w:r>
            <w:rPr>
              <w:color w:val="373435"/>
            </w:rPr>
            <w:t>depositar</w:t>
          </w:r>
          <w:r>
            <w:rPr>
              <w:color w:val="373435"/>
              <w:spacing w:val="31"/>
            </w:rPr>
            <w:t> </w:t>
          </w:r>
          <w:r>
            <w:rPr>
              <w:color w:val="373435"/>
            </w:rPr>
            <w:t>em instituição bancária ao término do exercício financeiro, os numerários disponíveis em caixa.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12</w:t>
          </w:r>
        </w:p>
        <w:p>
          <w:pPr>
            <w:pStyle w:val="TOC2"/>
            <w:tabs>
              <w:tab w:pos="10351" w:val="left" w:leader="dot"/>
            </w:tabs>
            <w:spacing w:line="328" w:lineRule="auto" w:before="0"/>
            <w:ind w:left="110" w:right="1171"/>
          </w:pPr>
          <w:r>
            <w:rPr>
              <w:rFonts w:ascii="Arial" w:hAnsi="Arial"/>
              <w:i/>
              <w:color w:val="373435"/>
              <w:u w:val="single" w:color="373435"/>
            </w:rPr>
            <w:t>Prestação</w:t>
          </w:r>
          <w:r>
            <w:rPr>
              <w:rFonts w:ascii="Arial" w:hAnsi="Arial"/>
              <w:i/>
              <w:color w:val="373435"/>
              <w:spacing w:val="25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u w:val="single" w:color="373435"/>
            </w:rPr>
            <w:t>de</w:t>
          </w:r>
          <w:r>
            <w:rPr>
              <w:rFonts w:ascii="Arial" w:hAnsi="Arial"/>
              <w:i/>
              <w:color w:val="373435"/>
              <w:spacing w:val="25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u w:val="single" w:color="373435"/>
            </w:rPr>
            <w:t>Contas</w:t>
          </w:r>
          <w:r>
            <w:rPr>
              <w:color w:val="373435"/>
            </w:rPr>
            <w:t>.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gestores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devem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instruir,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quantitativa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qualitativamente,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processos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pagamentos</w:t>
          </w:r>
          <w:r>
            <w:rPr>
              <w:color w:val="373435"/>
              <w:spacing w:val="25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</w:rPr>
            <w:t> 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documentações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correlatas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sejam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necessárias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suficientes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justificar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despesas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realizadas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também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dever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do gestor público promover a capacitação dos servidores responsáveis pela fiscalização de todos os contratos na unidade.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12</w:t>
          </w:r>
        </w:p>
      </w:sdtContent>
    </w:sdt>
    <w:p>
      <w:pPr>
        <w:spacing w:after="0" w:line="328" w:lineRule="auto"/>
        <w:sectPr>
          <w:headerReference w:type="default" r:id="rId18"/>
          <w:footerReference w:type="default" r:id="rId1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  <w:ind w:left="780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248" id="docshape192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</w:rPr>
        <w:t>AGENTE </w:t>
      </w:r>
      <w:r>
        <w:rPr>
          <w:color w:val="373435"/>
          <w:spacing w:val="-2"/>
        </w:rPr>
        <w:t>POLÍTICO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9"/>
        <w:rPr>
          <w:rFonts w:ascii="Arial"/>
          <w:b/>
        </w:rPr>
      </w:pPr>
    </w:p>
    <w:p>
      <w:pPr>
        <w:pStyle w:val="BodyText"/>
        <w:spacing w:line="295" w:lineRule="auto"/>
        <w:ind w:left="1359" w:right="905"/>
        <w:jc w:val="both"/>
      </w:pPr>
      <w:r>
        <w:rPr>
          <w:rFonts w:ascii="Arial" w:hAnsi="Arial"/>
          <w:b/>
          <w:color w:val="333866"/>
          <w:spacing w:val="-2"/>
        </w:rPr>
        <w:t>AGENTE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rFonts w:ascii="Arial" w:hAnsi="Arial"/>
          <w:b/>
          <w:color w:val="333866"/>
          <w:spacing w:val="-2"/>
        </w:rPr>
        <w:t>POLÍTICO.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dever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gestor,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exercício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atividade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pública,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exercer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suas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funções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em estrito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respeito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princípios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indicados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37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Constituição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Federal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1988.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Deverá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gestor </w:t>
      </w:r>
      <w:r>
        <w:rPr>
          <w:color w:val="333866"/>
        </w:rPr>
        <w:t>atuar de modo impessoal, evitando quaisquer participação direta ou indireta na licitação ou na execução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obra</w:t>
      </w:r>
      <w:r>
        <w:rPr>
          <w:color w:val="333866"/>
          <w:spacing w:val="-8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serviço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fornecimento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bens.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line="360" w:lineRule="auto" w:before="0"/>
        <w:ind w:left="2655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DENÚNCIA.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SUPOSTAS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IRREGULARIDADES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NA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ADMINISTRAÇÃO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 PROCEDIMENTO LICITATÓRIO. IMPESSOALIDADE NA ADMINISTRAÇÃO PÚBLICA.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PROCEDÊNCIA.</w:t>
      </w:r>
    </w:p>
    <w:p>
      <w:pPr>
        <w:pStyle w:val="ListParagraph"/>
        <w:numPr>
          <w:ilvl w:val="0"/>
          <w:numId w:val="1"/>
        </w:numPr>
        <w:tabs>
          <w:tab w:pos="2994" w:val="left" w:leader="none"/>
        </w:tabs>
        <w:spacing w:line="360" w:lineRule="auto" w:before="0" w:after="0"/>
        <w:ind w:left="2655" w:right="900" w:firstLine="78"/>
        <w:jc w:val="both"/>
        <w:rPr>
          <w:sz w:val="22"/>
        </w:rPr>
      </w:pPr>
      <w:r>
        <w:rPr>
          <w:color w:val="373435"/>
          <w:sz w:val="22"/>
        </w:rPr>
        <w:t>É dever do gestor, no exercício da atividade pública, exercer suas funções em estrito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respeito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princípios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indicados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37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Constituição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Federal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1988;</w:t>
      </w:r>
    </w:p>
    <w:p>
      <w:pPr>
        <w:pStyle w:val="ListParagraph"/>
        <w:numPr>
          <w:ilvl w:val="0"/>
          <w:numId w:val="1"/>
        </w:numPr>
        <w:tabs>
          <w:tab w:pos="2885" w:val="left" w:leader="none"/>
        </w:tabs>
        <w:spacing w:line="360" w:lineRule="auto" w:before="0" w:after="0"/>
        <w:ind w:left="2655" w:right="900" w:firstLine="0"/>
        <w:jc w:val="both"/>
        <w:rPr>
          <w:sz w:val="22"/>
        </w:rPr>
      </w:pPr>
      <w:r>
        <w:rPr>
          <w:color w:val="373435"/>
          <w:sz w:val="22"/>
        </w:rPr>
        <w:t>Em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relação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Procedimento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Licitatório,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deverá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gestor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atuar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modo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impessoal, </w:t>
      </w:r>
      <w:r>
        <w:rPr>
          <w:color w:val="373435"/>
          <w:spacing w:val="-2"/>
          <w:sz w:val="22"/>
        </w:rPr>
        <w:t>evitando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quaisquer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participação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direta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ou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indireta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licitação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ou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na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execução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obra </w:t>
      </w:r>
      <w:r>
        <w:rPr>
          <w:color w:val="373435"/>
          <w:sz w:val="22"/>
        </w:rPr>
        <w:t>ou de serviço de fornecimento de bens.</w:t>
      </w:r>
    </w:p>
    <w:p>
      <w:pPr>
        <w:pStyle w:val="BodyText"/>
        <w:spacing w:line="360" w:lineRule="auto"/>
        <w:ind w:left="2655" w:right="900"/>
        <w:jc w:val="both"/>
      </w:pPr>
      <w:r>
        <w:rPr>
          <w:color w:val="373435"/>
        </w:rPr>
        <w:t>Sumário:</w:t>
      </w:r>
      <w:r>
        <w:rPr>
          <w:color w:val="373435"/>
          <w:spacing w:val="-7"/>
        </w:rPr>
        <w:t> </w:t>
      </w:r>
      <w:r>
        <w:rPr>
          <w:color w:val="373435"/>
        </w:rPr>
        <w:t>Denúncia</w:t>
      </w:r>
      <w:r>
        <w:rPr>
          <w:color w:val="373435"/>
          <w:spacing w:val="-7"/>
        </w:rPr>
        <w:t> </w:t>
      </w:r>
      <w:r>
        <w:rPr>
          <w:color w:val="373435"/>
        </w:rPr>
        <w:t>contra</w:t>
      </w:r>
      <w:r>
        <w:rPr>
          <w:color w:val="373435"/>
          <w:spacing w:val="-7"/>
        </w:rPr>
        <w:t> </w:t>
      </w:r>
      <w:r>
        <w:rPr>
          <w:color w:val="373435"/>
        </w:rPr>
        <w:t>a</w:t>
      </w:r>
      <w:r>
        <w:rPr>
          <w:color w:val="373435"/>
          <w:spacing w:val="-7"/>
        </w:rPr>
        <w:t> </w:t>
      </w:r>
      <w:r>
        <w:rPr>
          <w:color w:val="373435"/>
        </w:rPr>
        <w:t>Prefeitura</w:t>
      </w:r>
      <w:r>
        <w:rPr>
          <w:color w:val="373435"/>
          <w:spacing w:val="-7"/>
        </w:rPr>
        <w:t> </w:t>
      </w:r>
      <w:r>
        <w:rPr>
          <w:color w:val="373435"/>
        </w:rPr>
        <w:t>Municipal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Santo</w:t>
      </w:r>
      <w:r>
        <w:rPr>
          <w:color w:val="373435"/>
          <w:spacing w:val="-7"/>
        </w:rPr>
        <w:t> </w:t>
      </w:r>
      <w:r>
        <w:rPr>
          <w:color w:val="373435"/>
        </w:rPr>
        <w:t>Inácio</w:t>
      </w:r>
      <w:r>
        <w:rPr>
          <w:color w:val="373435"/>
          <w:spacing w:val="-7"/>
        </w:rPr>
        <w:t> </w:t>
      </w:r>
      <w:r>
        <w:rPr>
          <w:color w:val="373435"/>
        </w:rPr>
        <w:t>do</w:t>
      </w:r>
      <w:r>
        <w:rPr>
          <w:color w:val="373435"/>
          <w:spacing w:val="-7"/>
        </w:rPr>
        <w:t> </w:t>
      </w:r>
      <w:r>
        <w:rPr>
          <w:color w:val="373435"/>
        </w:rPr>
        <w:t>Piauí</w:t>
      </w:r>
      <w:r>
        <w:rPr>
          <w:color w:val="373435"/>
          <w:spacing w:val="-7"/>
        </w:rPr>
        <w:t> </w:t>
      </w:r>
      <w:r>
        <w:rPr>
          <w:color w:val="373435"/>
        </w:rPr>
        <w:t>(exercício financeiros de 2013 a 2020). Suposta irregularidade em</w:t>
      </w:r>
      <w:r>
        <w:rPr>
          <w:color w:val="373435"/>
        </w:rPr>
        <w:t> processo licitatório. Procedência.</w:t>
      </w:r>
      <w:r>
        <w:rPr>
          <w:color w:val="373435"/>
          <w:spacing w:val="-19"/>
        </w:rPr>
        <w:t> </w:t>
      </w:r>
      <w:r>
        <w:rPr>
          <w:color w:val="373435"/>
        </w:rPr>
        <w:t>Aplicação de multa. Decisão unânime.</w:t>
      </w:r>
    </w:p>
    <w:p>
      <w:pPr>
        <w:spacing w:after="0" w:line="360" w:lineRule="auto"/>
        <w:jc w:val="both"/>
        <w:sectPr>
          <w:headerReference w:type="default" r:id="rId20"/>
          <w:footerReference w:type="default" r:id="rId21"/>
          <w:pgSz w:w="11910" w:h="16840"/>
          <w:pgMar w:header="639" w:footer="973" w:top="1540" w:bottom="1160" w:left="180" w:right="0"/>
        </w:sectPr>
      </w:pPr>
    </w:p>
    <w:p>
      <w:pPr>
        <w:pStyle w:val="BodyText"/>
        <w:spacing w:line="242" w:lineRule="exact"/>
        <w:ind w:left="2655"/>
      </w:pPr>
      <w:r>
        <w:rPr>
          <w:color w:val="373435"/>
        </w:rPr>
        <w:t>(Denúncia.</w:t>
      </w:r>
      <w:r>
        <w:rPr>
          <w:color w:val="373435"/>
          <w:spacing w:val="76"/>
          <w:w w:val="150"/>
        </w:rPr>
        <w:t> </w:t>
      </w:r>
      <w:r>
        <w:rPr>
          <w:color w:val="373435"/>
          <w:spacing w:val="-2"/>
        </w:rPr>
        <w:t>Processo</w:t>
      </w:r>
    </w:p>
    <w:p>
      <w:pPr>
        <w:pStyle w:val="BodyText"/>
        <w:spacing w:line="242" w:lineRule="exact"/>
        <w:ind w:left="88"/>
      </w:pPr>
      <w:r>
        <w:rPr/>
        <w:br w:type="column"/>
      </w:r>
      <w:hyperlink r:id="rId22">
        <w:r>
          <w:rPr>
            <w:color w:val="0000C4"/>
            <w:spacing w:val="-2"/>
            <w:u w:val="single" w:color="0000C4"/>
          </w:rPr>
          <w:t>TC/011516/2020</w:t>
        </w:r>
      </w:hyperlink>
    </w:p>
    <w:p>
      <w:pPr>
        <w:pStyle w:val="BodyText"/>
        <w:spacing w:line="242" w:lineRule="exact"/>
        <w:ind w:left="92"/>
      </w:pPr>
      <w:r>
        <w:rPr/>
        <w:br w:type="column"/>
      </w:r>
      <w:r>
        <w:rPr>
          <w:color w:val="373435"/>
        </w:rPr>
        <w:t>–</w:t>
      </w:r>
      <w:r>
        <w:rPr>
          <w:color w:val="373435"/>
          <w:spacing w:val="56"/>
          <w:w w:val="150"/>
        </w:rPr>
        <w:t> </w:t>
      </w:r>
      <w:r>
        <w:rPr>
          <w:color w:val="373435"/>
        </w:rPr>
        <w:t>Relator:</w:t>
      </w:r>
      <w:r>
        <w:rPr>
          <w:color w:val="373435"/>
          <w:spacing w:val="57"/>
          <w:w w:val="150"/>
        </w:rPr>
        <w:t> </w:t>
      </w:r>
      <w:r>
        <w:rPr>
          <w:color w:val="373435"/>
        </w:rPr>
        <w:t>Consª.</w:t>
      </w:r>
      <w:r>
        <w:rPr>
          <w:color w:val="373435"/>
          <w:spacing w:val="57"/>
          <w:w w:val="150"/>
        </w:rPr>
        <w:t> </w:t>
      </w:r>
      <w:r>
        <w:rPr>
          <w:color w:val="373435"/>
        </w:rPr>
        <w:t>Flora</w:t>
      </w:r>
      <w:r>
        <w:rPr>
          <w:color w:val="373435"/>
          <w:spacing w:val="57"/>
          <w:w w:val="150"/>
        </w:rPr>
        <w:t> </w:t>
      </w:r>
      <w:r>
        <w:rPr>
          <w:color w:val="373435"/>
        </w:rPr>
        <w:t>Izabel</w:t>
      </w:r>
      <w:r>
        <w:rPr>
          <w:color w:val="373435"/>
          <w:spacing w:val="56"/>
          <w:w w:val="150"/>
        </w:rPr>
        <w:t> </w:t>
      </w:r>
      <w:r>
        <w:rPr>
          <w:color w:val="373435"/>
          <w:spacing w:val="-4"/>
        </w:rPr>
        <w:t>Nobre</w:t>
      </w:r>
    </w:p>
    <w:p>
      <w:pPr>
        <w:spacing w:after="0" w:line="242" w:lineRule="exact"/>
        <w:sectPr>
          <w:type w:val="continuous"/>
          <w:pgSz w:w="11910" w:h="16840"/>
          <w:pgMar w:header="639" w:footer="973" w:top="1920" w:bottom="0" w:left="180" w:right="0"/>
          <w:cols w:num="3" w:equalWidth="0">
            <w:col w:w="4849" w:space="40"/>
            <w:col w:w="1777" w:space="39"/>
            <w:col w:w="5025"/>
          </w:cols>
        </w:sectPr>
      </w:pPr>
    </w:p>
    <w:p>
      <w:pPr>
        <w:pStyle w:val="BodyText"/>
        <w:spacing w:line="360" w:lineRule="auto" w:before="125"/>
        <w:ind w:left="2655" w:right="901"/>
      </w:pPr>
      <w:r>
        <w:rPr>
          <w:color w:val="373435"/>
        </w:rPr>
        <w:t>Rodrigues. Primeira câmara. Decisão unânime.</w:t>
      </w:r>
      <w:r>
        <w:rPr>
          <w:color w:val="373435"/>
          <w:spacing w:val="-3"/>
        </w:rPr>
        <w:t> </w:t>
      </w:r>
      <w:r>
        <w:rPr>
          <w:color w:val="373435"/>
        </w:rPr>
        <w:t>Acórdão nº 438/2022 publicado </w:t>
      </w:r>
      <w:r>
        <w:rPr>
          <w:color w:val="373435"/>
        </w:rPr>
        <w:t>no </w:t>
      </w:r>
      <w:hyperlink r:id="rId2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137/2022.</w:t>
        </w:r>
      </w:hyperlink>
    </w:p>
    <w:p>
      <w:pPr>
        <w:spacing w:after="0" w:line="360" w:lineRule="auto"/>
        <w:sectPr>
          <w:type w:val="continuous"/>
          <w:pgSz w:w="11910" w:h="16840"/>
          <w:pgMar w:header="639" w:footer="973" w:top="1920" w:bottom="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3760" id="docshape193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DESPESA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8"/>
        <w:rPr>
          <w:rFonts w:ascii="Arial"/>
          <w:b/>
        </w:rPr>
      </w:pPr>
    </w:p>
    <w:p>
      <w:pPr>
        <w:pStyle w:val="BodyText"/>
        <w:spacing w:line="309" w:lineRule="auto"/>
        <w:ind w:left="1359" w:right="905"/>
        <w:jc w:val="both"/>
      </w:pPr>
      <w:r>
        <w:rPr>
          <w:rFonts w:ascii="Arial" w:hAnsi="Arial"/>
          <w:b/>
          <w:color w:val="333866"/>
        </w:rPr>
        <w:t>DESPESA.</w:t>
      </w:r>
      <w:r>
        <w:rPr>
          <w:rFonts w:ascii="Arial" w:hAnsi="Arial"/>
          <w:b/>
          <w:color w:val="333866"/>
          <w:spacing w:val="-15"/>
        </w:rPr>
        <w:t> </w:t>
      </w:r>
      <w:r>
        <w:rPr>
          <w:color w:val="333866"/>
        </w:rPr>
        <w:t>Descumprir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limite</w:t>
      </w:r>
      <w:r>
        <w:rPr>
          <w:color w:val="333866"/>
          <w:spacing w:val="-14"/>
        </w:rPr>
        <w:t> </w:t>
      </w:r>
      <w:r>
        <w:rPr>
          <w:color w:val="333866"/>
        </w:rPr>
        <w:t>com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pessoal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Poder</w:t>
      </w:r>
      <w:r>
        <w:rPr>
          <w:color w:val="333866"/>
          <w:spacing w:val="-14"/>
        </w:rPr>
        <w:t> </w:t>
      </w:r>
      <w:r>
        <w:rPr>
          <w:color w:val="333866"/>
        </w:rPr>
        <w:t>Executivo,</w:t>
      </w:r>
      <w:r>
        <w:rPr>
          <w:color w:val="333866"/>
          <w:spacing w:val="-14"/>
        </w:rPr>
        <w:t> </w:t>
      </w:r>
      <w:r>
        <w:rPr>
          <w:color w:val="333866"/>
        </w:rPr>
        <w:t>por</w:t>
      </w:r>
      <w:r>
        <w:rPr>
          <w:color w:val="333866"/>
          <w:spacing w:val="-14"/>
        </w:rPr>
        <w:t> </w:t>
      </w:r>
      <w:r>
        <w:rPr>
          <w:color w:val="333866"/>
        </w:rPr>
        <w:t>si</w:t>
      </w:r>
      <w:r>
        <w:rPr>
          <w:color w:val="333866"/>
          <w:spacing w:val="-14"/>
        </w:rPr>
        <w:t> </w:t>
      </w:r>
      <w:r>
        <w:rPr>
          <w:color w:val="333866"/>
        </w:rPr>
        <w:t>só,</w:t>
      </w:r>
      <w:r>
        <w:rPr>
          <w:color w:val="333866"/>
          <w:spacing w:val="-14"/>
        </w:rPr>
        <w:t> </w:t>
      </w:r>
      <w:r>
        <w:rPr>
          <w:color w:val="333866"/>
        </w:rPr>
        <w:t>não</w:t>
      </w:r>
      <w:r>
        <w:rPr>
          <w:color w:val="333866"/>
          <w:spacing w:val="-14"/>
        </w:rPr>
        <w:t> </w:t>
      </w:r>
      <w:r>
        <w:rPr>
          <w:color w:val="333866"/>
        </w:rPr>
        <w:t>enseja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parecer prévio. Deve ser demonstrado que o descumprimento se deu por razões alheias a vontade do gestor,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que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mesmo</w:t>
      </w:r>
      <w:r>
        <w:rPr>
          <w:color w:val="333866"/>
          <w:spacing w:val="-14"/>
        </w:rPr>
        <w:t> </w:t>
      </w:r>
      <w:r>
        <w:rPr>
          <w:color w:val="333866"/>
        </w:rPr>
        <w:t>tomou</w:t>
      </w:r>
      <w:r>
        <w:rPr>
          <w:color w:val="333866"/>
          <w:spacing w:val="-14"/>
        </w:rPr>
        <w:t> </w:t>
      </w:r>
      <w:r>
        <w:rPr>
          <w:color w:val="333866"/>
        </w:rPr>
        <w:t>todas</w:t>
      </w:r>
      <w:r>
        <w:rPr>
          <w:color w:val="333866"/>
          <w:spacing w:val="-14"/>
        </w:rPr>
        <w:t> </w:t>
      </w:r>
      <w:r>
        <w:rPr>
          <w:color w:val="333866"/>
        </w:rPr>
        <w:t>as</w:t>
      </w:r>
      <w:r>
        <w:rPr>
          <w:color w:val="333866"/>
          <w:spacing w:val="-14"/>
        </w:rPr>
        <w:t> </w:t>
      </w:r>
      <w:r>
        <w:rPr>
          <w:color w:val="333866"/>
        </w:rPr>
        <w:t>providências</w:t>
      </w:r>
      <w:r>
        <w:rPr>
          <w:color w:val="333866"/>
          <w:spacing w:val="-14"/>
        </w:rPr>
        <w:t> </w:t>
      </w:r>
      <w:r>
        <w:rPr>
          <w:color w:val="333866"/>
        </w:rPr>
        <w:t>previstas</w:t>
      </w:r>
      <w:r>
        <w:rPr>
          <w:color w:val="333866"/>
          <w:spacing w:val="-14"/>
        </w:rPr>
        <w:t> </w:t>
      </w:r>
      <w:r>
        <w:rPr>
          <w:color w:val="333866"/>
        </w:rPr>
        <w:t>na</w:t>
      </w:r>
      <w:r>
        <w:rPr>
          <w:color w:val="333866"/>
          <w:spacing w:val="-14"/>
        </w:rPr>
        <w:t> </w:t>
      </w:r>
      <w:r>
        <w:rPr>
          <w:color w:val="333866"/>
        </w:rPr>
        <w:t>Lei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Responsabilidade.</w:t>
      </w:r>
    </w:p>
    <w:p>
      <w:pPr>
        <w:pStyle w:val="BodyText"/>
      </w:pPr>
    </w:p>
    <w:p>
      <w:pPr>
        <w:pStyle w:val="BodyText"/>
        <w:spacing w:before="245"/>
      </w:pPr>
    </w:p>
    <w:p>
      <w:pPr>
        <w:spacing w:line="355" w:lineRule="auto" w:before="0"/>
        <w:ind w:left="2655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4"/>
          <w:sz w:val="22"/>
        </w:rPr>
        <w:t>CONTAS DE GOVERNO. OCORRÊNCIAS. QUEDA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4"/>
          <w:sz w:val="22"/>
        </w:rPr>
        <w:t>NAARRECADAÇÃO DA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4"/>
          <w:sz w:val="22"/>
        </w:rPr>
        <w:t>COSIP. </w:t>
      </w:r>
      <w:r>
        <w:rPr>
          <w:rFonts w:ascii="Arial" w:hAnsi="Arial"/>
          <w:i/>
          <w:color w:val="373435"/>
          <w:sz w:val="22"/>
        </w:rPr>
        <w:t>DESCUMPRIMENTO DO LIMITE DE DESPESA COM PESSOAL DO PODER EXECUTIVO (54,78%). DESPESAS INDEVIDAMENTE CONTABILIZADAS COMO OUTROS SERVIÇOS DE TERCEIRO. BAIXA PROVISÃO DE CONTRIBUIÇÕES </w:t>
      </w:r>
      <w:r>
        <w:rPr>
          <w:rFonts w:ascii="Arial" w:hAnsi="Arial"/>
          <w:i/>
          <w:color w:val="373435"/>
          <w:spacing w:val="21"/>
          <w:sz w:val="22"/>
        </w:rPr>
        <w:t>PREVIDENCIÁRIAS</w:t>
      </w:r>
      <w:r>
        <w:rPr>
          <w:rFonts w:ascii="Arial" w:hAnsi="Arial"/>
          <w:i/>
          <w:color w:val="373435"/>
          <w:spacing w:val="21"/>
          <w:sz w:val="22"/>
        </w:rPr>
        <w:t> </w:t>
      </w:r>
      <w:r>
        <w:rPr>
          <w:rFonts w:ascii="Arial" w:hAnsi="Arial"/>
          <w:i/>
          <w:color w:val="373435"/>
          <w:spacing w:val="17"/>
          <w:sz w:val="22"/>
        </w:rPr>
        <w:t>PATRONAIS.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20"/>
          <w:sz w:val="22"/>
        </w:rPr>
        <w:t>APROPRIAÇÃO</w:t>
      </w:r>
      <w:r>
        <w:rPr>
          <w:rFonts w:ascii="Arial" w:hAnsi="Arial"/>
          <w:i/>
          <w:color w:val="373435"/>
          <w:spacing w:val="20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DE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pacing w:val="20"/>
          <w:sz w:val="22"/>
        </w:rPr>
        <w:t>RETENÇÕES </w:t>
      </w:r>
      <w:r>
        <w:rPr>
          <w:rFonts w:ascii="Arial" w:hAnsi="Arial"/>
          <w:i/>
          <w:color w:val="373435"/>
          <w:spacing w:val="-2"/>
          <w:sz w:val="22"/>
        </w:rPr>
        <w:t>PREVIDENCIÁRIAS.</w:t>
      </w:r>
    </w:p>
    <w:p>
      <w:pPr>
        <w:pStyle w:val="BodyText"/>
        <w:spacing w:line="355" w:lineRule="auto" w:before="7"/>
        <w:ind w:left="2655" w:right="900" w:firstLine="47"/>
        <w:jc w:val="both"/>
      </w:pPr>
      <w:r>
        <w:rPr>
          <w:color w:val="373435"/>
        </w:rPr>
        <w:t>O</w:t>
      </w:r>
      <w:r>
        <w:rPr>
          <w:color w:val="373435"/>
          <w:spacing w:val="-16"/>
        </w:rPr>
        <w:t> </w:t>
      </w:r>
      <w:r>
        <w:rPr>
          <w:color w:val="373435"/>
        </w:rPr>
        <w:t>descumprimento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limite</w:t>
      </w:r>
      <w:r>
        <w:rPr>
          <w:color w:val="373435"/>
          <w:spacing w:val="-16"/>
        </w:rPr>
        <w:t> </w:t>
      </w:r>
      <w:r>
        <w:rPr>
          <w:color w:val="373435"/>
        </w:rPr>
        <w:t>legal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despesas</w:t>
      </w:r>
      <w:r>
        <w:rPr>
          <w:color w:val="373435"/>
          <w:spacing w:val="-15"/>
        </w:rPr>
        <w:t> </w:t>
      </w:r>
      <w:r>
        <w:rPr>
          <w:color w:val="373435"/>
        </w:rPr>
        <w:t>com</w:t>
      </w:r>
      <w:r>
        <w:rPr>
          <w:color w:val="373435"/>
          <w:spacing w:val="-16"/>
        </w:rPr>
        <w:t> </w:t>
      </w:r>
      <w:r>
        <w:rPr>
          <w:color w:val="373435"/>
        </w:rPr>
        <w:t>pessoal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Poder</w:t>
      </w:r>
      <w:r>
        <w:rPr>
          <w:color w:val="373435"/>
          <w:spacing w:val="-16"/>
        </w:rPr>
        <w:t> </w:t>
      </w:r>
      <w:r>
        <w:rPr>
          <w:color w:val="373435"/>
        </w:rPr>
        <w:t>Executivo,</w:t>
      </w:r>
      <w:r>
        <w:rPr>
          <w:color w:val="373435"/>
          <w:spacing w:val="-15"/>
        </w:rPr>
        <w:t> </w:t>
      </w:r>
      <w:r>
        <w:rPr>
          <w:color w:val="373435"/>
        </w:rPr>
        <w:t>por si só, não enseja a emissão de parecer prévio de reprovação das contas, quando demonstrado,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r>
        <w:rPr>
          <w:color w:val="373435"/>
        </w:rPr>
        <w:t>caso</w:t>
      </w:r>
      <w:r>
        <w:rPr>
          <w:color w:val="373435"/>
          <w:spacing w:val="-14"/>
        </w:rPr>
        <w:t> </w:t>
      </w:r>
      <w:r>
        <w:rPr>
          <w:color w:val="373435"/>
        </w:rPr>
        <w:t>concreto,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gestor</w:t>
      </w:r>
      <w:r>
        <w:rPr>
          <w:color w:val="373435"/>
          <w:spacing w:val="-14"/>
        </w:rPr>
        <w:t> </w:t>
      </w:r>
      <w:r>
        <w:rPr>
          <w:color w:val="373435"/>
        </w:rPr>
        <w:t>tomou</w:t>
      </w:r>
      <w:r>
        <w:rPr>
          <w:color w:val="373435"/>
          <w:spacing w:val="-14"/>
        </w:rPr>
        <w:t> </w:t>
      </w:r>
      <w:r>
        <w:rPr>
          <w:color w:val="373435"/>
        </w:rPr>
        <w:t>as</w:t>
      </w:r>
      <w:r>
        <w:rPr>
          <w:color w:val="373435"/>
          <w:spacing w:val="-14"/>
        </w:rPr>
        <w:t> </w:t>
      </w:r>
      <w:r>
        <w:rPr>
          <w:color w:val="373435"/>
        </w:rPr>
        <w:t>providências</w:t>
      </w:r>
      <w:r>
        <w:rPr>
          <w:color w:val="373435"/>
          <w:spacing w:val="-14"/>
        </w:rPr>
        <w:t> </w:t>
      </w:r>
      <w:r>
        <w:rPr>
          <w:color w:val="373435"/>
        </w:rPr>
        <w:t>previstas</w:t>
      </w:r>
      <w:r>
        <w:rPr>
          <w:color w:val="373435"/>
          <w:spacing w:val="-14"/>
        </w:rPr>
        <w:t> </w:t>
      </w:r>
      <w:r>
        <w:rPr>
          <w:color w:val="373435"/>
        </w:rPr>
        <w:t>na</w:t>
      </w:r>
      <w:r>
        <w:rPr>
          <w:color w:val="373435"/>
          <w:spacing w:val="-14"/>
        </w:rPr>
        <w:t> </w:t>
      </w:r>
      <w:r>
        <w:rPr>
          <w:color w:val="373435"/>
        </w:rPr>
        <w:t>Lei de Responsabilidade Fiscal e que o descumprimento do índice se deu por </w:t>
      </w:r>
      <w:r>
        <w:rPr>
          <w:color w:val="373435"/>
        </w:rPr>
        <w:t>razões alheias</w:t>
      </w:r>
      <w:r>
        <w:rPr>
          <w:color w:val="373435"/>
          <w:spacing w:val="-3"/>
        </w:rPr>
        <w:t> </w:t>
      </w:r>
      <w:r>
        <w:rPr>
          <w:color w:val="373435"/>
        </w:rPr>
        <w:t>à</w:t>
      </w:r>
      <w:r>
        <w:rPr>
          <w:color w:val="373435"/>
          <w:spacing w:val="-3"/>
        </w:rPr>
        <w:t> </w:t>
      </w:r>
      <w:r>
        <w:rPr>
          <w:color w:val="373435"/>
        </w:rPr>
        <w:t>sua</w:t>
      </w:r>
      <w:r>
        <w:rPr>
          <w:color w:val="373435"/>
          <w:spacing w:val="-3"/>
        </w:rPr>
        <w:t> </w:t>
      </w:r>
      <w:r>
        <w:rPr>
          <w:color w:val="373435"/>
        </w:rPr>
        <w:t>vontade.</w:t>
      </w:r>
    </w:p>
    <w:p>
      <w:pPr>
        <w:pStyle w:val="BodyText"/>
        <w:spacing w:line="355" w:lineRule="auto" w:before="5"/>
        <w:ind w:left="2655" w:right="901"/>
      </w:pPr>
      <w:r>
        <w:rPr>
          <w:color w:val="373435"/>
        </w:rPr>
        <w:t>SUMÁRIO:</w:t>
      </w:r>
      <w:r>
        <w:rPr>
          <w:color w:val="373435"/>
          <w:spacing w:val="40"/>
        </w:rPr>
        <w:t> </w:t>
      </w:r>
      <w:r>
        <w:rPr>
          <w:color w:val="373435"/>
        </w:rPr>
        <w:t>Prestação</w:t>
      </w:r>
      <w:r>
        <w:rPr>
          <w:color w:val="373435"/>
          <w:spacing w:val="40"/>
        </w:rPr>
        <w:t> </w:t>
      </w:r>
      <w:r>
        <w:rPr>
          <w:color w:val="373435"/>
        </w:rPr>
        <w:t>de</w:t>
      </w:r>
      <w:r>
        <w:rPr>
          <w:color w:val="373435"/>
          <w:spacing w:val="40"/>
        </w:rPr>
        <w:t> </w:t>
      </w:r>
      <w:r>
        <w:rPr>
          <w:color w:val="373435"/>
        </w:rPr>
        <w:t>Contas</w:t>
      </w:r>
      <w:r>
        <w:rPr>
          <w:color w:val="373435"/>
          <w:spacing w:val="40"/>
        </w:rPr>
        <w:t> </w:t>
      </w:r>
      <w:r>
        <w:rPr>
          <w:color w:val="373435"/>
        </w:rPr>
        <w:t>de</w:t>
      </w:r>
      <w:r>
        <w:rPr>
          <w:color w:val="373435"/>
          <w:spacing w:val="40"/>
        </w:rPr>
        <w:t> </w:t>
      </w:r>
      <w:r>
        <w:rPr>
          <w:color w:val="373435"/>
        </w:rPr>
        <w:t>Governo</w:t>
      </w:r>
      <w:r>
        <w:rPr>
          <w:color w:val="373435"/>
          <w:spacing w:val="40"/>
        </w:rPr>
        <w:t> </w:t>
      </w:r>
      <w:r>
        <w:rPr>
          <w:color w:val="373435"/>
        </w:rPr>
        <w:t>do</w:t>
      </w:r>
      <w:r>
        <w:rPr>
          <w:color w:val="373435"/>
          <w:spacing w:val="40"/>
        </w:rPr>
        <w:t> </w:t>
      </w:r>
      <w:r>
        <w:rPr>
          <w:color w:val="373435"/>
        </w:rPr>
        <w:t>Município</w:t>
      </w:r>
      <w:r>
        <w:rPr>
          <w:color w:val="373435"/>
          <w:spacing w:val="40"/>
        </w:rPr>
        <w:t> </w:t>
      </w:r>
      <w:r>
        <w:rPr>
          <w:color w:val="373435"/>
        </w:rPr>
        <w:t>de</w:t>
      </w:r>
      <w:r>
        <w:rPr>
          <w:color w:val="373435"/>
          <w:spacing w:val="40"/>
        </w:rPr>
        <w:t> </w:t>
      </w:r>
      <w:r>
        <w:rPr>
          <w:color w:val="373435"/>
        </w:rPr>
        <w:t>Isaías</w:t>
      </w:r>
      <w:r>
        <w:rPr>
          <w:color w:val="373435"/>
          <w:spacing w:val="40"/>
        </w:rPr>
        <w:t> </w:t>
      </w:r>
      <w:r>
        <w:rPr>
          <w:color w:val="373435"/>
        </w:rPr>
        <w:t>Coelho,</w:t>
      </w:r>
      <w:r>
        <w:rPr>
          <w:color w:val="373435"/>
          <w:spacing w:val="40"/>
        </w:rPr>
        <w:t> </w:t>
      </w:r>
      <w:r>
        <w:rPr>
          <w:color w:val="373435"/>
        </w:rPr>
        <w:t>exercício</w:t>
      </w:r>
      <w:r>
        <w:rPr>
          <w:color w:val="373435"/>
          <w:spacing w:val="-10"/>
        </w:rPr>
        <w:t> </w:t>
      </w:r>
      <w:r>
        <w:rPr>
          <w:color w:val="373435"/>
        </w:rPr>
        <w:t>2019:</w:t>
      </w:r>
      <w:r>
        <w:rPr>
          <w:color w:val="373435"/>
          <w:spacing w:val="-10"/>
        </w:rPr>
        <w:t> </w:t>
      </w:r>
      <w:r>
        <w:rPr>
          <w:color w:val="373435"/>
        </w:rPr>
        <w:t>Emissão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parecer</w:t>
      </w:r>
      <w:r>
        <w:rPr>
          <w:color w:val="373435"/>
          <w:spacing w:val="-10"/>
        </w:rPr>
        <w:t> </w:t>
      </w:r>
      <w:r>
        <w:rPr>
          <w:color w:val="373435"/>
        </w:rPr>
        <w:t>prévio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aprovação</w:t>
      </w:r>
      <w:r>
        <w:rPr>
          <w:color w:val="373435"/>
          <w:spacing w:val="-10"/>
        </w:rPr>
        <w:t> </w:t>
      </w:r>
      <w:r>
        <w:rPr>
          <w:color w:val="373435"/>
        </w:rPr>
        <w:t>com</w:t>
      </w:r>
      <w:r>
        <w:rPr>
          <w:color w:val="373435"/>
          <w:spacing w:val="-10"/>
        </w:rPr>
        <w:t> </w:t>
      </w:r>
      <w:r>
        <w:rPr>
          <w:color w:val="373435"/>
        </w:rPr>
        <w:t>ressalvas,</w:t>
      </w:r>
      <w:r>
        <w:rPr>
          <w:color w:val="373435"/>
          <w:spacing w:val="-10"/>
        </w:rPr>
        <w:t> </w:t>
      </w:r>
      <w:r>
        <w:rPr>
          <w:color w:val="373435"/>
        </w:rPr>
        <w:t>nos</w:t>
      </w:r>
      <w:r>
        <w:rPr>
          <w:color w:val="373435"/>
          <w:spacing w:val="-10"/>
        </w:rPr>
        <w:t> </w:t>
      </w:r>
      <w:r>
        <w:rPr>
          <w:color w:val="373435"/>
        </w:rPr>
        <w:t>termos do</w:t>
      </w:r>
      <w:r>
        <w:rPr>
          <w:color w:val="373435"/>
          <w:spacing w:val="-14"/>
        </w:rPr>
        <w:t> </w:t>
      </w:r>
      <w:r>
        <w:rPr>
          <w:color w:val="373435"/>
        </w:rPr>
        <w:t>art.</w:t>
      </w:r>
      <w:r>
        <w:rPr>
          <w:color w:val="373435"/>
          <w:spacing w:val="-14"/>
        </w:rPr>
        <w:t> </w:t>
      </w:r>
      <w:r>
        <w:rPr>
          <w:color w:val="373435"/>
        </w:rPr>
        <w:t>120,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Lei</w:t>
      </w:r>
      <w:r>
        <w:rPr>
          <w:color w:val="373435"/>
          <w:spacing w:val="-14"/>
        </w:rPr>
        <w:t> </w:t>
      </w:r>
      <w:r>
        <w:rPr>
          <w:color w:val="373435"/>
        </w:rPr>
        <w:t>Estadual</w:t>
      </w:r>
      <w:r>
        <w:rPr>
          <w:color w:val="373435"/>
          <w:spacing w:val="-14"/>
        </w:rPr>
        <w:t> </w:t>
      </w:r>
      <w:r>
        <w:rPr>
          <w:color w:val="373435"/>
        </w:rPr>
        <w:t>nº</w:t>
      </w:r>
      <w:r>
        <w:rPr>
          <w:color w:val="373435"/>
          <w:spacing w:val="-14"/>
        </w:rPr>
        <w:t> </w:t>
      </w:r>
      <w:r>
        <w:rPr>
          <w:color w:val="373435"/>
        </w:rPr>
        <w:t>5.888/09</w:t>
      </w:r>
      <w:r>
        <w:rPr>
          <w:color w:val="373435"/>
          <w:spacing w:val="-14"/>
        </w:rPr>
        <w:t> </w:t>
      </w:r>
      <w:r>
        <w:rPr>
          <w:color w:val="373435"/>
        </w:rPr>
        <w:t>e</w:t>
      </w:r>
      <w:r>
        <w:rPr>
          <w:color w:val="373435"/>
          <w:spacing w:val="-14"/>
        </w:rPr>
        <w:t> </w:t>
      </w:r>
      <w:r>
        <w:rPr>
          <w:color w:val="373435"/>
        </w:rPr>
        <w:t>art.</w:t>
      </w:r>
      <w:r>
        <w:rPr>
          <w:color w:val="373435"/>
          <w:spacing w:val="-14"/>
        </w:rPr>
        <w:t> </w:t>
      </w:r>
      <w:r>
        <w:rPr>
          <w:color w:val="373435"/>
        </w:rPr>
        <w:t>32,</w:t>
      </w:r>
      <w:r>
        <w:rPr>
          <w:color w:val="373435"/>
          <w:spacing w:val="-14"/>
        </w:rPr>
        <w:t> </w:t>
      </w:r>
      <w:r>
        <w:rPr>
          <w:color w:val="373435"/>
        </w:rPr>
        <w:t>§1º,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Constituição</w:t>
      </w:r>
      <w:r>
        <w:rPr>
          <w:color w:val="373435"/>
          <w:spacing w:val="-14"/>
        </w:rPr>
        <w:t> </w:t>
      </w:r>
      <w:r>
        <w:rPr>
          <w:color w:val="373435"/>
        </w:rPr>
        <w:t>Estadual. (Prestação</w:t>
      </w:r>
      <w:r>
        <w:rPr>
          <w:color w:val="373435"/>
          <w:spacing w:val="-20"/>
        </w:rPr>
        <w:t> </w:t>
      </w:r>
      <w:r>
        <w:rPr>
          <w:color w:val="373435"/>
        </w:rPr>
        <w:t>de</w:t>
      </w:r>
      <w:r>
        <w:rPr>
          <w:color w:val="373435"/>
          <w:spacing w:val="-20"/>
        </w:rPr>
        <w:t> </w:t>
      </w:r>
      <w:r>
        <w:rPr>
          <w:color w:val="373435"/>
        </w:rPr>
        <w:t>Contas.</w:t>
      </w:r>
      <w:r>
        <w:rPr>
          <w:color w:val="373435"/>
          <w:spacing w:val="-20"/>
        </w:rPr>
        <w:t> </w:t>
      </w:r>
      <w:r>
        <w:rPr>
          <w:color w:val="373435"/>
        </w:rPr>
        <w:t>Processo</w:t>
      </w:r>
      <w:r>
        <w:rPr>
          <w:color w:val="373435"/>
          <w:spacing w:val="-20"/>
        </w:rPr>
        <w:t> </w:t>
      </w:r>
      <w:hyperlink r:id="rId24">
        <w:r>
          <w:rPr>
            <w:color w:val="0000C4"/>
            <w:u w:val="single" w:color="0000C4"/>
          </w:rPr>
          <w:t>TC/022188/2019.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–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Relatora: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Cons.ª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Waltânia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Maria</w:t>
        </w:r>
      </w:hyperlink>
      <w:r>
        <w:rPr>
          <w:color w:val="0000C4"/>
        </w:rPr>
        <w:t> </w:t>
      </w:r>
      <w:hyperlink r:id="rId24">
        <w:r>
          <w:rPr>
            <w:color w:val="0000C4"/>
            <w:u w:val="single" w:color="0000C4"/>
          </w:rPr>
          <w:t>Nogueira de Sousa Leal Alvarenga. Segunda Câmara. Decisão Unânime. Parecer</w:t>
        </w:r>
      </w:hyperlink>
      <w:r>
        <w:rPr>
          <w:color w:val="0000C4"/>
        </w:rPr>
        <w:t> </w:t>
      </w:r>
      <w:hyperlink r:id="rId24">
        <w:r>
          <w:rPr>
            <w:color w:val="0000C4"/>
            <w:u w:val="single" w:color="0000C4"/>
          </w:rPr>
          <w:t>Prévio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79/2022-SSC.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3"/>
        </w:rPr>
        <w:t> </w:t>
      </w:r>
      <w:hyperlink r:id="rId25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121/2022)</w:t>
        </w:r>
      </w:hyperlink>
    </w:p>
    <w:p>
      <w:pPr>
        <w:spacing w:after="0" w:line="355" w:lineRule="auto"/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272" id="docshape194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DESPESA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8"/>
        <w:rPr>
          <w:rFonts w:ascii="Arial"/>
          <w:b/>
        </w:rPr>
      </w:pPr>
    </w:p>
    <w:p>
      <w:pPr>
        <w:pStyle w:val="BodyText"/>
        <w:spacing w:line="280" w:lineRule="auto"/>
        <w:ind w:left="1359" w:right="905"/>
        <w:jc w:val="both"/>
      </w:pPr>
      <w:r>
        <w:rPr>
          <w:rFonts w:ascii="Arial" w:hAnsi="Arial"/>
          <w:b/>
          <w:color w:val="333866"/>
        </w:rPr>
        <w:t>DENÚNCIA.</w:t>
      </w:r>
      <w:r>
        <w:rPr>
          <w:rFonts w:ascii="Arial" w:hAnsi="Arial"/>
          <w:b/>
          <w:color w:val="333866"/>
          <w:spacing w:val="-2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fixação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2"/>
        </w:rPr>
        <w:t> </w:t>
      </w:r>
      <w:r>
        <w:rPr>
          <w:color w:val="333866"/>
        </w:rPr>
        <w:t>diárias</w:t>
      </w:r>
      <w:r>
        <w:rPr>
          <w:color w:val="333866"/>
          <w:spacing w:val="-2"/>
        </w:rPr>
        <w:t> </w:t>
      </w:r>
      <w:r>
        <w:rPr>
          <w:color w:val="333866"/>
        </w:rPr>
        <w:t>em</w:t>
      </w:r>
      <w:r>
        <w:rPr>
          <w:color w:val="333866"/>
          <w:spacing w:val="-2"/>
        </w:rPr>
        <w:t> </w:t>
      </w:r>
      <w:r>
        <w:rPr>
          <w:color w:val="333866"/>
        </w:rPr>
        <w:t>valores</w:t>
      </w:r>
      <w:r>
        <w:rPr>
          <w:color w:val="333866"/>
          <w:spacing w:val="-2"/>
        </w:rPr>
        <w:t> </w:t>
      </w:r>
      <w:r>
        <w:rPr>
          <w:color w:val="333866"/>
        </w:rPr>
        <w:t>não</w:t>
      </w:r>
      <w:r>
        <w:rPr>
          <w:color w:val="333866"/>
          <w:spacing w:val="-2"/>
        </w:rPr>
        <w:t> </w:t>
      </w:r>
      <w:r>
        <w:rPr>
          <w:color w:val="333866"/>
        </w:rPr>
        <w:t>condizentes</w:t>
      </w:r>
      <w:r>
        <w:rPr>
          <w:color w:val="333866"/>
          <w:spacing w:val="-2"/>
        </w:rPr>
        <w:t> </w:t>
      </w:r>
      <w:r>
        <w:rPr>
          <w:color w:val="333866"/>
        </w:rPr>
        <w:t>com</w:t>
      </w:r>
      <w:r>
        <w:rPr>
          <w:color w:val="333866"/>
          <w:spacing w:val="-2"/>
        </w:rPr>
        <w:t> </w:t>
      </w:r>
      <w:r>
        <w:rPr>
          <w:color w:val="333866"/>
        </w:rPr>
        <w:t>a</w:t>
      </w:r>
      <w:r>
        <w:rPr>
          <w:color w:val="333866"/>
          <w:spacing w:val="-2"/>
        </w:rPr>
        <w:t> </w:t>
      </w:r>
      <w:r>
        <w:rPr>
          <w:color w:val="333866"/>
        </w:rPr>
        <w:t>estrutura</w:t>
      </w:r>
      <w:r>
        <w:rPr>
          <w:color w:val="333866"/>
          <w:spacing w:val="-2"/>
        </w:rPr>
        <w:t> </w:t>
      </w:r>
      <w:r>
        <w:rPr>
          <w:color w:val="333866"/>
        </w:rPr>
        <w:t>financeira</w:t>
      </w:r>
      <w:r>
        <w:rPr>
          <w:color w:val="333866"/>
          <w:spacing w:val="-2"/>
        </w:rPr>
        <w:t> </w:t>
      </w:r>
      <w:r>
        <w:rPr>
          <w:color w:val="333866"/>
        </w:rPr>
        <w:t>do</w:t>
      </w:r>
      <w:r>
        <w:rPr>
          <w:color w:val="333866"/>
          <w:spacing w:val="-2"/>
        </w:rPr>
        <w:t> </w:t>
      </w:r>
      <w:r>
        <w:rPr>
          <w:color w:val="333866"/>
        </w:rPr>
        <w:t>ente, bem como o pagamento sem a devida comprovação dos deslocamentos, ou o próprio </w:t>
      </w:r>
      <w:r>
        <w:rPr>
          <w:color w:val="333866"/>
        </w:rPr>
        <w:t>excesso destes, em prejuízo ao desempenho das funções na sede, são atos que ferem as diretrizes dos princípios da razoabilidade, proporcionalidade, legalidade, economicidade, eficiência, impessoalidade</w:t>
      </w:r>
      <w:r>
        <w:rPr>
          <w:color w:val="333866"/>
          <w:spacing w:val="-9"/>
        </w:rPr>
        <w:t> </w:t>
      </w:r>
      <w:r>
        <w:rPr>
          <w:color w:val="333866"/>
        </w:rPr>
        <w:t>e</w:t>
      </w:r>
      <w:r>
        <w:rPr>
          <w:color w:val="333866"/>
          <w:spacing w:val="-9"/>
        </w:rPr>
        <w:t> </w:t>
      </w:r>
      <w:r>
        <w:rPr>
          <w:color w:val="333866"/>
        </w:rPr>
        <w:t>moralidade.</w:t>
      </w:r>
    </w:p>
    <w:p>
      <w:pPr>
        <w:pStyle w:val="BodyText"/>
        <w:spacing w:before="200"/>
      </w:pPr>
    </w:p>
    <w:p>
      <w:pPr>
        <w:spacing w:line="331" w:lineRule="auto" w:before="1"/>
        <w:ind w:left="2655" w:right="90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DENÚNCIA. AUSÊNCIA DE COMPROVAÇÃO DE LIQUIDAÇÃO DE </w:t>
      </w:r>
      <w:r>
        <w:rPr>
          <w:rFonts w:ascii="Arial" w:hAnsi="Arial"/>
          <w:i/>
          <w:color w:val="373435"/>
          <w:sz w:val="22"/>
        </w:rPr>
        <w:t>DESPESAS. PERMANÊNCIA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 IRREGULARIDADES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APÓS O CONTRADITÓRIO.</w:t>
      </w:r>
    </w:p>
    <w:p>
      <w:pPr>
        <w:pStyle w:val="BodyText"/>
        <w:spacing w:line="331" w:lineRule="auto"/>
        <w:ind w:left="2655" w:right="899"/>
        <w:jc w:val="both"/>
      </w:pP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fixação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diárias</w:t>
      </w:r>
      <w:r>
        <w:rPr>
          <w:color w:val="373435"/>
          <w:spacing w:val="-3"/>
        </w:rPr>
        <w:t> </w:t>
      </w:r>
      <w:r>
        <w:rPr>
          <w:color w:val="373435"/>
        </w:rPr>
        <w:t>em</w:t>
      </w:r>
      <w:r>
        <w:rPr>
          <w:color w:val="373435"/>
          <w:spacing w:val="-3"/>
        </w:rPr>
        <w:t> </w:t>
      </w:r>
      <w:r>
        <w:rPr>
          <w:color w:val="373435"/>
        </w:rPr>
        <w:t>valores</w:t>
      </w:r>
      <w:r>
        <w:rPr>
          <w:color w:val="373435"/>
          <w:spacing w:val="-3"/>
        </w:rPr>
        <w:t> </w:t>
      </w:r>
      <w:r>
        <w:rPr>
          <w:color w:val="373435"/>
        </w:rPr>
        <w:t>não</w:t>
      </w:r>
      <w:r>
        <w:rPr>
          <w:color w:val="373435"/>
          <w:spacing w:val="-3"/>
        </w:rPr>
        <w:t> </w:t>
      </w:r>
      <w:r>
        <w:rPr>
          <w:color w:val="373435"/>
        </w:rPr>
        <w:t>condizentes</w:t>
      </w:r>
      <w:r>
        <w:rPr>
          <w:color w:val="373435"/>
          <w:spacing w:val="-3"/>
        </w:rPr>
        <w:t> </w:t>
      </w:r>
      <w:r>
        <w:rPr>
          <w:color w:val="373435"/>
        </w:rPr>
        <w:t>com</w:t>
      </w:r>
      <w:r>
        <w:rPr>
          <w:color w:val="373435"/>
          <w:spacing w:val="-3"/>
        </w:rPr>
        <w:t> </w:t>
      </w:r>
      <w:r>
        <w:rPr>
          <w:color w:val="373435"/>
        </w:rPr>
        <w:t>a</w:t>
      </w:r>
      <w:r>
        <w:rPr>
          <w:color w:val="373435"/>
          <w:spacing w:val="-3"/>
        </w:rPr>
        <w:t> </w:t>
      </w:r>
      <w:r>
        <w:rPr>
          <w:color w:val="373435"/>
        </w:rPr>
        <w:t>estrutura</w:t>
      </w:r>
      <w:r>
        <w:rPr>
          <w:color w:val="373435"/>
          <w:spacing w:val="-3"/>
        </w:rPr>
        <w:t> </w:t>
      </w:r>
      <w:r>
        <w:rPr>
          <w:color w:val="373435"/>
        </w:rPr>
        <w:t>financeira</w:t>
      </w:r>
      <w:r>
        <w:rPr>
          <w:color w:val="373435"/>
          <w:spacing w:val="-3"/>
        </w:rPr>
        <w:t>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ente, </w:t>
      </w:r>
      <w:r>
        <w:rPr>
          <w:color w:val="373435"/>
          <w:spacing w:val="-2"/>
        </w:rPr>
        <w:t>bem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como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pagamento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devida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comprovação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deslocamentos,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próprio </w:t>
      </w:r>
      <w:r>
        <w:rPr>
          <w:color w:val="373435"/>
        </w:rPr>
        <w:t>excesso destes, em prejuízo ao desempenho das funções na sede, são atos que ferem as diretrizes dos princípios da razoabilidade, proporcionalidade, legalidade, economicidade, eficiência, impessoalidade e moralidade na administração pública </w:t>
      </w:r>
      <w:r>
        <w:rPr>
          <w:color w:val="373435"/>
          <w:spacing w:val="-2"/>
        </w:rPr>
        <w:t>(art.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37,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caput,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Constituição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República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1988,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art.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39,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caput,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Constituição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Estado</w:t>
      </w:r>
      <w:r>
        <w:rPr>
          <w:color w:val="373435"/>
          <w:spacing w:val="-3"/>
        </w:rPr>
        <w:t>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Piauí).</w:t>
      </w:r>
    </w:p>
    <w:p>
      <w:pPr>
        <w:pStyle w:val="BodyText"/>
        <w:spacing w:line="331" w:lineRule="auto"/>
        <w:ind w:left="2655" w:right="900"/>
        <w:jc w:val="both"/>
      </w:pPr>
      <w:r>
        <w:rPr>
          <w:color w:val="373435"/>
          <w:spacing w:val="-2"/>
        </w:rPr>
        <w:t>Sumário: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DENÚNCIA.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Câmara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Miguel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Fidalgo.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PROCEDÊNCIA. (Denúncia.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4"/>
        </w:rPr>
        <w:t> </w:t>
      </w:r>
      <w:hyperlink r:id="rId26">
        <w:r>
          <w:rPr>
            <w:color w:val="0000C4"/>
            <w:spacing w:val="-2"/>
            <w:u w:val="single" w:color="0000C4"/>
          </w:rPr>
          <w:t>TC/005640/2020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–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Relator: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Cons.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Subst.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Jackson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Nobre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Veras.</w:t>
        </w:r>
      </w:hyperlink>
      <w:r>
        <w:rPr>
          <w:color w:val="0000C4"/>
          <w:spacing w:val="-2"/>
        </w:rPr>
        <w:t> </w:t>
      </w:r>
      <w:hyperlink r:id="rId26">
        <w:r>
          <w:rPr>
            <w:color w:val="0000C4"/>
            <w:spacing w:val="-2"/>
            <w:u w:val="single" w:color="0000C4"/>
          </w:rPr>
          <w:t>Primeira</w:t>
        </w:r>
        <w:r>
          <w:rPr>
            <w:color w:val="0000C4"/>
            <w:spacing w:val="-14"/>
          </w:rPr>
          <w:t> </w:t>
        </w:r>
        <w:r>
          <w:rPr>
            <w:color w:val="0000C4"/>
            <w:spacing w:val="-2"/>
            <w:u w:val="single" w:color="0000C4"/>
          </w:rPr>
          <w:t>câmara.</w:t>
        </w:r>
        <w:r>
          <w:rPr>
            <w:color w:val="0000C4"/>
            <w:spacing w:val="-13"/>
          </w:rPr>
          <w:t> </w:t>
        </w:r>
        <w:r>
          <w:rPr>
            <w:color w:val="0000C4"/>
            <w:spacing w:val="-2"/>
            <w:u w:val="single" w:color="0000C4"/>
          </w:rPr>
          <w:t>Decisão</w:t>
        </w:r>
        <w:r>
          <w:rPr>
            <w:color w:val="0000C4"/>
            <w:spacing w:val="-13"/>
          </w:rPr>
          <w:t> </w:t>
        </w:r>
        <w:r>
          <w:rPr>
            <w:color w:val="0000C4"/>
            <w:spacing w:val="-2"/>
            <w:u w:val="single" w:color="0000C4"/>
          </w:rPr>
          <w:t>unânime.</w:t>
        </w:r>
        <w:r>
          <w:rPr>
            <w:color w:val="0000C4"/>
            <w:spacing w:val="-14"/>
          </w:rPr>
          <w:t> </w:t>
        </w:r>
        <w:r>
          <w:rPr>
            <w:color w:val="0000C4"/>
            <w:spacing w:val="-2"/>
            <w:u w:val="single" w:color="0000C4"/>
          </w:rPr>
          <w:t>Acórdão</w:t>
        </w:r>
        <w:r>
          <w:rPr>
            <w:color w:val="0000C4"/>
            <w:spacing w:val="-12"/>
          </w:rPr>
          <w:t> </w:t>
        </w:r>
        <w:r>
          <w:rPr>
            <w:color w:val="0000C4"/>
            <w:spacing w:val="-2"/>
            <w:u w:val="single" w:color="0000C4"/>
          </w:rPr>
          <w:t>nº</w:t>
        </w:r>
        <w:r>
          <w:rPr>
            <w:color w:val="0000C4"/>
            <w:spacing w:val="-11"/>
          </w:rPr>
          <w:t> </w:t>
        </w:r>
        <w:r>
          <w:rPr>
            <w:color w:val="0000C4"/>
            <w:spacing w:val="-2"/>
            <w:u w:val="single" w:color="0000C4"/>
          </w:rPr>
          <w:t>391/2022</w:t>
        </w:r>
        <w:r>
          <w:rPr>
            <w:color w:val="0000C4"/>
            <w:spacing w:val="-10"/>
          </w:rPr>
          <w:t> </w:t>
        </w:r>
        <w:r>
          <w:rPr>
            <w:color w:val="0000C4"/>
            <w:spacing w:val="-2"/>
            <w:u w:val="single" w:color="0000C4"/>
          </w:rPr>
          <w:t>publicado</w:t>
        </w:r>
        <w:r>
          <w:rPr>
            <w:color w:val="0000C4"/>
            <w:spacing w:val="-10"/>
          </w:rPr>
          <w:t> </w:t>
        </w:r>
        <w:r>
          <w:rPr>
            <w:color w:val="0000C4"/>
            <w:spacing w:val="-2"/>
            <w:u w:val="single" w:color="0000C4"/>
          </w:rPr>
          <w:t>no</w:t>
        </w:r>
      </w:hyperlink>
      <w:r>
        <w:rPr>
          <w:color w:val="0000C4"/>
          <w:spacing w:val="-11"/>
        </w:rPr>
        <w:t> </w:t>
      </w:r>
      <w:hyperlink r:id="rId27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27">
        <w:r>
          <w:rPr>
            <w:color w:val="0000C4"/>
            <w:spacing w:val="-2"/>
            <w:u w:val="single" w:color="0000C4"/>
          </w:rPr>
          <w:t>135/2022.</w:t>
        </w:r>
      </w:hyperlink>
    </w:p>
    <w:p>
      <w:pPr>
        <w:spacing w:after="0" w:line="331" w:lineRule="auto"/>
        <w:jc w:val="both"/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-19195</wp:posOffset>
                </wp:positionV>
                <wp:extent cx="78105" cy="26035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11441pt;width:6.15pt;height:20.5pt;mso-position-horizontal-relative:page;mso-position-vertical-relative:paragraph;z-index:15734784" id="docshape240" coordorigin="10914,-30" coordsize="123,410" path="m11026,-30l10924,-30,10914,-27,10914,376,10924,380,10937,380,11026,380,11036,376,11036,-27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FUNDEB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280" w:lineRule="auto"/>
        <w:ind w:left="1840" w:right="895"/>
        <w:jc w:val="both"/>
      </w:pPr>
      <w:r>
        <w:rPr>
          <w:rFonts w:ascii="Arial" w:hAnsi="Arial"/>
          <w:b/>
          <w:color w:val="333866"/>
        </w:rPr>
        <w:t>REPRESENTAÇÃO. </w:t>
      </w:r>
      <w:r>
        <w:rPr>
          <w:color w:val="333866"/>
        </w:rPr>
        <w:t>É permitida a contratação de escritório de advocacia por processo de inexigibilidade, para recuperação de valores não repassados ao FUNDEB/FUNDEF. O pagamento</w:t>
      </w:r>
      <w:r>
        <w:rPr>
          <w:color w:val="333866"/>
          <w:spacing w:val="-3"/>
        </w:rPr>
        <w:t> </w:t>
      </w:r>
      <w:r>
        <w:rPr>
          <w:color w:val="333866"/>
        </w:rPr>
        <w:t>do</w:t>
      </w:r>
      <w:r>
        <w:rPr>
          <w:color w:val="333866"/>
          <w:spacing w:val="-3"/>
        </w:rPr>
        <w:t> </w:t>
      </w:r>
      <w:r>
        <w:rPr>
          <w:color w:val="333866"/>
        </w:rPr>
        <w:t>escritório</w:t>
      </w:r>
      <w:r>
        <w:rPr>
          <w:color w:val="333866"/>
          <w:spacing w:val="-3"/>
        </w:rPr>
        <w:t> </w:t>
      </w:r>
      <w:r>
        <w:rPr>
          <w:color w:val="333866"/>
        </w:rPr>
        <w:t>só</w:t>
      </w:r>
      <w:r>
        <w:rPr>
          <w:color w:val="333866"/>
          <w:spacing w:val="-3"/>
        </w:rPr>
        <w:t> </w:t>
      </w:r>
      <w:r>
        <w:rPr>
          <w:color w:val="333866"/>
        </w:rPr>
        <w:t>poderá</w:t>
      </w:r>
      <w:r>
        <w:rPr>
          <w:color w:val="333866"/>
          <w:spacing w:val="-3"/>
        </w:rPr>
        <w:t> </w:t>
      </w:r>
      <w:r>
        <w:rPr>
          <w:color w:val="333866"/>
        </w:rPr>
        <w:t>ser</w:t>
      </w:r>
      <w:r>
        <w:rPr>
          <w:color w:val="333866"/>
          <w:spacing w:val="-3"/>
        </w:rPr>
        <w:t> </w:t>
      </w:r>
      <w:r>
        <w:rPr>
          <w:color w:val="333866"/>
        </w:rPr>
        <w:t>realizado</w:t>
      </w:r>
      <w:r>
        <w:rPr>
          <w:color w:val="333866"/>
          <w:spacing w:val="-3"/>
        </w:rPr>
        <w:t> </w:t>
      </w:r>
      <w:r>
        <w:rPr>
          <w:color w:val="333866"/>
        </w:rPr>
        <w:t>após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3"/>
        </w:rPr>
        <w:t> </w:t>
      </w:r>
      <w:r>
        <w:rPr>
          <w:color w:val="333866"/>
        </w:rPr>
        <w:t>efetivo</w:t>
      </w:r>
      <w:r>
        <w:rPr>
          <w:color w:val="333866"/>
          <w:spacing w:val="-3"/>
        </w:rPr>
        <w:t> </w:t>
      </w:r>
      <w:r>
        <w:rPr>
          <w:color w:val="333866"/>
        </w:rPr>
        <w:t>recebimento</w:t>
      </w:r>
      <w:r>
        <w:rPr>
          <w:color w:val="333866"/>
          <w:spacing w:val="-3"/>
        </w:rPr>
        <w:t> </w:t>
      </w:r>
      <w:r>
        <w:rPr>
          <w:color w:val="333866"/>
        </w:rPr>
        <w:t>da</w:t>
      </w:r>
      <w:r>
        <w:rPr>
          <w:color w:val="333866"/>
          <w:spacing w:val="-3"/>
        </w:rPr>
        <w:t> </w:t>
      </w:r>
      <w:r>
        <w:rPr>
          <w:color w:val="333866"/>
        </w:rPr>
        <w:t>quantia</w:t>
      </w:r>
      <w:r>
        <w:rPr>
          <w:color w:val="333866"/>
          <w:spacing w:val="-3"/>
        </w:rPr>
        <w:t> </w:t>
      </w:r>
      <w:r>
        <w:rPr>
          <w:color w:val="333866"/>
        </w:rPr>
        <w:t>pelo </w:t>
      </w:r>
      <w:r>
        <w:rPr>
          <w:color w:val="333866"/>
          <w:spacing w:val="-2"/>
        </w:rPr>
        <w:t>município,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conforme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jurisprudência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firmada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nesta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corte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contas.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Os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honorários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advocatícios </w:t>
      </w:r>
      <w:r>
        <w:rPr>
          <w:color w:val="333866"/>
        </w:rPr>
        <w:t>contratados com cláusula “ad exitum” não poderão ultrapassar os 20%, conforme dispõe o </w:t>
      </w:r>
      <w:r>
        <w:rPr>
          <w:color w:val="333866"/>
          <w:spacing w:val="-2"/>
        </w:rPr>
        <w:t>Estatuto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Ordem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dos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Advogados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Brasil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além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recurso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próprio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tesouro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municipal,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é </w:t>
      </w:r>
      <w:r>
        <w:rPr>
          <w:color w:val="333866"/>
        </w:rPr>
        <w:t>permitido o pagamento dos honorários com juros de mora incidentes sobre o valor do precatório</w:t>
      </w:r>
      <w:r>
        <w:rPr>
          <w:color w:val="333866"/>
          <w:spacing w:val="40"/>
        </w:rPr>
        <w:t> </w:t>
      </w:r>
      <w:r>
        <w:rPr>
          <w:color w:val="333866"/>
        </w:rPr>
        <w:t>devido</w:t>
      </w:r>
      <w:r>
        <w:rPr>
          <w:color w:val="333866"/>
          <w:spacing w:val="-13"/>
        </w:rPr>
        <w:t> </w:t>
      </w:r>
      <w:r>
        <w:rPr>
          <w:color w:val="333866"/>
        </w:rPr>
        <w:t>pela</w:t>
      </w:r>
      <w:r>
        <w:rPr>
          <w:color w:val="333866"/>
          <w:spacing w:val="-13"/>
        </w:rPr>
        <w:t> </w:t>
      </w:r>
      <w:r>
        <w:rPr>
          <w:color w:val="333866"/>
        </w:rPr>
        <w:t>união</w:t>
      </w:r>
      <w:r>
        <w:rPr>
          <w:color w:val="333866"/>
          <w:spacing w:val="-13"/>
        </w:rPr>
        <w:t> </w:t>
      </w:r>
      <w:r>
        <w:rPr>
          <w:color w:val="333866"/>
        </w:rPr>
        <w:t>,</w:t>
      </w:r>
      <w:r>
        <w:rPr>
          <w:color w:val="333866"/>
          <w:spacing w:val="-13"/>
        </w:rPr>
        <w:t> </w:t>
      </w:r>
      <w:r>
        <w:rPr>
          <w:color w:val="333866"/>
        </w:rPr>
        <w:t>nos</w:t>
      </w:r>
      <w:r>
        <w:rPr>
          <w:color w:val="333866"/>
          <w:spacing w:val="-13"/>
        </w:rPr>
        <w:t> </w:t>
      </w:r>
      <w:r>
        <w:rPr>
          <w:color w:val="333866"/>
        </w:rPr>
        <w:t>termos</w:t>
      </w:r>
      <w:r>
        <w:rPr>
          <w:color w:val="333866"/>
          <w:spacing w:val="-13"/>
        </w:rPr>
        <w:t> </w:t>
      </w:r>
      <w:r>
        <w:rPr>
          <w:color w:val="333866"/>
        </w:rPr>
        <w:t>da</w:t>
      </w:r>
      <w:r>
        <w:rPr>
          <w:color w:val="333866"/>
          <w:spacing w:val="-29"/>
        </w:rPr>
        <w:t> </w:t>
      </w:r>
      <w:r>
        <w:rPr>
          <w:color w:val="333866"/>
        </w:rPr>
        <w:t>ADPF</w:t>
      </w:r>
      <w:r>
        <w:rPr>
          <w:color w:val="333866"/>
          <w:spacing w:val="40"/>
        </w:rPr>
        <w:t> </w:t>
      </w:r>
      <w:r>
        <w:rPr>
          <w:color w:val="333866"/>
        </w:rPr>
        <w:t>nº</w:t>
      </w:r>
      <w:r>
        <w:rPr>
          <w:color w:val="333866"/>
          <w:spacing w:val="-13"/>
        </w:rPr>
        <w:t> </w:t>
      </w:r>
      <w:r>
        <w:rPr>
          <w:color w:val="333866"/>
        </w:rPr>
        <w:t>528/2022.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line="304" w:lineRule="auto" w:before="0"/>
        <w:ind w:left="2812" w:right="89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REPRESENTAÇÃO. SUPOSTAS IRREGULARIDADES NA ADMINISTRAÇÃO MUNICIPAL.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CONTRATAÇÃO DE ESCRITÓRIO 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ADVOCACIA.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CLÁUSULA AD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EXITUM.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PROCEDÊNCIA.</w:t>
      </w:r>
    </w:p>
    <w:p>
      <w:pPr>
        <w:pStyle w:val="ListParagraph"/>
        <w:numPr>
          <w:ilvl w:val="0"/>
          <w:numId w:val="2"/>
        </w:numPr>
        <w:tabs>
          <w:tab w:pos="3131" w:val="left" w:leader="none"/>
        </w:tabs>
        <w:spacing w:line="304" w:lineRule="auto" w:before="0" w:after="0"/>
        <w:ind w:left="2812" w:right="900" w:firstLine="0"/>
        <w:jc w:val="both"/>
        <w:rPr>
          <w:sz w:val="22"/>
        </w:rPr>
      </w:pPr>
      <w:r>
        <w:rPr>
          <w:color w:val="373435"/>
          <w:sz w:val="22"/>
        </w:rPr>
        <w:t>É permitida a contratação de escritório de advocacia por</w:t>
      </w:r>
      <w:r>
        <w:rPr>
          <w:color w:val="373435"/>
          <w:sz w:val="22"/>
        </w:rPr>
        <w:t> processo de </w:t>
      </w:r>
      <w:r>
        <w:rPr>
          <w:color w:val="373435"/>
          <w:spacing w:val="-2"/>
          <w:sz w:val="22"/>
        </w:rPr>
        <w:t>inexigibilidade,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recuperação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valores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repassados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FUNDEB/FUNDEF, </w:t>
      </w:r>
      <w:r>
        <w:rPr>
          <w:color w:val="373435"/>
          <w:sz w:val="22"/>
        </w:rPr>
        <w:t>nos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termos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25,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inciso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II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8.666/1993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c/c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1º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14.039/2020;</w:t>
      </w:r>
    </w:p>
    <w:p>
      <w:pPr>
        <w:pStyle w:val="ListParagraph"/>
        <w:numPr>
          <w:ilvl w:val="0"/>
          <w:numId w:val="2"/>
        </w:numPr>
        <w:tabs>
          <w:tab w:pos="3079" w:val="left" w:leader="none"/>
        </w:tabs>
        <w:spacing w:line="304" w:lineRule="auto" w:before="0" w:after="0"/>
        <w:ind w:left="2812" w:right="900" w:firstLine="42"/>
        <w:jc w:val="both"/>
        <w:rPr>
          <w:sz w:val="22"/>
        </w:rPr>
      </w:pPr>
      <w:r>
        <w:rPr>
          <w:color w:val="373435"/>
          <w:spacing w:val="-2"/>
          <w:sz w:val="22"/>
        </w:rPr>
        <w:t>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pagamento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escritório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só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poderá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ser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realizado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após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efetivo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recebimento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da </w:t>
      </w:r>
      <w:r>
        <w:rPr>
          <w:color w:val="373435"/>
          <w:sz w:val="22"/>
        </w:rPr>
        <w:t>quantia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pelo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município,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conforme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jurisprudência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firmada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nesta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Corte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Contas,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no bojo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TC/010767/2017;</w:t>
      </w:r>
    </w:p>
    <w:p>
      <w:pPr>
        <w:pStyle w:val="ListParagraph"/>
        <w:numPr>
          <w:ilvl w:val="0"/>
          <w:numId w:val="2"/>
        </w:numPr>
        <w:tabs>
          <w:tab w:pos="3120" w:val="left" w:leader="none"/>
        </w:tabs>
        <w:spacing w:line="304" w:lineRule="auto" w:before="0" w:after="0"/>
        <w:ind w:left="2811" w:right="900" w:firstLine="63"/>
        <w:jc w:val="both"/>
        <w:rPr>
          <w:sz w:val="22"/>
        </w:rPr>
      </w:pPr>
      <w:r>
        <w:rPr>
          <w:color w:val="373435"/>
          <w:sz w:val="22"/>
        </w:rPr>
        <w:t>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honorários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advocatícios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contratados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cláusula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“ad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exitum”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poderão ultrapassar o limite de 20% (vinte por cento), conforme dispõe o Estatuto da Advocacia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Ordem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22"/>
          <w:sz w:val="22"/>
        </w:rPr>
        <w:t> </w:t>
      </w:r>
      <w:r>
        <w:rPr>
          <w:color w:val="373435"/>
          <w:sz w:val="22"/>
        </w:rPr>
        <w:t>Advogados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Brasil;</w:t>
      </w:r>
    </w:p>
    <w:p>
      <w:pPr>
        <w:pStyle w:val="ListParagraph"/>
        <w:numPr>
          <w:ilvl w:val="0"/>
          <w:numId w:val="2"/>
        </w:numPr>
        <w:tabs>
          <w:tab w:pos="3073" w:val="left" w:leader="none"/>
        </w:tabs>
        <w:spacing w:line="304" w:lineRule="auto" w:before="0" w:after="0"/>
        <w:ind w:left="2811" w:right="902" w:firstLine="0"/>
        <w:jc w:val="both"/>
        <w:rPr>
          <w:sz w:val="22"/>
        </w:rPr>
      </w:pPr>
      <w:r>
        <w:rPr>
          <w:color w:val="373435"/>
          <w:sz w:val="22"/>
        </w:rPr>
        <w:t>Além do recurso próprio do tesouro municipal, é permitido o pagamento </w:t>
      </w:r>
      <w:r>
        <w:rPr>
          <w:color w:val="373435"/>
          <w:sz w:val="22"/>
        </w:rPr>
        <w:t>dos honorários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juros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mora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incidentes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sobre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valor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precatório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devido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pela União, nos termos da</w:t>
      </w:r>
      <w:r>
        <w:rPr>
          <w:color w:val="373435"/>
          <w:spacing w:val="-19"/>
          <w:sz w:val="22"/>
        </w:rPr>
        <w:t> </w:t>
      </w:r>
      <w:r>
        <w:rPr>
          <w:color w:val="373435"/>
          <w:sz w:val="22"/>
        </w:rPr>
        <w:t>ADPF nº 528/2022.</w:t>
      </w:r>
    </w:p>
    <w:p>
      <w:pPr>
        <w:pStyle w:val="BodyText"/>
        <w:spacing w:line="228" w:lineRule="exact"/>
        <w:ind w:left="2811"/>
      </w:pPr>
      <w:r>
        <w:rPr>
          <w:color w:val="373435"/>
        </w:rPr>
        <w:t>Sumário:</w:t>
      </w:r>
      <w:r>
        <w:rPr>
          <w:color w:val="373435"/>
          <w:spacing w:val="-8"/>
        </w:rPr>
        <w:t> </w:t>
      </w:r>
      <w:r>
        <w:rPr>
          <w:color w:val="373435"/>
        </w:rPr>
        <w:t>Representação.</w:t>
      </w:r>
      <w:r>
        <w:rPr>
          <w:color w:val="373435"/>
          <w:spacing w:val="-7"/>
        </w:rPr>
        <w:t> </w:t>
      </w:r>
      <w:r>
        <w:rPr>
          <w:color w:val="373435"/>
        </w:rPr>
        <w:t>Prefeitura</w:t>
      </w:r>
      <w:r>
        <w:rPr>
          <w:color w:val="373435"/>
          <w:spacing w:val="-7"/>
        </w:rPr>
        <w:t> </w:t>
      </w:r>
      <w:r>
        <w:rPr>
          <w:color w:val="373435"/>
        </w:rPr>
        <w:t>Municipal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Bom</w:t>
      </w:r>
      <w:r>
        <w:rPr>
          <w:color w:val="373435"/>
          <w:spacing w:val="-7"/>
        </w:rPr>
        <w:t> </w:t>
      </w:r>
      <w:r>
        <w:rPr>
          <w:color w:val="373435"/>
        </w:rPr>
        <w:t>Jesus</w:t>
      </w:r>
      <w:r>
        <w:rPr>
          <w:color w:val="373435"/>
          <w:spacing w:val="-7"/>
        </w:rPr>
        <w:t> </w:t>
      </w:r>
      <w:r>
        <w:rPr>
          <w:color w:val="373435"/>
        </w:rPr>
        <w:t>(exercício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2021).</w:t>
      </w:r>
    </w:p>
    <w:p>
      <w:pPr>
        <w:pStyle w:val="BodyText"/>
        <w:spacing w:line="280" w:lineRule="auto" w:before="38"/>
        <w:ind w:left="2811" w:right="1170"/>
      </w:pPr>
      <w:r>
        <w:rPr>
          <w:color w:val="373435"/>
        </w:rPr>
        <w:t>Suposta</w:t>
      </w:r>
      <w:r>
        <w:rPr>
          <w:color w:val="373435"/>
          <w:spacing w:val="-5"/>
        </w:rPr>
        <w:t> </w:t>
      </w:r>
      <w:r>
        <w:rPr>
          <w:color w:val="373435"/>
        </w:rPr>
        <w:t>irregularidade</w:t>
      </w:r>
      <w:r>
        <w:rPr>
          <w:color w:val="373435"/>
          <w:spacing w:val="-5"/>
        </w:rPr>
        <w:t> </w:t>
      </w:r>
      <w:r>
        <w:rPr>
          <w:color w:val="373435"/>
        </w:rPr>
        <w:t>em</w:t>
      </w:r>
      <w:r>
        <w:rPr>
          <w:color w:val="373435"/>
          <w:spacing w:val="-5"/>
        </w:rPr>
        <w:t> </w:t>
      </w:r>
      <w:r>
        <w:rPr>
          <w:color w:val="373435"/>
        </w:rPr>
        <w:t>processo</w:t>
      </w:r>
      <w:r>
        <w:rPr>
          <w:color w:val="373435"/>
          <w:spacing w:val="-5"/>
        </w:rPr>
        <w:t> </w:t>
      </w:r>
      <w:r>
        <w:rPr>
          <w:color w:val="373435"/>
        </w:rPr>
        <w:t>licitatório</w:t>
      </w:r>
      <w:r>
        <w:rPr>
          <w:color w:val="373435"/>
          <w:spacing w:val="-5"/>
        </w:rPr>
        <w:t> </w:t>
      </w:r>
      <w:r>
        <w:rPr>
          <w:color w:val="373435"/>
        </w:rPr>
        <w:t>Procedência.</w:t>
      </w:r>
      <w:r>
        <w:rPr>
          <w:color w:val="373435"/>
          <w:spacing w:val="-5"/>
        </w:rPr>
        <w:t> </w:t>
      </w:r>
      <w:r>
        <w:rPr>
          <w:color w:val="373435"/>
        </w:rPr>
        <w:t>Sem</w:t>
      </w:r>
      <w:r>
        <w:rPr>
          <w:color w:val="373435"/>
          <w:spacing w:val="-5"/>
        </w:rPr>
        <w:t> </w:t>
      </w:r>
      <w:r>
        <w:rPr>
          <w:color w:val="373435"/>
        </w:rPr>
        <w:t>aplicação</w:t>
      </w:r>
      <w:r>
        <w:rPr>
          <w:color w:val="373435"/>
          <w:spacing w:val="-5"/>
        </w:rPr>
        <w:t> </w:t>
      </w:r>
      <w:r>
        <w:rPr>
          <w:color w:val="373435"/>
        </w:rPr>
        <w:t>de multa. Decisão unânime.</w:t>
      </w:r>
    </w:p>
    <w:p>
      <w:pPr>
        <w:pStyle w:val="BodyText"/>
        <w:spacing w:before="93"/>
      </w:pPr>
    </w:p>
    <w:p>
      <w:pPr>
        <w:pStyle w:val="BodyText"/>
        <w:spacing w:line="304" w:lineRule="auto" w:before="1"/>
        <w:ind w:left="2811" w:right="901"/>
        <w:jc w:val="both"/>
      </w:pPr>
      <w:r>
        <w:rPr>
          <w:color w:val="373435"/>
        </w:rPr>
        <w:t>(Representação. Processo </w:t>
      </w:r>
      <w:hyperlink r:id="rId30">
        <w:r>
          <w:rPr>
            <w:color w:val="0000C4"/>
            <w:u w:val="single" w:color="0000C4"/>
          </w:rPr>
          <w:t>TC/015985/2021</w:t>
        </w:r>
      </w:hyperlink>
      <w:r>
        <w:rPr>
          <w:color w:val="0000C4"/>
        </w:rPr>
        <w:t> </w:t>
      </w:r>
      <w:r>
        <w:rPr>
          <w:color w:val="373435"/>
        </w:rPr>
        <w:t>– Relator: Consª. Flora Izabel </w:t>
      </w:r>
      <w:r>
        <w:rPr>
          <w:color w:val="373435"/>
        </w:rPr>
        <w:t>Nobre Rodrigues.</w:t>
      </w:r>
      <w:r>
        <w:rPr>
          <w:color w:val="373435"/>
          <w:spacing w:val="-11"/>
        </w:rPr>
        <w:t> </w:t>
      </w:r>
      <w:r>
        <w:rPr>
          <w:color w:val="373435"/>
        </w:rPr>
        <w:t>Primeira</w:t>
      </w:r>
      <w:r>
        <w:rPr>
          <w:color w:val="373435"/>
          <w:spacing w:val="-8"/>
        </w:rPr>
        <w:t> </w:t>
      </w:r>
      <w:r>
        <w:rPr>
          <w:color w:val="373435"/>
        </w:rPr>
        <w:t>câmara.</w:t>
      </w:r>
      <w:r>
        <w:rPr>
          <w:color w:val="373435"/>
          <w:spacing w:val="-8"/>
        </w:rPr>
        <w:t> </w:t>
      </w:r>
      <w:r>
        <w:rPr>
          <w:color w:val="373435"/>
        </w:rPr>
        <w:t>Decisão</w:t>
      </w:r>
      <w:r>
        <w:rPr>
          <w:color w:val="373435"/>
          <w:spacing w:val="-8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7"/>
        </w:rPr>
        <w:t> </w:t>
      </w:r>
      <w:r>
        <w:rPr>
          <w:color w:val="373435"/>
        </w:rPr>
        <w:t>nº</w:t>
      </w:r>
      <w:r>
        <w:rPr>
          <w:color w:val="373435"/>
          <w:spacing w:val="-8"/>
        </w:rPr>
        <w:t> </w:t>
      </w:r>
      <w:r>
        <w:rPr>
          <w:color w:val="373435"/>
        </w:rPr>
        <w:t>439/2022</w:t>
      </w:r>
      <w:r>
        <w:rPr>
          <w:color w:val="373435"/>
          <w:spacing w:val="-8"/>
        </w:rPr>
        <w:t> </w:t>
      </w:r>
      <w:r>
        <w:rPr>
          <w:color w:val="373435"/>
        </w:rPr>
        <w:t>publicado</w:t>
      </w:r>
      <w:r>
        <w:rPr>
          <w:color w:val="373435"/>
          <w:spacing w:val="-8"/>
        </w:rPr>
        <w:t> </w:t>
      </w:r>
      <w:r>
        <w:rPr>
          <w:color w:val="373435"/>
        </w:rPr>
        <w:t>no </w:t>
      </w:r>
      <w:hyperlink r:id="rId2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137/2022.</w:t>
        </w:r>
      </w:hyperlink>
    </w:p>
    <w:p>
      <w:pPr>
        <w:spacing w:after="0" w:line="304" w:lineRule="auto"/>
        <w:jc w:val="both"/>
        <w:sectPr>
          <w:headerReference w:type="default" r:id="rId28"/>
          <w:footerReference w:type="default" r:id="rId29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  <w:ind w:right="11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5296" id="docshape286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4"/>
        <w:rPr>
          <w:rFonts w:ascii="Arial"/>
          <w:b/>
        </w:rPr>
      </w:pPr>
    </w:p>
    <w:p>
      <w:pPr>
        <w:pStyle w:val="BodyText"/>
        <w:spacing w:line="314" w:lineRule="auto"/>
        <w:ind w:left="1840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40"/>
        </w:rPr>
        <w:t> </w:t>
      </w:r>
      <w:r>
        <w:rPr>
          <w:color w:val="333866"/>
        </w:rPr>
        <w:t>Desclassificação</w:t>
      </w:r>
      <w:r>
        <w:rPr>
          <w:color w:val="333866"/>
          <w:spacing w:val="40"/>
        </w:rPr>
        <w:t> </w:t>
      </w:r>
      <w:r>
        <w:rPr>
          <w:color w:val="333866"/>
        </w:rPr>
        <w:t>da</w:t>
      </w:r>
      <w:r>
        <w:rPr>
          <w:color w:val="333866"/>
          <w:spacing w:val="40"/>
        </w:rPr>
        <w:t> </w:t>
      </w:r>
      <w:r>
        <w:rPr>
          <w:color w:val="333866"/>
        </w:rPr>
        <w:t>empresa,</w:t>
      </w:r>
      <w:r>
        <w:rPr>
          <w:color w:val="333866"/>
          <w:spacing w:val="40"/>
        </w:rPr>
        <w:t> </w:t>
      </w:r>
      <w:r>
        <w:rPr>
          <w:color w:val="333866"/>
        </w:rPr>
        <w:t>por</w:t>
      </w:r>
      <w:r>
        <w:rPr>
          <w:color w:val="333866"/>
          <w:spacing w:val="40"/>
        </w:rPr>
        <w:t> </w:t>
      </w:r>
      <w:r>
        <w:rPr>
          <w:color w:val="333866"/>
        </w:rPr>
        <w:t>si</w:t>
      </w:r>
      <w:r>
        <w:rPr>
          <w:color w:val="333866"/>
          <w:spacing w:val="40"/>
        </w:rPr>
        <w:t> </w:t>
      </w:r>
      <w:r>
        <w:rPr>
          <w:color w:val="333866"/>
        </w:rPr>
        <w:t>só,</w:t>
      </w:r>
      <w:r>
        <w:rPr>
          <w:color w:val="333866"/>
          <w:spacing w:val="40"/>
        </w:rPr>
        <w:t> </w:t>
      </w:r>
      <w:r>
        <w:rPr>
          <w:color w:val="333866"/>
        </w:rPr>
        <w:t>não</w:t>
      </w:r>
      <w:r>
        <w:rPr>
          <w:color w:val="333866"/>
          <w:spacing w:val="40"/>
        </w:rPr>
        <w:t> </w:t>
      </w:r>
      <w:r>
        <w:rPr>
          <w:color w:val="333866"/>
        </w:rPr>
        <w:t>justifica</w:t>
      </w:r>
      <w:r>
        <w:rPr>
          <w:color w:val="333866"/>
          <w:spacing w:val="40"/>
        </w:rPr>
        <w:t> </w:t>
      </w:r>
      <w:r>
        <w:rPr>
          <w:color w:val="333866"/>
        </w:rPr>
        <w:t>o</w:t>
      </w:r>
      <w:r>
        <w:rPr>
          <w:color w:val="333866"/>
          <w:spacing w:val="40"/>
        </w:rPr>
        <w:t> </w:t>
      </w:r>
      <w:r>
        <w:rPr>
          <w:color w:val="333866"/>
        </w:rPr>
        <w:t>cancelamento</w:t>
      </w:r>
      <w:r>
        <w:rPr>
          <w:color w:val="333866"/>
          <w:spacing w:val="40"/>
        </w:rPr>
        <w:t> </w:t>
      </w:r>
      <w:r>
        <w:rPr>
          <w:color w:val="333866"/>
        </w:rPr>
        <w:t>do procedimento</w:t>
      </w:r>
      <w:r>
        <w:rPr>
          <w:color w:val="333866"/>
          <w:spacing w:val="-25"/>
        </w:rPr>
        <w:t> </w:t>
      </w:r>
      <w:r>
        <w:rPr>
          <w:color w:val="333866"/>
        </w:rPr>
        <w:t>licitatório.</w:t>
      </w:r>
    </w:p>
    <w:p>
      <w:pPr>
        <w:pStyle w:val="BodyText"/>
        <w:spacing w:before="23"/>
      </w:pPr>
    </w:p>
    <w:p>
      <w:pPr>
        <w:spacing w:line="288" w:lineRule="auto" w:before="0"/>
        <w:ind w:left="2717" w:right="91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0"/>
          <w:sz w:val="22"/>
        </w:rPr>
        <w:t>REPRESENTAÇÃO.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IRREGULARIDADES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CONTRATAÇÃO DIRETA. </w:t>
      </w:r>
      <w:r>
        <w:rPr>
          <w:rFonts w:ascii="Arial" w:hAnsi="Arial"/>
          <w:i/>
          <w:color w:val="373435"/>
          <w:spacing w:val="-2"/>
          <w:sz w:val="22"/>
        </w:rPr>
        <w:t>PROCEDÊNCIA.</w:t>
      </w:r>
    </w:p>
    <w:p>
      <w:pPr>
        <w:pStyle w:val="BodyText"/>
        <w:spacing w:line="288" w:lineRule="auto" w:before="136"/>
        <w:ind w:left="2717" w:right="918" w:firstLine="27"/>
        <w:jc w:val="both"/>
      </w:pP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desclassificação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empresa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certame,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si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só,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justifica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cancelamento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procedimento licitatório por suposta violação do princípio da ampla </w:t>
      </w:r>
      <w:r>
        <w:rPr>
          <w:color w:val="373435"/>
        </w:rPr>
        <w:t>concorrência, tampouco a contratação direta do segundo colocado.</w:t>
      </w:r>
    </w:p>
    <w:p>
      <w:pPr>
        <w:pStyle w:val="BodyText"/>
        <w:spacing w:before="137"/>
        <w:ind w:left="2717"/>
        <w:jc w:val="both"/>
      </w:pPr>
      <w:r>
        <w:rPr>
          <w:color w:val="373435"/>
        </w:rPr>
        <w:t>Sumário:</w:t>
      </w:r>
      <w:r>
        <w:rPr>
          <w:color w:val="373435"/>
          <w:spacing w:val="-9"/>
        </w:rPr>
        <w:t> </w:t>
      </w:r>
      <w:r>
        <w:rPr>
          <w:color w:val="373435"/>
        </w:rPr>
        <w:t>REPRESENTAÇÃO.</w:t>
      </w:r>
      <w:r>
        <w:rPr>
          <w:color w:val="373435"/>
          <w:spacing w:val="-6"/>
        </w:rPr>
        <w:t> </w:t>
      </w:r>
      <w:r>
        <w:rPr>
          <w:color w:val="373435"/>
        </w:rPr>
        <w:t>P.</w:t>
      </w:r>
      <w:r>
        <w:rPr>
          <w:color w:val="373435"/>
          <w:spacing w:val="-7"/>
        </w:rPr>
        <w:t> </w:t>
      </w:r>
      <w:r>
        <w:rPr>
          <w:color w:val="373435"/>
        </w:rPr>
        <w:t>M.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ALVORADA</w:t>
      </w:r>
      <w:r>
        <w:rPr>
          <w:color w:val="373435"/>
          <w:spacing w:val="-1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GURGUÉIA,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EXERCÍCIO</w:t>
      </w:r>
    </w:p>
    <w:p>
      <w:pPr>
        <w:pStyle w:val="BodyText"/>
        <w:spacing w:line="288" w:lineRule="auto" w:before="51"/>
        <w:ind w:left="2717" w:right="918"/>
        <w:jc w:val="both"/>
      </w:pPr>
      <w:r>
        <w:rPr>
          <w:color w:val="373435"/>
        </w:rPr>
        <w:t>2021. Procedência.</w:t>
      </w:r>
      <w:r>
        <w:rPr>
          <w:color w:val="373435"/>
          <w:spacing w:val="-9"/>
        </w:rPr>
        <w:t> </w:t>
      </w:r>
      <w:r>
        <w:rPr>
          <w:color w:val="373435"/>
        </w:rPr>
        <w:t>Aplicação de multa no valor de 1.000 UFR/PI. Determinação </w:t>
      </w:r>
      <w:r>
        <w:rPr>
          <w:color w:val="373435"/>
        </w:rPr>
        <w:t>à Prefeitura</w:t>
      </w:r>
      <w:r>
        <w:rPr>
          <w:color w:val="373435"/>
          <w:spacing w:val="-2"/>
        </w:rPr>
        <w:t> </w:t>
      </w:r>
      <w:r>
        <w:rPr>
          <w:color w:val="373435"/>
        </w:rPr>
        <w:t>Municipal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2"/>
        </w:rPr>
        <w:t> </w:t>
      </w:r>
      <w:r>
        <w:rPr>
          <w:color w:val="373435"/>
        </w:rPr>
        <w:t>Alvorada</w:t>
      </w:r>
      <w:r>
        <w:rPr>
          <w:color w:val="373435"/>
          <w:spacing w:val="-2"/>
        </w:rPr>
        <w:t> </w:t>
      </w:r>
      <w:r>
        <w:rPr>
          <w:color w:val="373435"/>
        </w:rPr>
        <w:t>do</w:t>
      </w:r>
      <w:r>
        <w:rPr>
          <w:color w:val="373435"/>
          <w:spacing w:val="-2"/>
        </w:rPr>
        <w:t> </w:t>
      </w:r>
      <w:r>
        <w:rPr>
          <w:color w:val="373435"/>
        </w:rPr>
        <w:t>Gurguéia.</w:t>
      </w:r>
      <w:r>
        <w:rPr>
          <w:color w:val="373435"/>
          <w:spacing w:val="-2"/>
        </w:rPr>
        <w:t> </w:t>
      </w:r>
      <w:r>
        <w:rPr>
          <w:color w:val="373435"/>
        </w:rPr>
        <w:t>Decisão</w:t>
      </w:r>
      <w:r>
        <w:rPr>
          <w:color w:val="373435"/>
          <w:spacing w:val="-2"/>
        </w:rPr>
        <w:t> </w:t>
      </w:r>
      <w:r>
        <w:rPr>
          <w:color w:val="373435"/>
        </w:rPr>
        <w:t>Unânime.</w:t>
      </w:r>
    </w:p>
    <w:p>
      <w:pPr>
        <w:pStyle w:val="BodyText"/>
        <w:spacing w:line="288" w:lineRule="auto" w:before="137"/>
        <w:ind w:left="2716" w:right="918"/>
        <w:jc w:val="both"/>
      </w:pPr>
      <w:r>
        <w:rPr>
          <w:color w:val="373435"/>
        </w:rPr>
        <w:t>(Representação. Processo </w:t>
      </w:r>
      <w:hyperlink r:id="rId33">
        <w:r>
          <w:rPr>
            <w:color w:val="0000C4"/>
            <w:u w:val="single" w:color="0000C4"/>
          </w:rPr>
          <w:t>TC/011544/2021 – Relatora: Cons.ª Waltânia Maria</w:t>
        </w:r>
      </w:hyperlink>
      <w:r>
        <w:rPr>
          <w:color w:val="0000C4"/>
        </w:rPr>
        <w:t> </w:t>
      </w:r>
      <w:hyperlink r:id="rId33">
        <w:r>
          <w:rPr>
            <w:color w:val="0000C4"/>
            <w:u w:val="single" w:color="0000C4"/>
          </w:rPr>
          <w:t>Nogueira de Sousa Leal Alvarenga. Decisão Unânime. Acórdão nº 413/2022</w:t>
        </w:r>
      </w:hyperlink>
      <w:r>
        <w:rPr>
          <w:color w:val="0000C4"/>
        </w:rPr>
        <w:t> </w:t>
      </w:r>
      <w:hyperlink r:id="rId33"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</w:rPr>
        <w:t> </w:t>
      </w:r>
      <w:hyperlink r:id="rId34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130/2022).</w:t>
        </w:r>
      </w:hyperlink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266" w:lineRule="auto" w:before="1"/>
        <w:ind w:left="1840" w:right="900"/>
        <w:jc w:val="both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rescisão</w:t>
      </w:r>
      <w:r>
        <w:rPr>
          <w:color w:val="333866"/>
          <w:spacing w:val="-15"/>
        </w:rPr>
        <w:t> </w:t>
      </w:r>
      <w:r>
        <w:rPr>
          <w:color w:val="333866"/>
        </w:rPr>
        <w:t>contratual</w:t>
      </w:r>
      <w:r>
        <w:rPr>
          <w:color w:val="333866"/>
          <w:spacing w:val="-16"/>
        </w:rPr>
        <w:t> </w:t>
      </w:r>
      <w:r>
        <w:rPr>
          <w:color w:val="333866"/>
        </w:rPr>
        <w:t>cujo</w:t>
      </w:r>
      <w:r>
        <w:rPr>
          <w:color w:val="333866"/>
          <w:spacing w:val="-15"/>
        </w:rPr>
        <w:t> </w:t>
      </w:r>
      <w:r>
        <w:rPr>
          <w:color w:val="333866"/>
        </w:rPr>
        <w:t>contrato</w:t>
      </w:r>
      <w:r>
        <w:rPr>
          <w:color w:val="333866"/>
          <w:spacing w:val="-15"/>
        </w:rPr>
        <w:t> </w:t>
      </w:r>
      <w:r>
        <w:rPr>
          <w:color w:val="333866"/>
        </w:rPr>
        <w:t>é</w:t>
      </w:r>
      <w:r>
        <w:rPr>
          <w:color w:val="333866"/>
          <w:spacing w:val="-15"/>
        </w:rPr>
        <w:t> </w:t>
      </w:r>
      <w:r>
        <w:rPr>
          <w:color w:val="333866"/>
        </w:rPr>
        <w:t>objeto</w:t>
      </w:r>
      <w:r>
        <w:rPr>
          <w:color w:val="333866"/>
          <w:spacing w:val="-16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representação</w:t>
      </w:r>
      <w:r>
        <w:rPr>
          <w:color w:val="333866"/>
          <w:spacing w:val="-15"/>
        </w:rPr>
        <w:t> </w:t>
      </w:r>
      <w:r>
        <w:rPr>
          <w:color w:val="333866"/>
        </w:rPr>
        <w:t>perante</w:t>
      </w:r>
      <w:r>
        <w:rPr>
          <w:color w:val="333866"/>
          <w:spacing w:val="-16"/>
        </w:rPr>
        <w:t> </w:t>
      </w:r>
      <w:r>
        <w:rPr>
          <w:color w:val="333866"/>
        </w:rPr>
        <w:t>o</w:t>
      </w:r>
      <w:r>
        <w:rPr>
          <w:color w:val="333866"/>
          <w:spacing w:val="-15"/>
        </w:rPr>
        <w:t> </w:t>
      </w:r>
      <w:r>
        <w:rPr>
          <w:color w:val="333866"/>
        </w:rPr>
        <w:t>Tribunal de</w:t>
      </w:r>
      <w:r>
        <w:rPr>
          <w:color w:val="333866"/>
          <w:spacing w:val="-11"/>
        </w:rPr>
        <w:t> </w:t>
      </w:r>
      <w:r>
        <w:rPr>
          <w:color w:val="333866"/>
        </w:rPr>
        <w:t>Contas</w:t>
      </w:r>
      <w:r>
        <w:rPr>
          <w:color w:val="333866"/>
          <w:spacing w:val="-11"/>
        </w:rPr>
        <w:t> </w:t>
      </w:r>
      <w:r>
        <w:rPr>
          <w:color w:val="333866"/>
        </w:rPr>
        <w:t>não</w:t>
      </w:r>
      <w:r>
        <w:rPr>
          <w:color w:val="333866"/>
          <w:spacing w:val="-11"/>
        </w:rPr>
        <w:t> </w:t>
      </w:r>
      <w:r>
        <w:rPr>
          <w:color w:val="333866"/>
        </w:rPr>
        <w:t>enseja</w:t>
      </w:r>
      <w:r>
        <w:rPr>
          <w:color w:val="333866"/>
          <w:spacing w:val="-11"/>
        </w:rPr>
        <w:t> </w:t>
      </w:r>
      <w:r>
        <w:rPr>
          <w:color w:val="333866"/>
        </w:rPr>
        <w:t>impedimento</w:t>
      </w:r>
      <w:r>
        <w:rPr>
          <w:color w:val="333866"/>
          <w:spacing w:val="-11"/>
        </w:rPr>
        <w:t> </w:t>
      </w:r>
      <w:r>
        <w:rPr>
          <w:color w:val="333866"/>
        </w:rPr>
        <w:t>para</w:t>
      </w:r>
      <w:r>
        <w:rPr>
          <w:color w:val="333866"/>
          <w:spacing w:val="-11"/>
        </w:rPr>
        <w:t> </w:t>
      </w:r>
      <w:r>
        <w:rPr>
          <w:color w:val="333866"/>
        </w:rPr>
        <w:t>análise</w:t>
      </w:r>
      <w:r>
        <w:rPr>
          <w:color w:val="333866"/>
          <w:spacing w:val="-11"/>
        </w:rPr>
        <w:t> </w:t>
      </w:r>
      <w:r>
        <w:rPr>
          <w:color w:val="333866"/>
        </w:rPr>
        <w:t>da</w:t>
      </w:r>
      <w:r>
        <w:rPr>
          <w:color w:val="333866"/>
          <w:spacing w:val="-11"/>
        </w:rPr>
        <w:t> </w:t>
      </w:r>
      <w:r>
        <w:rPr>
          <w:color w:val="333866"/>
        </w:rPr>
        <w:t>conduta</w:t>
      </w:r>
      <w:r>
        <w:rPr>
          <w:color w:val="333866"/>
          <w:spacing w:val="-11"/>
        </w:rPr>
        <w:t> </w:t>
      </w:r>
      <w:r>
        <w:rPr>
          <w:color w:val="333866"/>
        </w:rPr>
        <w:t>do</w:t>
      </w:r>
      <w:r>
        <w:rPr>
          <w:color w:val="333866"/>
          <w:spacing w:val="-11"/>
        </w:rPr>
        <w:t> </w:t>
      </w:r>
      <w:r>
        <w:rPr>
          <w:color w:val="333866"/>
        </w:rPr>
        <w:t>gestor,</w:t>
      </w:r>
      <w:r>
        <w:rPr>
          <w:color w:val="333866"/>
          <w:spacing w:val="-11"/>
        </w:rPr>
        <w:t> </w:t>
      </w:r>
      <w:r>
        <w:rPr>
          <w:color w:val="333866"/>
        </w:rPr>
        <w:t>uma</w:t>
      </w:r>
      <w:r>
        <w:rPr>
          <w:color w:val="333866"/>
          <w:spacing w:val="-11"/>
        </w:rPr>
        <w:t> </w:t>
      </w:r>
      <w:r>
        <w:rPr>
          <w:color w:val="333866"/>
        </w:rPr>
        <w:t>vez</w:t>
      </w:r>
      <w:r>
        <w:rPr>
          <w:color w:val="333866"/>
          <w:spacing w:val="-11"/>
        </w:rPr>
        <w:t> </w:t>
      </w:r>
      <w:r>
        <w:rPr>
          <w:color w:val="333866"/>
        </w:rPr>
        <w:t>que</w:t>
      </w:r>
      <w:r>
        <w:rPr>
          <w:color w:val="333866"/>
          <w:spacing w:val="-11"/>
        </w:rPr>
        <w:t> </w:t>
      </w:r>
      <w:r>
        <w:rPr>
          <w:color w:val="333866"/>
        </w:rPr>
        <w:t>subsiste falha. Além disso, o cancelamento de um certame eivado de vícios pode resultar </w:t>
      </w:r>
      <w:r>
        <w:rPr>
          <w:color w:val="333866"/>
        </w:rPr>
        <w:t>no relaxamento</w:t>
      </w:r>
      <w:r>
        <w:rPr>
          <w:color w:val="333866"/>
          <w:spacing w:val="-5"/>
        </w:rPr>
        <w:t> </w:t>
      </w:r>
      <w:r>
        <w:rPr>
          <w:color w:val="333866"/>
        </w:rPr>
        <w:t>das</w:t>
      </w:r>
      <w:r>
        <w:rPr>
          <w:color w:val="333866"/>
          <w:spacing w:val="-5"/>
        </w:rPr>
        <w:t> </w:t>
      </w:r>
      <w:r>
        <w:rPr>
          <w:color w:val="333866"/>
        </w:rPr>
        <w:t>multas</w:t>
      </w:r>
      <w:r>
        <w:rPr>
          <w:color w:val="333866"/>
          <w:spacing w:val="-5"/>
        </w:rPr>
        <w:t> </w:t>
      </w:r>
      <w:r>
        <w:rPr>
          <w:color w:val="333866"/>
        </w:rPr>
        <w:t>que</w:t>
      </w:r>
      <w:r>
        <w:rPr>
          <w:color w:val="333866"/>
          <w:spacing w:val="-5"/>
        </w:rPr>
        <w:t> </w:t>
      </w:r>
      <w:r>
        <w:rPr>
          <w:color w:val="333866"/>
        </w:rPr>
        <w:t>seriam</w:t>
      </w:r>
      <w:r>
        <w:rPr>
          <w:color w:val="333866"/>
          <w:spacing w:val="-5"/>
        </w:rPr>
        <w:t> </w:t>
      </w:r>
      <w:r>
        <w:rPr>
          <w:color w:val="333866"/>
        </w:rPr>
        <w:t>aplicadas</w:t>
      </w:r>
      <w:r>
        <w:rPr>
          <w:color w:val="333866"/>
          <w:spacing w:val="-5"/>
        </w:rPr>
        <w:t> </w:t>
      </w:r>
      <w:r>
        <w:rPr>
          <w:color w:val="333866"/>
        </w:rPr>
        <w:t>ao</w:t>
      </w:r>
      <w:r>
        <w:rPr>
          <w:color w:val="333866"/>
          <w:spacing w:val="-5"/>
        </w:rPr>
        <w:t> </w:t>
      </w:r>
      <w:r>
        <w:rPr>
          <w:color w:val="333866"/>
        </w:rPr>
        <w:t>gestor.</w:t>
      </w:r>
    </w:p>
    <w:p>
      <w:pPr>
        <w:pStyle w:val="BodyText"/>
      </w:pPr>
    </w:p>
    <w:p>
      <w:pPr>
        <w:pStyle w:val="BodyText"/>
        <w:spacing w:before="25"/>
      </w:pPr>
    </w:p>
    <w:p>
      <w:pPr>
        <w:spacing w:line="264" w:lineRule="auto" w:before="1"/>
        <w:ind w:left="2717" w:right="917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9"/>
          <w:sz w:val="22"/>
        </w:rPr>
        <w:t>CONTROLE</w:t>
      </w:r>
      <w:r>
        <w:rPr>
          <w:rFonts w:ascii="Arial" w:hAnsi="Arial"/>
          <w:i/>
          <w:color w:val="373435"/>
          <w:spacing w:val="9"/>
          <w:sz w:val="22"/>
        </w:rPr>
        <w:t> SOCIAL.</w:t>
      </w:r>
      <w:r>
        <w:rPr>
          <w:rFonts w:ascii="Arial" w:hAnsi="Arial"/>
          <w:i/>
          <w:color w:val="373435"/>
          <w:spacing w:val="9"/>
          <w:sz w:val="22"/>
        </w:rPr>
        <w:t> AUSÊNCIA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CAPACIDADE </w:t>
      </w:r>
      <w:r>
        <w:rPr>
          <w:rFonts w:ascii="Arial" w:hAnsi="Arial"/>
          <w:i/>
          <w:color w:val="373435"/>
          <w:spacing w:val="10"/>
          <w:sz w:val="22"/>
        </w:rPr>
        <w:t>OPERACIONAL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9"/>
          <w:sz w:val="22"/>
        </w:rPr>
        <w:t>EMPRESA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CONTRATADA POR </w:t>
      </w:r>
      <w:r>
        <w:rPr>
          <w:rFonts w:ascii="Arial" w:hAnsi="Arial"/>
          <w:i/>
          <w:color w:val="373435"/>
          <w:spacing w:val="9"/>
          <w:sz w:val="22"/>
        </w:rPr>
        <w:t>DISPENSA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LICITAÇÃO. </w:t>
      </w:r>
      <w:r>
        <w:rPr>
          <w:rFonts w:ascii="Arial" w:hAnsi="Arial"/>
          <w:i/>
          <w:color w:val="373435"/>
          <w:spacing w:val="9"/>
          <w:sz w:val="22"/>
        </w:rPr>
        <w:t>RESCISÃO </w:t>
      </w:r>
      <w:r>
        <w:rPr>
          <w:rFonts w:ascii="Arial" w:hAnsi="Arial"/>
          <w:i/>
          <w:color w:val="373435"/>
          <w:sz w:val="22"/>
        </w:rPr>
        <w:t>CONTRATUAL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NÃO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IMPEDE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AANÁLISE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CONDUTA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GESTOR.</w:t>
      </w:r>
    </w:p>
    <w:p>
      <w:pPr>
        <w:pStyle w:val="BodyText"/>
        <w:spacing w:line="264" w:lineRule="auto" w:before="122"/>
        <w:ind w:left="2716" w:right="918" w:firstLine="42"/>
        <w:jc w:val="both"/>
      </w:pP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rescisão</w:t>
      </w:r>
      <w:r>
        <w:rPr>
          <w:color w:val="373435"/>
          <w:spacing w:val="-15"/>
        </w:rPr>
        <w:t> </w:t>
      </w:r>
      <w:r>
        <w:rPr>
          <w:color w:val="373435"/>
        </w:rPr>
        <w:t>contratual</w:t>
      </w:r>
      <w:r>
        <w:rPr>
          <w:color w:val="373435"/>
          <w:spacing w:val="-10"/>
        </w:rPr>
        <w:t> </w:t>
      </w:r>
      <w:r>
        <w:rPr>
          <w:color w:val="373435"/>
        </w:rPr>
        <w:t>cujo</w:t>
      </w:r>
      <w:r>
        <w:rPr>
          <w:color w:val="373435"/>
          <w:spacing w:val="-10"/>
        </w:rPr>
        <w:t> </w:t>
      </w:r>
      <w:r>
        <w:rPr>
          <w:color w:val="373435"/>
        </w:rPr>
        <w:t>contrato</w:t>
      </w:r>
      <w:r>
        <w:rPr>
          <w:color w:val="373435"/>
          <w:spacing w:val="-10"/>
        </w:rPr>
        <w:t> </w:t>
      </w:r>
      <w:r>
        <w:rPr>
          <w:color w:val="373435"/>
        </w:rPr>
        <w:t>é</w:t>
      </w:r>
      <w:r>
        <w:rPr>
          <w:color w:val="373435"/>
          <w:spacing w:val="-10"/>
        </w:rPr>
        <w:t> </w:t>
      </w:r>
      <w:r>
        <w:rPr>
          <w:color w:val="373435"/>
        </w:rPr>
        <w:t>objeto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representação</w:t>
      </w:r>
      <w:r>
        <w:rPr>
          <w:color w:val="373435"/>
          <w:spacing w:val="-9"/>
        </w:rPr>
        <w:t> </w:t>
      </w:r>
      <w:r>
        <w:rPr>
          <w:color w:val="373435"/>
        </w:rPr>
        <w:t>perante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Tribunal</w:t>
      </w:r>
      <w:r>
        <w:rPr>
          <w:color w:val="373435"/>
          <w:spacing w:val="-10"/>
        </w:rPr>
        <w:t> </w:t>
      </w:r>
      <w:r>
        <w:rPr>
          <w:color w:val="373435"/>
        </w:rPr>
        <w:t>de </w:t>
      </w:r>
      <w:r>
        <w:rPr>
          <w:color w:val="373435"/>
          <w:spacing w:val="-2"/>
        </w:rPr>
        <w:t>Contas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enseja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necessariamente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impedimento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análise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conduta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gestor, </w:t>
      </w:r>
      <w:r>
        <w:rPr>
          <w:color w:val="373435"/>
        </w:rPr>
        <w:t>uma</w:t>
      </w:r>
      <w:r>
        <w:rPr>
          <w:color w:val="373435"/>
          <w:spacing w:val="-16"/>
        </w:rPr>
        <w:t> </w:t>
      </w:r>
      <w:r>
        <w:rPr>
          <w:color w:val="373435"/>
        </w:rPr>
        <w:t>vez</w:t>
      </w:r>
      <w:r>
        <w:rPr>
          <w:color w:val="373435"/>
          <w:spacing w:val="-15"/>
        </w:rPr>
        <w:t> </w:t>
      </w:r>
      <w:r>
        <w:rPr>
          <w:color w:val="373435"/>
        </w:rPr>
        <w:t>que</w:t>
      </w:r>
      <w:r>
        <w:rPr>
          <w:color w:val="373435"/>
          <w:spacing w:val="-15"/>
        </w:rPr>
        <w:t> </w:t>
      </w:r>
      <w:r>
        <w:rPr>
          <w:color w:val="373435"/>
        </w:rPr>
        <w:t>subsiste</w:t>
      </w:r>
      <w:r>
        <w:rPr>
          <w:color w:val="373435"/>
          <w:spacing w:val="-16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falha.</w:t>
      </w:r>
      <w:r>
        <w:rPr>
          <w:color w:val="373435"/>
          <w:spacing w:val="-15"/>
        </w:rPr>
        <w:t> </w:t>
      </w:r>
      <w:r>
        <w:rPr>
          <w:color w:val="373435"/>
        </w:rPr>
        <w:t>Além</w:t>
      </w:r>
      <w:r>
        <w:rPr>
          <w:color w:val="373435"/>
          <w:spacing w:val="-15"/>
        </w:rPr>
        <w:t> </w:t>
      </w:r>
      <w:r>
        <w:rPr>
          <w:color w:val="373435"/>
        </w:rPr>
        <w:t>disso,</w:t>
      </w:r>
      <w:r>
        <w:rPr>
          <w:color w:val="373435"/>
          <w:spacing w:val="-16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cancelamento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um</w:t>
      </w:r>
      <w:r>
        <w:rPr>
          <w:color w:val="373435"/>
          <w:spacing w:val="-14"/>
        </w:rPr>
        <w:t> </w:t>
      </w:r>
      <w:r>
        <w:rPr>
          <w:color w:val="373435"/>
        </w:rPr>
        <w:t>certame</w:t>
      </w:r>
      <w:r>
        <w:rPr>
          <w:color w:val="373435"/>
          <w:spacing w:val="-14"/>
        </w:rPr>
        <w:t> </w:t>
      </w:r>
      <w:r>
        <w:rPr>
          <w:color w:val="373435"/>
        </w:rPr>
        <w:t>eivado</w:t>
      </w:r>
      <w:r>
        <w:rPr>
          <w:color w:val="373435"/>
          <w:spacing w:val="-15"/>
        </w:rPr>
        <w:t> </w:t>
      </w:r>
      <w:r>
        <w:rPr>
          <w:color w:val="373435"/>
        </w:rPr>
        <w:t>de vícios</w:t>
      </w:r>
      <w:r>
        <w:rPr>
          <w:color w:val="373435"/>
          <w:spacing w:val="-16"/>
        </w:rPr>
        <w:t> </w:t>
      </w:r>
      <w:r>
        <w:rPr>
          <w:color w:val="373435"/>
        </w:rPr>
        <w:t>com</w:t>
      </w:r>
      <w:r>
        <w:rPr>
          <w:color w:val="373435"/>
          <w:spacing w:val="-15"/>
        </w:rPr>
        <w:t> </w:t>
      </w:r>
      <w:r>
        <w:rPr>
          <w:color w:val="373435"/>
        </w:rPr>
        <w:t>base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6"/>
        </w:rPr>
        <w:t> </w:t>
      </w:r>
      <w:r>
        <w:rPr>
          <w:color w:val="373435"/>
        </w:rPr>
        <w:t>princípio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autotutela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6"/>
        </w:rPr>
        <w:t> </w:t>
      </w:r>
      <w:r>
        <w:rPr>
          <w:color w:val="373435"/>
        </w:rPr>
        <w:t>administração</w:t>
      </w:r>
      <w:r>
        <w:rPr>
          <w:color w:val="373435"/>
          <w:spacing w:val="-15"/>
        </w:rPr>
        <w:t> </w:t>
      </w:r>
      <w:r>
        <w:rPr>
          <w:color w:val="373435"/>
        </w:rPr>
        <w:t>pública</w:t>
      </w:r>
      <w:r>
        <w:rPr>
          <w:color w:val="373435"/>
          <w:spacing w:val="-15"/>
        </w:rPr>
        <w:t> </w:t>
      </w:r>
      <w:r>
        <w:rPr>
          <w:color w:val="373435"/>
        </w:rPr>
        <w:t>pode</w:t>
      </w:r>
      <w:r>
        <w:rPr>
          <w:color w:val="373435"/>
          <w:spacing w:val="-16"/>
        </w:rPr>
        <w:t> </w:t>
      </w:r>
      <w:r>
        <w:rPr>
          <w:color w:val="373435"/>
        </w:rPr>
        <w:t>resultar</w:t>
      </w:r>
      <w:r>
        <w:rPr>
          <w:color w:val="373435"/>
          <w:spacing w:val="-15"/>
        </w:rPr>
        <w:t> </w:t>
      </w:r>
      <w:r>
        <w:rPr>
          <w:color w:val="373435"/>
        </w:rPr>
        <w:t>no relaxamento</w:t>
      </w:r>
      <w:r>
        <w:rPr>
          <w:color w:val="373435"/>
          <w:spacing w:val="-5"/>
        </w:rPr>
        <w:t> </w:t>
      </w:r>
      <w:r>
        <w:rPr>
          <w:color w:val="373435"/>
        </w:rPr>
        <w:t>das</w:t>
      </w:r>
      <w:r>
        <w:rPr>
          <w:color w:val="373435"/>
          <w:spacing w:val="-5"/>
        </w:rPr>
        <w:t> </w:t>
      </w:r>
      <w:r>
        <w:rPr>
          <w:color w:val="373435"/>
        </w:rPr>
        <w:t>multas</w:t>
      </w:r>
      <w:r>
        <w:rPr>
          <w:color w:val="373435"/>
          <w:spacing w:val="-5"/>
        </w:rPr>
        <w:t> </w:t>
      </w:r>
      <w:r>
        <w:rPr>
          <w:color w:val="373435"/>
        </w:rPr>
        <w:t>que</w:t>
      </w:r>
      <w:r>
        <w:rPr>
          <w:color w:val="373435"/>
          <w:spacing w:val="-5"/>
        </w:rPr>
        <w:t> </w:t>
      </w:r>
      <w:r>
        <w:rPr>
          <w:color w:val="373435"/>
        </w:rPr>
        <w:t>seriam</w:t>
      </w:r>
      <w:r>
        <w:rPr>
          <w:color w:val="373435"/>
          <w:spacing w:val="-5"/>
        </w:rPr>
        <w:t> </w:t>
      </w:r>
      <w:r>
        <w:rPr>
          <w:color w:val="373435"/>
        </w:rPr>
        <w:t>aplicadas</w:t>
      </w:r>
      <w:r>
        <w:rPr>
          <w:color w:val="373435"/>
          <w:spacing w:val="-5"/>
        </w:rPr>
        <w:t> </w:t>
      </w:r>
      <w:r>
        <w:rPr>
          <w:color w:val="373435"/>
        </w:rPr>
        <w:t>ao</w:t>
      </w:r>
      <w:r>
        <w:rPr>
          <w:color w:val="373435"/>
          <w:spacing w:val="-5"/>
        </w:rPr>
        <w:t> </w:t>
      </w:r>
      <w:r>
        <w:rPr>
          <w:color w:val="373435"/>
        </w:rPr>
        <w:t>gestor.</w:t>
      </w:r>
    </w:p>
    <w:p>
      <w:pPr>
        <w:pStyle w:val="BodyText"/>
        <w:spacing w:before="121"/>
        <w:ind w:left="752" w:right="193"/>
        <w:jc w:val="center"/>
      </w:pPr>
      <w:r>
        <w:rPr>
          <w:color w:val="373435"/>
          <w:spacing w:val="14"/>
          <w:w w:val="94"/>
        </w:rPr>
        <w:t>Sum</w:t>
      </w:r>
      <w:r>
        <w:rPr>
          <w:color w:val="373435"/>
          <w:spacing w:val="12"/>
          <w:w w:val="94"/>
        </w:rPr>
        <w:t>a</w:t>
      </w:r>
      <w:r>
        <w:rPr>
          <w:color w:val="373435"/>
          <w:spacing w:val="-204"/>
          <w:w w:val="95"/>
        </w:rPr>
        <w:t>́</w:t>
      </w:r>
      <w:r>
        <w:rPr>
          <w:color w:val="373435"/>
          <w:spacing w:val="14"/>
          <w:w w:val="95"/>
        </w:rPr>
        <w:t>r</w:t>
      </w:r>
      <w:r>
        <w:rPr>
          <w:color w:val="373435"/>
          <w:spacing w:val="14"/>
          <w:w w:val="94"/>
        </w:rPr>
        <w:t>io:</w:t>
      </w:r>
      <w:r>
        <w:rPr>
          <w:color w:val="373435"/>
          <w:spacing w:val="-15"/>
          <w:w w:val="94"/>
        </w:rPr>
        <w:t> </w:t>
      </w:r>
      <w:r>
        <w:rPr>
          <w:color w:val="373435"/>
          <w:spacing w:val="5"/>
          <w:w w:val="95"/>
        </w:rPr>
        <w:t>REPRESEN</w:t>
      </w:r>
      <w:r>
        <w:rPr>
          <w:color w:val="373435"/>
          <w:spacing w:val="-12"/>
          <w:w w:val="95"/>
        </w:rPr>
        <w:t>T</w:t>
      </w:r>
      <w:r>
        <w:rPr>
          <w:color w:val="373435"/>
          <w:spacing w:val="5"/>
          <w:w w:val="95"/>
        </w:rPr>
        <w:t>AÇ</w:t>
      </w:r>
      <w:r>
        <w:rPr>
          <w:color w:val="373435"/>
          <w:spacing w:val="3"/>
          <w:w w:val="95"/>
        </w:rPr>
        <w:t>A</w:t>
      </w:r>
      <w:r>
        <w:rPr>
          <w:color w:val="373435"/>
          <w:spacing w:val="-213"/>
          <w:w w:val="95"/>
        </w:rPr>
        <w:t>̃</w:t>
      </w:r>
      <w:r>
        <w:rPr>
          <w:color w:val="373435"/>
          <w:spacing w:val="5"/>
          <w:w w:val="95"/>
        </w:rPr>
        <w:t>O.</w:t>
      </w:r>
      <w:r>
        <w:rPr>
          <w:color w:val="373435"/>
          <w:spacing w:val="-13"/>
          <w:w w:val="95"/>
        </w:rPr>
        <w:t> </w:t>
      </w:r>
      <w:r>
        <w:rPr>
          <w:color w:val="373435"/>
          <w:spacing w:val="-10"/>
          <w:w w:val="95"/>
        </w:rPr>
        <w:t>P.</w:t>
      </w:r>
      <w:r>
        <w:rPr>
          <w:color w:val="373435"/>
          <w:spacing w:val="-14"/>
          <w:w w:val="95"/>
        </w:rPr>
        <w:t> </w:t>
      </w:r>
      <w:r>
        <w:rPr>
          <w:color w:val="373435"/>
          <w:spacing w:val="-10"/>
          <w:w w:val="95"/>
        </w:rPr>
        <w:t>M.</w:t>
      </w:r>
      <w:r>
        <w:rPr>
          <w:color w:val="373435"/>
          <w:spacing w:val="-28"/>
          <w:w w:val="95"/>
        </w:rPr>
        <w:t> </w:t>
      </w:r>
      <w:r>
        <w:rPr>
          <w:color w:val="373435"/>
          <w:spacing w:val="-10"/>
          <w:w w:val="95"/>
        </w:rPr>
        <w:t>Alegrete</w:t>
      </w:r>
      <w:r>
        <w:rPr>
          <w:color w:val="373435"/>
          <w:spacing w:val="-14"/>
          <w:w w:val="95"/>
        </w:rPr>
        <w:t> </w:t>
      </w:r>
      <w:r>
        <w:rPr>
          <w:color w:val="373435"/>
          <w:spacing w:val="-10"/>
          <w:w w:val="95"/>
        </w:rPr>
        <w:t>do</w:t>
      </w:r>
      <w:r>
        <w:rPr>
          <w:color w:val="373435"/>
          <w:spacing w:val="-13"/>
          <w:w w:val="95"/>
        </w:rPr>
        <w:t> </w:t>
      </w:r>
      <w:r>
        <w:rPr>
          <w:color w:val="373435"/>
          <w:spacing w:val="21"/>
          <w:w w:val="94"/>
        </w:rPr>
        <w:t>Piau</w:t>
      </w:r>
      <w:r>
        <w:rPr>
          <w:color w:val="373435"/>
          <w:spacing w:val="19"/>
          <w:w w:val="94"/>
        </w:rPr>
        <w:t>i</w:t>
      </w:r>
      <w:r>
        <w:rPr>
          <w:color w:val="373435"/>
          <w:spacing w:val="-197"/>
          <w:w w:val="95"/>
        </w:rPr>
        <w:t>́</w:t>
      </w:r>
      <w:r>
        <w:rPr>
          <w:color w:val="373435"/>
          <w:spacing w:val="21"/>
          <w:w w:val="95"/>
        </w:rPr>
        <w:t>.</w:t>
      </w:r>
      <w:r>
        <w:rPr>
          <w:color w:val="373435"/>
          <w:spacing w:val="-12"/>
          <w:w w:val="94"/>
        </w:rPr>
        <w:t> </w:t>
      </w:r>
      <w:r>
        <w:rPr>
          <w:color w:val="373435"/>
          <w:spacing w:val="-10"/>
          <w:w w:val="95"/>
        </w:rPr>
        <w:t>PROCEDÊNCIA.</w:t>
      </w:r>
    </w:p>
    <w:p>
      <w:pPr>
        <w:pStyle w:val="BodyText"/>
        <w:spacing w:line="264" w:lineRule="auto" w:before="149"/>
        <w:ind w:left="2716" w:right="918"/>
        <w:jc w:val="both"/>
      </w:pPr>
      <w:r>
        <w:rPr>
          <w:color w:val="373435"/>
          <w:spacing w:val="-2"/>
        </w:rPr>
        <w:t>(Licitação.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TC/012563/2022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Subst.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Jackson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Nobre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Veras. Primeira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439/2022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5"/>
        </w:rPr>
        <w:t> </w:t>
      </w:r>
      <w:hyperlink r:id="rId23">
        <w:r>
          <w:rPr>
            <w:color w:val="0000C4"/>
            <w:spacing w:val="-2"/>
            <w:u w:val="single" w:color="0000C4"/>
          </w:rPr>
          <w:t>DOE/TCE-PI</w:t>
        </w:r>
      </w:hyperlink>
      <w:r>
        <w:rPr>
          <w:color w:val="0000C4"/>
          <w:spacing w:val="-2"/>
        </w:rPr>
        <w:t> </w:t>
      </w:r>
      <w:hyperlink r:id="rId23"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137/2022.</w:t>
        </w:r>
      </w:hyperlink>
    </w:p>
    <w:p>
      <w:pPr>
        <w:spacing w:after="0" w:line="264" w:lineRule="auto"/>
        <w:jc w:val="both"/>
        <w:sectPr>
          <w:headerReference w:type="default" r:id="rId31"/>
          <w:footerReference w:type="default" r:id="rId32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  <w:ind w:right="11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5808" id="docshape332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9"/>
        <w:rPr>
          <w:rFonts w:ascii="Arial"/>
          <w:b/>
        </w:rPr>
      </w:pPr>
    </w:p>
    <w:p>
      <w:pPr>
        <w:pStyle w:val="BodyText"/>
        <w:spacing w:line="268" w:lineRule="auto" w:before="1"/>
        <w:ind w:left="1840" w:right="901"/>
      </w:pPr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</w:rPr>
        <w:t>Quando</w:t>
      </w:r>
      <w:r>
        <w:rPr>
          <w:color w:val="333866"/>
          <w:spacing w:val="-8"/>
        </w:rPr>
        <w:t> </w:t>
      </w:r>
      <w:r>
        <w:rPr>
          <w:color w:val="333866"/>
        </w:rPr>
        <w:t>os</w:t>
      </w:r>
      <w:r>
        <w:rPr>
          <w:color w:val="333866"/>
          <w:spacing w:val="-8"/>
        </w:rPr>
        <w:t> </w:t>
      </w:r>
      <w:r>
        <w:rPr>
          <w:color w:val="333866"/>
        </w:rPr>
        <w:t>documentos</w:t>
      </w:r>
      <w:r>
        <w:rPr>
          <w:color w:val="333866"/>
          <w:spacing w:val="-8"/>
        </w:rPr>
        <w:t> </w:t>
      </w:r>
      <w:r>
        <w:rPr>
          <w:color w:val="333866"/>
        </w:rPr>
        <w:t>apresentados</w:t>
      </w:r>
      <w:r>
        <w:rPr>
          <w:color w:val="333866"/>
          <w:spacing w:val="-8"/>
        </w:rPr>
        <w:t> </w:t>
      </w:r>
      <w:r>
        <w:rPr>
          <w:color w:val="333866"/>
        </w:rPr>
        <w:t>demonstrarem</w:t>
      </w:r>
      <w:r>
        <w:rPr>
          <w:color w:val="333866"/>
          <w:spacing w:val="-8"/>
        </w:rPr>
        <w:t> </w:t>
      </w:r>
      <w:r>
        <w:rPr>
          <w:color w:val="333866"/>
        </w:rPr>
        <w:t>que</w:t>
      </w:r>
      <w:r>
        <w:rPr>
          <w:color w:val="333866"/>
          <w:spacing w:val="-8"/>
        </w:rPr>
        <w:t> </w:t>
      </w:r>
      <w:r>
        <w:rPr>
          <w:color w:val="333866"/>
        </w:rPr>
        <w:t>há</w:t>
      </w:r>
      <w:r>
        <w:rPr>
          <w:color w:val="333866"/>
          <w:spacing w:val="-8"/>
        </w:rPr>
        <w:t> </w:t>
      </w:r>
      <w:r>
        <w:rPr>
          <w:color w:val="333866"/>
        </w:rPr>
        <w:t>compatibilidade</w:t>
      </w:r>
      <w:r>
        <w:rPr>
          <w:color w:val="333866"/>
          <w:spacing w:val="-7"/>
        </w:rPr>
        <w:t> </w:t>
      </w:r>
      <w:r>
        <w:rPr>
          <w:color w:val="333866"/>
        </w:rPr>
        <w:t>de horários</w:t>
      </w:r>
      <w:r>
        <w:rPr>
          <w:color w:val="333866"/>
          <w:spacing w:val="-3"/>
        </w:rPr>
        <w:t> </w:t>
      </w:r>
      <w:r>
        <w:rPr>
          <w:color w:val="333866"/>
        </w:rPr>
        <w:t>nos</w:t>
      </w:r>
      <w:r>
        <w:rPr>
          <w:color w:val="333866"/>
          <w:spacing w:val="-3"/>
        </w:rPr>
        <w:t> </w:t>
      </w:r>
      <w:r>
        <w:rPr>
          <w:color w:val="333866"/>
        </w:rPr>
        <w:t>cargos</w:t>
      </w:r>
      <w:r>
        <w:rPr>
          <w:color w:val="333866"/>
          <w:spacing w:val="-3"/>
        </w:rPr>
        <w:t> </w:t>
      </w:r>
      <w:r>
        <w:rPr>
          <w:color w:val="333866"/>
        </w:rPr>
        <w:t>acumulados</w:t>
      </w:r>
      <w:r>
        <w:rPr>
          <w:color w:val="333866"/>
          <w:spacing w:val="-3"/>
        </w:rPr>
        <w:t> </w:t>
      </w:r>
      <w:r>
        <w:rPr>
          <w:color w:val="333866"/>
        </w:rPr>
        <w:t>deve-se</w:t>
      </w:r>
      <w:r>
        <w:rPr>
          <w:color w:val="333866"/>
          <w:spacing w:val="-3"/>
        </w:rPr>
        <w:t> </w:t>
      </w:r>
      <w:r>
        <w:rPr>
          <w:color w:val="333866"/>
        </w:rPr>
        <w:t>registrar</w:t>
      </w:r>
      <w:r>
        <w:rPr>
          <w:color w:val="333866"/>
          <w:spacing w:val="-3"/>
        </w:rPr>
        <w:t> </w:t>
      </w:r>
      <w:r>
        <w:rPr>
          <w:color w:val="333866"/>
        </w:rPr>
        <w:t>a</w:t>
      </w:r>
      <w:r>
        <w:rPr>
          <w:color w:val="333866"/>
          <w:spacing w:val="-3"/>
        </w:rPr>
        <w:t> </w:t>
      </w:r>
      <w:r>
        <w:rPr>
          <w:color w:val="333866"/>
        </w:rPr>
        <w:t>aposentadoria.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spacing w:line="285" w:lineRule="auto" w:before="0"/>
        <w:ind w:left="2721" w:right="917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PEDIDO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REEXAME.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APOSENTADORIA.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NEGATIVA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REGISTRO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ATO. ACÚMULO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CARGOS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PÚBLICOS.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DEMONSTRAÇÃO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COMPATIBILIDADE DE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HORÁRIOS.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SANADA.</w:t>
      </w:r>
    </w:p>
    <w:p>
      <w:pPr>
        <w:pStyle w:val="BodyText"/>
        <w:spacing w:line="285" w:lineRule="auto" w:before="133"/>
        <w:ind w:left="2721" w:right="917"/>
        <w:jc w:val="both"/>
      </w:pPr>
      <w:r>
        <w:rPr>
          <w:color w:val="373435"/>
        </w:rPr>
        <w:t>Quando</w:t>
      </w:r>
      <w:r>
        <w:rPr>
          <w:color w:val="373435"/>
          <w:spacing w:val="-7"/>
        </w:rPr>
        <w:t> </w:t>
      </w:r>
      <w:r>
        <w:rPr>
          <w:color w:val="373435"/>
        </w:rPr>
        <w:t>os</w:t>
      </w:r>
      <w:r>
        <w:rPr>
          <w:color w:val="373435"/>
          <w:spacing w:val="-8"/>
        </w:rPr>
        <w:t> </w:t>
      </w:r>
      <w:r>
        <w:rPr>
          <w:color w:val="373435"/>
        </w:rPr>
        <w:t>documentos</w:t>
      </w:r>
      <w:r>
        <w:rPr>
          <w:color w:val="373435"/>
          <w:spacing w:val="-7"/>
        </w:rPr>
        <w:t> </w:t>
      </w:r>
      <w:r>
        <w:rPr>
          <w:color w:val="373435"/>
        </w:rPr>
        <w:t>apresentados</w:t>
      </w:r>
      <w:r>
        <w:rPr>
          <w:color w:val="373435"/>
          <w:spacing w:val="-7"/>
        </w:rPr>
        <w:t> </w:t>
      </w:r>
      <w:r>
        <w:rPr>
          <w:color w:val="373435"/>
        </w:rPr>
        <w:t>pelo</w:t>
      </w:r>
      <w:r>
        <w:rPr>
          <w:color w:val="373435"/>
          <w:spacing w:val="-7"/>
        </w:rPr>
        <w:t> </w:t>
      </w:r>
      <w:r>
        <w:rPr>
          <w:color w:val="373435"/>
        </w:rPr>
        <w:t>interessado</w:t>
      </w:r>
      <w:r>
        <w:rPr>
          <w:color w:val="373435"/>
          <w:spacing w:val="-7"/>
        </w:rPr>
        <w:t> </w:t>
      </w:r>
      <w:r>
        <w:rPr>
          <w:color w:val="373435"/>
        </w:rPr>
        <w:t>demonstrarem</w:t>
      </w:r>
      <w:r>
        <w:rPr>
          <w:color w:val="373435"/>
          <w:spacing w:val="-7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existência de compatibilidade de horários no exercício dos dois cargos acumulados, o ato concessório de sua aposentadoria deve ser registrado.</w:t>
      </w:r>
    </w:p>
    <w:p>
      <w:pPr>
        <w:pStyle w:val="BodyText"/>
        <w:spacing w:line="285" w:lineRule="auto" w:before="133"/>
        <w:ind w:left="2721" w:right="918" w:firstLine="82"/>
        <w:jc w:val="both"/>
      </w:pPr>
      <w:r>
        <w:rPr>
          <w:color w:val="373435"/>
        </w:rPr>
        <w:t>SUMÁRIO: Pedido de Reexame. Aposentadoria. Ilegalidade do ato </w:t>
      </w:r>
      <w:r>
        <w:rPr>
          <w:color w:val="373435"/>
        </w:rPr>
        <w:t>concessório. Acúmulo de cargos públicos. Preenchimento dos requisitos de admissibilidade do recurso.</w:t>
      </w:r>
      <w:r>
        <w:rPr>
          <w:color w:val="373435"/>
        </w:rPr>
        <w:t> Conhecimento.</w:t>
      </w:r>
      <w:r>
        <w:rPr>
          <w:color w:val="373435"/>
        </w:rPr>
        <w:t> Provimento.</w:t>
      </w:r>
      <w:r>
        <w:rPr>
          <w:color w:val="373435"/>
        </w:rPr>
        <w:t> Acolhimento</w:t>
      </w:r>
      <w:r>
        <w:rPr>
          <w:color w:val="373435"/>
        </w:rPr>
        <w:t> das alegações da recorrente. Modificação da decisão recorrida. Registro do ato concessório de aposentadoria. Decisão</w:t>
      </w:r>
      <w:r>
        <w:rPr>
          <w:color w:val="373435"/>
          <w:spacing w:val="-25"/>
        </w:rPr>
        <w:t> </w:t>
      </w:r>
      <w:r>
        <w:rPr>
          <w:color w:val="373435"/>
        </w:rPr>
        <w:t>Unânime.</w:t>
      </w:r>
    </w:p>
    <w:p>
      <w:pPr>
        <w:pStyle w:val="BodyText"/>
        <w:spacing w:line="285" w:lineRule="auto" w:before="132"/>
        <w:ind w:left="2721" w:right="918"/>
        <w:jc w:val="both"/>
      </w:pPr>
      <w:r>
        <w:rPr>
          <w:color w:val="373435"/>
        </w:rPr>
        <w:t>(Reexame.</w:t>
      </w:r>
      <w:r>
        <w:rPr>
          <w:color w:val="373435"/>
          <w:spacing w:val="-15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hyperlink r:id="rId37">
        <w:r>
          <w:rPr>
            <w:color w:val="0000C4"/>
            <w:u w:val="single" w:color="0000C4"/>
          </w:rPr>
          <w:t>TC/012520/2021.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–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Relator: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Cons.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Substituto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Delano</w:t>
        </w:r>
        <w:r>
          <w:rPr>
            <w:color w:val="0000C4"/>
            <w:spacing w:val="-15"/>
            <w:u w:val="single" w:color="0000C4"/>
          </w:rPr>
          <w:t> </w:t>
        </w:r>
        <w:r>
          <w:rPr>
            <w:color w:val="0000C4"/>
            <w:u w:val="single" w:color="0000C4"/>
          </w:rPr>
          <w:t>Carneiro</w:t>
        </w:r>
      </w:hyperlink>
      <w:r>
        <w:rPr>
          <w:color w:val="0000C4"/>
        </w:rPr>
        <w:t> </w:t>
      </w:r>
      <w:hyperlink r:id="rId37">
        <w:r>
          <w:rPr>
            <w:color w:val="0000C4"/>
            <w:u w:val="single" w:color="0000C4"/>
          </w:rPr>
          <w:t>da Cunha Câmara. Segunda Câmara. Decisão Unânime. Acórdão nº 255/2022</w:t>
        </w:r>
      </w:hyperlink>
      <w:r>
        <w:rPr>
          <w:color w:val="0000C4"/>
        </w:rPr>
        <w:t> </w:t>
      </w:r>
      <w:hyperlink r:id="rId37"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</w:rPr>
        <w:t> </w:t>
      </w:r>
      <w:hyperlink r:id="rId34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130/2022).</w:t>
        </w:r>
      </w:hyperlink>
    </w:p>
    <w:p>
      <w:pPr>
        <w:spacing w:after="0" w:line="285" w:lineRule="auto"/>
        <w:jc w:val="both"/>
        <w:sectPr>
          <w:headerReference w:type="default" r:id="rId35"/>
          <w:footerReference w:type="default" r:id="rId36"/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3"/>
        <w:rPr>
          <w:sz w:val="30"/>
        </w:rPr>
      </w:pPr>
    </w:p>
    <w:p>
      <w:pPr>
        <w:pStyle w:val="Heading1"/>
        <w:ind w:left="689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-18560</wp:posOffset>
                </wp:positionV>
                <wp:extent cx="78105" cy="26035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61441pt;width:6.15pt;height:20.5pt;mso-position-horizontal-relative:page;mso-position-vertical-relative:paragraph;z-index:15736320" id="docshape333" coordorigin="10914,-29" coordsize="123,410" path="m11026,-29l10924,-29,10914,-26,10914,377,10924,381,10937,381,11026,381,11036,377,11036,-26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9"/>
        <w:rPr>
          <w:rFonts w:ascii="Arial"/>
          <w:b/>
        </w:rPr>
      </w:pPr>
    </w:p>
    <w:p>
      <w:pPr>
        <w:pStyle w:val="BodyText"/>
        <w:spacing w:line="326" w:lineRule="auto" w:before="1"/>
        <w:ind w:left="1513" w:right="900"/>
        <w:jc w:val="both"/>
      </w:pPr>
      <w:r>
        <w:rPr>
          <w:rFonts w:ascii="Arial" w:hAnsi="Arial"/>
          <w:b/>
          <w:color w:val="333866"/>
        </w:rPr>
        <w:t>PRESTAÇÃO</w:t>
      </w:r>
      <w:r>
        <w:rPr>
          <w:rFonts w:ascii="Arial" w:hAnsi="Arial"/>
          <w:b/>
          <w:color w:val="333866"/>
          <w:spacing w:val="-11"/>
        </w:rPr>
        <w:t> </w:t>
      </w:r>
      <w:r>
        <w:rPr>
          <w:rFonts w:ascii="Arial" w:hAnsi="Arial"/>
          <w:b/>
          <w:color w:val="333866"/>
        </w:rPr>
        <w:t>DE</w:t>
      </w:r>
      <w:r>
        <w:rPr>
          <w:rFonts w:ascii="Arial" w:hAnsi="Arial"/>
          <w:b/>
          <w:color w:val="333866"/>
          <w:spacing w:val="-11"/>
        </w:rPr>
        <w:t> </w:t>
      </w:r>
      <w:r>
        <w:rPr>
          <w:rFonts w:ascii="Arial" w:hAnsi="Arial"/>
          <w:b/>
          <w:color w:val="333866"/>
        </w:rPr>
        <w:t>CONTAS.</w:t>
      </w:r>
      <w:r>
        <w:rPr>
          <w:rFonts w:ascii="Arial" w:hAnsi="Arial"/>
          <w:b/>
          <w:color w:val="333866"/>
          <w:spacing w:val="-11"/>
        </w:rPr>
        <w:t> </w:t>
      </w:r>
      <w:r>
        <w:rPr>
          <w:color w:val="333866"/>
        </w:rPr>
        <w:t>Os</w:t>
      </w:r>
      <w:r>
        <w:rPr>
          <w:color w:val="333866"/>
          <w:spacing w:val="-15"/>
        </w:rPr>
        <w:t> </w:t>
      </w:r>
      <w:r>
        <w:rPr>
          <w:color w:val="333866"/>
        </w:rPr>
        <w:t>Tribunais</w:t>
      </w:r>
      <w:r>
        <w:rPr>
          <w:color w:val="333866"/>
          <w:spacing w:val="-10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Contas</w:t>
      </w:r>
      <w:r>
        <w:rPr>
          <w:color w:val="333866"/>
          <w:spacing w:val="-11"/>
        </w:rPr>
        <w:t> </w:t>
      </w:r>
      <w:r>
        <w:rPr>
          <w:color w:val="333866"/>
        </w:rPr>
        <w:t>não</w:t>
      </w:r>
      <w:r>
        <w:rPr>
          <w:color w:val="333866"/>
          <w:spacing w:val="-11"/>
        </w:rPr>
        <w:t> </w:t>
      </w:r>
      <w:r>
        <w:rPr>
          <w:color w:val="333866"/>
        </w:rPr>
        <w:t>estão</w:t>
      </w:r>
      <w:r>
        <w:rPr>
          <w:color w:val="333866"/>
          <w:spacing w:val="-11"/>
        </w:rPr>
        <w:t> </w:t>
      </w:r>
      <w:r>
        <w:rPr>
          <w:color w:val="333866"/>
        </w:rPr>
        <w:t>obrigados</w:t>
      </w:r>
      <w:r>
        <w:rPr>
          <w:color w:val="333866"/>
          <w:spacing w:val="-10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observar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prazo</w:t>
      </w:r>
      <w:r>
        <w:rPr>
          <w:color w:val="333866"/>
          <w:spacing w:val="-11"/>
        </w:rPr>
        <w:t> </w:t>
      </w:r>
      <w:r>
        <w:rPr>
          <w:color w:val="333866"/>
        </w:rPr>
        <w:t>de cinco</w:t>
      </w:r>
      <w:r>
        <w:rPr>
          <w:color w:val="333866"/>
          <w:spacing w:val="-13"/>
        </w:rPr>
        <w:t> </w:t>
      </w:r>
      <w:r>
        <w:rPr>
          <w:color w:val="333866"/>
        </w:rPr>
        <w:t>anos</w:t>
      </w:r>
      <w:r>
        <w:rPr>
          <w:color w:val="333866"/>
          <w:spacing w:val="-13"/>
        </w:rPr>
        <w:t> </w:t>
      </w:r>
      <w:r>
        <w:rPr>
          <w:color w:val="333866"/>
        </w:rPr>
        <w:t>entre</w:t>
      </w:r>
      <w:r>
        <w:rPr>
          <w:color w:val="333866"/>
          <w:spacing w:val="-13"/>
        </w:rPr>
        <w:t> </w:t>
      </w:r>
      <w:r>
        <w:rPr>
          <w:color w:val="333866"/>
        </w:rPr>
        <w:t>a</w:t>
      </w:r>
      <w:r>
        <w:rPr>
          <w:color w:val="333866"/>
          <w:spacing w:val="-13"/>
        </w:rPr>
        <w:t> </w:t>
      </w:r>
      <w:r>
        <w:rPr>
          <w:color w:val="333866"/>
        </w:rPr>
        <w:t>data</w:t>
      </w:r>
      <w:r>
        <w:rPr>
          <w:color w:val="333866"/>
          <w:spacing w:val="-13"/>
        </w:rPr>
        <w:t> </w:t>
      </w:r>
      <w:r>
        <w:rPr>
          <w:color w:val="333866"/>
        </w:rPr>
        <w:t>do</w:t>
      </w:r>
      <w:r>
        <w:rPr>
          <w:color w:val="333866"/>
          <w:spacing w:val="-13"/>
        </w:rPr>
        <w:t> </w:t>
      </w:r>
      <w:r>
        <w:rPr>
          <w:color w:val="333866"/>
        </w:rPr>
        <w:t>dano</w:t>
      </w:r>
      <w:r>
        <w:rPr>
          <w:color w:val="333866"/>
          <w:spacing w:val="-13"/>
        </w:rPr>
        <w:t> </w:t>
      </w:r>
      <w:r>
        <w:rPr>
          <w:color w:val="333866"/>
        </w:rPr>
        <w:t>ao</w:t>
      </w:r>
      <w:r>
        <w:rPr>
          <w:color w:val="333866"/>
          <w:spacing w:val="-13"/>
        </w:rPr>
        <w:t> </w:t>
      </w:r>
      <w:r>
        <w:rPr>
          <w:color w:val="333866"/>
        </w:rPr>
        <w:t>erário</w:t>
      </w:r>
      <w:r>
        <w:rPr>
          <w:color w:val="333866"/>
          <w:spacing w:val="-13"/>
        </w:rPr>
        <w:t> </w:t>
      </w:r>
      <w:r>
        <w:rPr>
          <w:color w:val="333866"/>
        </w:rPr>
        <w:t>e</w:t>
      </w:r>
      <w:r>
        <w:rPr>
          <w:color w:val="333866"/>
          <w:spacing w:val="-13"/>
        </w:rPr>
        <w:t> </w:t>
      </w:r>
      <w:r>
        <w:rPr>
          <w:color w:val="333866"/>
        </w:rPr>
        <w:t>a</w:t>
      </w:r>
      <w:r>
        <w:rPr>
          <w:color w:val="333866"/>
          <w:spacing w:val="-13"/>
        </w:rPr>
        <w:t> </w:t>
      </w:r>
      <w:r>
        <w:rPr>
          <w:color w:val="333866"/>
        </w:rPr>
        <w:t>primeira</w:t>
      </w:r>
      <w:r>
        <w:rPr>
          <w:color w:val="333866"/>
          <w:spacing w:val="-13"/>
        </w:rPr>
        <w:t> </w:t>
      </w:r>
      <w:r>
        <w:rPr>
          <w:color w:val="333866"/>
        </w:rPr>
        <w:t>notificação</w:t>
      </w:r>
      <w:r>
        <w:rPr>
          <w:color w:val="333866"/>
          <w:spacing w:val="-13"/>
        </w:rPr>
        <w:t> </w:t>
      </w:r>
      <w:r>
        <w:rPr>
          <w:color w:val="333866"/>
        </w:rPr>
        <w:t>do</w:t>
      </w:r>
      <w:r>
        <w:rPr>
          <w:color w:val="333866"/>
          <w:spacing w:val="-13"/>
        </w:rPr>
        <w:t> </w:t>
      </w:r>
      <w:r>
        <w:rPr>
          <w:color w:val="333866"/>
        </w:rPr>
        <w:t>responsável,</w:t>
      </w:r>
      <w:r>
        <w:rPr>
          <w:color w:val="333866"/>
          <w:spacing w:val="-13"/>
        </w:rPr>
        <w:t> </w:t>
      </w:r>
      <w:r>
        <w:rPr>
          <w:color w:val="333866"/>
        </w:rPr>
        <w:t>como</w:t>
      </w:r>
      <w:r>
        <w:rPr>
          <w:color w:val="333866"/>
          <w:spacing w:val="-13"/>
        </w:rPr>
        <w:t> </w:t>
      </w:r>
      <w:r>
        <w:rPr>
          <w:color w:val="333866"/>
        </w:rPr>
        <w:t>também não se aplica a prescrição intercorrente no curso da tramitação dos processos de tomada de contas</w:t>
      </w:r>
      <w:r>
        <w:rPr>
          <w:color w:val="333866"/>
          <w:spacing w:val="-12"/>
        </w:rPr>
        <w:t> </w:t>
      </w:r>
      <w:r>
        <w:rPr>
          <w:color w:val="333866"/>
        </w:rPr>
        <w:t>especial.</w:t>
      </w:r>
      <w:r>
        <w:rPr>
          <w:color w:val="333866"/>
          <w:spacing w:val="-12"/>
        </w:rPr>
        <w:t> </w:t>
      </w:r>
      <w:r>
        <w:rPr>
          <w:color w:val="333866"/>
        </w:rPr>
        <w:t>Entretanto,</w:t>
      </w:r>
      <w:r>
        <w:rPr>
          <w:color w:val="333866"/>
          <w:spacing w:val="-12"/>
        </w:rPr>
        <w:t> </w:t>
      </w:r>
      <w:r>
        <w:rPr>
          <w:color w:val="333866"/>
        </w:rPr>
        <w:t>é</w:t>
      </w:r>
      <w:r>
        <w:rPr>
          <w:color w:val="333866"/>
          <w:spacing w:val="-12"/>
        </w:rPr>
        <w:t> </w:t>
      </w:r>
      <w:r>
        <w:rPr>
          <w:color w:val="333866"/>
        </w:rPr>
        <w:t>inevitável</w:t>
      </w:r>
      <w:r>
        <w:rPr>
          <w:color w:val="333866"/>
          <w:spacing w:val="-12"/>
        </w:rPr>
        <w:t> </w:t>
      </w:r>
      <w:r>
        <w:rPr>
          <w:color w:val="333866"/>
        </w:rPr>
        <w:t>juridicamente</w:t>
      </w:r>
      <w:r>
        <w:rPr>
          <w:color w:val="333866"/>
          <w:spacing w:val="-11"/>
        </w:rPr>
        <w:t> </w:t>
      </w:r>
      <w:r>
        <w:rPr>
          <w:color w:val="333866"/>
        </w:rPr>
        <w:t>que</w:t>
      </w:r>
      <w:r>
        <w:rPr>
          <w:color w:val="333866"/>
          <w:spacing w:val="-12"/>
        </w:rPr>
        <w:t> </w:t>
      </w:r>
      <w:r>
        <w:rPr>
          <w:color w:val="333866"/>
        </w:rPr>
        <w:t>as</w:t>
      </w:r>
      <w:r>
        <w:rPr>
          <w:color w:val="333866"/>
          <w:spacing w:val="-12"/>
        </w:rPr>
        <w:t> </w:t>
      </w:r>
      <w:r>
        <w:rPr>
          <w:color w:val="333866"/>
        </w:rPr>
        <w:t>demandas</w:t>
      </w:r>
      <w:r>
        <w:rPr>
          <w:color w:val="333866"/>
          <w:spacing w:val="-12"/>
        </w:rPr>
        <w:t> </w:t>
      </w:r>
      <w:r>
        <w:rPr>
          <w:color w:val="333866"/>
        </w:rPr>
        <w:t>fiquem</w:t>
      </w:r>
      <w:r>
        <w:rPr>
          <w:color w:val="333866"/>
          <w:spacing w:val="-12"/>
        </w:rPr>
        <w:t> </w:t>
      </w:r>
      <w:r>
        <w:rPr>
          <w:color w:val="333866"/>
        </w:rPr>
        <w:t>indefinidamente em</w:t>
      </w:r>
      <w:r>
        <w:rPr>
          <w:color w:val="333866"/>
          <w:spacing w:val="-10"/>
        </w:rPr>
        <w:t> </w:t>
      </w:r>
      <w:r>
        <w:rPr>
          <w:color w:val="333866"/>
        </w:rPr>
        <w:t>aberto,</w:t>
      </w:r>
      <w:r>
        <w:rPr>
          <w:color w:val="333866"/>
          <w:spacing w:val="-10"/>
        </w:rPr>
        <w:t> </w:t>
      </w:r>
      <w:r>
        <w:rPr>
          <w:color w:val="333866"/>
        </w:rPr>
        <w:t>em</w:t>
      </w:r>
      <w:r>
        <w:rPr>
          <w:color w:val="333866"/>
          <w:spacing w:val="-10"/>
        </w:rPr>
        <w:t> </w:t>
      </w:r>
      <w:r>
        <w:rPr>
          <w:color w:val="333866"/>
        </w:rPr>
        <w:t>prejuízo</w:t>
      </w:r>
      <w:r>
        <w:rPr>
          <w:color w:val="333866"/>
          <w:spacing w:val="-10"/>
        </w:rPr>
        <w:t> </w:t>
      </w:r>
      <w:r>
        <w:rPr>
          <w:color w:val="333866"/>
        </w:rPr>
        <w:t>à</w:t>
      </w:r>
      <w:r>
        <w:rPr>
          <w:color w:val="333866"/>
          <w:spacing w:val="-10"/>
        </w:rPr>
        <w:t> </w:t>
      </w:r>
      <w:r>
        <w:rPr>
          <w:color w:val="333866"/>
        </w:rPr>
        <w:t>estabilidade</w:t>
      </w:r>
      <w:r>
        <w:rPr>
          <w:color w:val="333866"/>
          <w:spacing w:val="-10"/>
        </w:rPr>
        <w:t> </w:t>
      </w:r>
      <w:r>
        <w:rPr>
          <w:color w:val="333866"/>
        </w:rPr>
        <w:t>das</w:t>
      </w:r>
      <w:r>
        <w:rPr>
          <w:color w:val="333866"/>
          <w:spacing w:val="-10"/>
        </w:rPr>
        <w:t> </w:t>
      </w:r>
      <w:r>
        <w:rPr>
          <w:color w:val="333866"/>
        </w:rPr>
        <w:t>relações</w:t>
      </w:r>
      <w:r>
        <w:rPr>
          <w:color w:val="333866"/>
          <w:spacing w:val="-10"/>
        </w:rPr>
        <w:t> </w:t>
      </w:r>
      <w:r>
        <w:rPr>
          <w:color w:val="333866"/>
        </w:rPr>
        <w:t>jurídicas</w:t>
      </w:r>
      <w:r>
        <w:rPr>
          <w:color w:val="333866"/>
          <w:spacing w:val="-10"/>
        </w:rPr>
        <w:t> </w:t>
      </w:r>
      <w:r>
        <w:rPr>
          <w:color w:val="333866"/>
        </w:rPr>
        <w:t>e</w:t>
      </w:r>
      <w:r>
        <w:rPr>
          <w:color w:val="333866"/>
          <w:spacing w:val="-10"/>
        </w:rPr>
        <w:t> </w:t>
      </w:r>
      <w:r>
        <w:rPr>
          <w:color w:val="333866"/>
        </w:rPr>
        <w:t>sociais.</w:t>
      </w:r>
    </w:p>
    <w:p>
      <w:pPr>
        <w:pStyle w:val="BodyText"/>
        <w:spacing w:before="201"/>
      </w:pPr>
    </w:p>
    <w:p>
      <w:pPr>
        <w:spacing w:line="321" w:lineRule="auto" w:before="0"/>
        <w:ind w:left="2229" w:right="90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DOS RECURSOS. TOMADA DE CONTAS ESPECIAL. IRREGULARIDADES NA PRESTAÇÃO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LAPSO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TEMPORAL.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SEGURANÇA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z w:val="22"/>
        </w:rPr>
        <w:t>JURÍDICA.</w:t>
      </w:r>
    </w:p>
    <w:p>
      <w:pPr>
        <w:spacing w:line="321" w:lineRule="auto" w:before="151"/>
        <w:ind w:left="2229" w:right="91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Os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Tribunais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Contas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não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estão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obrigados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observar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prazo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cinco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anos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entre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data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dano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ao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erário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a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primeira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notificação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responsável,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também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aplica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a prescrição intercorrente no curso da tramitação dos processos de tomada de </w:t>
      </w:r>
      <w:r>
        <w:rPr>
          <w:rFonts w:ascii="Arial" w:hAnsi="Arial"/>
          <w:i/>
          <w:color w:val="373435"/>
          <w:sz w:val="22"/>
        </w:rPr>
        <w:t>contas especial. Entretanto, é inviável juridicamente que as demandas fiquem indefinidamente em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aberto,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prejuízo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à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estabilidade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relações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jurídicas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sociais.</w:t>
      </w:r>
    </w:p>
    <w:p>
      <w:pPr>
        <w:spacing w:line="321" w:lineRule="auto" w:before="150"/>
        <w:ind w:left="2228" w:right="91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4"/>
          <w:sz w:val="22"/>
        </w:rPr>
        <w:t>Sumário: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RECURSO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4"/>
          <w:sz w:val="22"/>
        </w:rPr>
        <w:t>RECONSIDERAÇÃO.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P. M. DE </w:t>
      </w:r>
      <w:r>
        <w:rPr>
          <w:rFonts w:ascii="Arial" w:hAnsi="Arial"/>
          <w:i/>
          <w:color w:val="373435"/>
          <w:spacing w:val="12"/>
          <w:sz w:val="22"/>
        </w:rPr>
        <w:t>VERA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MENDES. </w:t>
      </w:r>
      <w:r>
        <w:rPr>
          <w:rFonts w:ascii="Arial" w:hAnsi="Arial"/>
          <w:i/>
          <w:color w:val="373435"/>
          <w:sz w:val="22"/>
        </w:rPr>
        <w:t>CONHECIMENTO.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PROVIMENTO.</w:t>
      </w:r>
    </w:p>
    <w:p>
      <w:pPr>
        <w:spacing w:line="321" w:lineRule="auto" w:before="151"/>
        <w:ind w:left="2228" w:right="91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(Prestação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Processo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hyperlink r:id="rId38">
        <w:r>
          <w:rPr>
            <w:rFonts w:ascii="Arial" w:hAnsi="Arial"/>
            <w:i/>
            <w:color w:val="0000C4"/>
            <w:sz w:val="22"/>
            <w:u w:val="single" w:color="0000C4"/>
          </w:rPr>
          <w:t>TC/001898/2022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–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Relator: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Cons.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Subst.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Jackson</w:t>
        </w:r>
        <w:r>
          <w:rPr>
            <w:rFonts w:ascii="Arial" w:hAnsi="Arial"/>
            <w:i/>
            <w:color w:val="0000C4"/>
            <w:spacing w:val="-14"/>
            <w:sz w:val="22"/>
            <w:u w:val="single" w:color="0000C4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Nobre</w:t>
        </w:r>
      </w:hyperlink>
      <w:r>
        <w:rPr>
          <w:rFonts w:ascii="Arial" w:hAnsi="Arial"/>
          <w:i/>
          <w:color w:val="0000C4"/>
          <w:sz w:val="22"/>
        </w:rPr>
        <w:t> </w:t>
      </w:r>
      <w:hyperlink r:id="rId38">
        <w:r>
          <w:rPr>
            <w:rFonts w:ascii="Arial" w:hAnsi="Arial"/>
            <w:i/>
            <w:color w:val="0000C4"/>
            <w:sz w:val="22"/>
            <w:u w:val="single" w:color="0000C4"/>
          </w:rPr>
          <w:t>Veras. Plenário. Decisão unânime. Acórdão nº 347/2022 publicado no</w:t>
        </w:r>
      </w:hyperlink>
      <w:r>
        <w:rPr>
          <w:rFonts w:ascii="Arial" w:hAnsi="Arial"/>
          <w:i/>
          <w:color w:val="0000C4"/>
          <w:sz w:val="22"/>
          <w:u w:val="single" w:color="0000C4"/>
        </w:rPr>
        <w:t> </w:t>
      </w:r>
      <w:hyperlink r:id="rId27">
        <w:r>
          <w:rPr>
            <w:rFonts w:ascii="Arial" w:hAnsi="Arial"/>
            <w:i/>
            <w:color w:val="0000C4"/>
            <w:sz w:val="22"/>
            <w:u w:val="single" w:color="0000C4"/>
          </w:rPr>
          <w:t>DOE/TCE-PI</w:t>
        </w:r>
        <w:r>
          <w:rPr>
            <w:rFonts w:ascii="Arial" w:hAnsi="Arial"/>
            <w:i/>
            <w:color w:val="0000C4"/>
            <w:sz w:val="22"/>
          </w:rPr>
          <w:t> </w:t>
        </w:r>
        <w:r>
          <w:rPr>
            <w:rFonts w:ascii="Arial" w:hAnsi="Arial"/>
            <w:i/>
            <w:color w:val="0000C4"/>
            <w:sz w:val="22"/>
            <w:u w:val="single" w:color="0000C4"/>
          </w:rPr>
          <w:t>º</w:t>
        </w:r>
      </w:hyperlink>
      <w:r>
        <w:rPr>
          <w:rFonts w:ascii="Arial" w:hAnsi="Arial"/>
          <w:i/>
          <w:color w:val="0000C4"/>
          <w:sz w:val="22"/>
        </w:rPr>
        <w:t> </w:t>
      </w:r>
      <w:hyperlink r:id="rId27">
        <w:r>
          <w:rPr>
            <w:rFonts w:ascii="Arial" w:hAnsi="Arial"/>
            <w:i/>
            <w:color w:val="0000C4"/>
            <w:spacing w:val="-2"/>
            <w:sz w:val="22"/>
            <w:u w:val="single" w:color="0000C4"/>
          </w:rPr>
          <w:t>135/2022.</w:t>
        </w:r>
      </w:hyperlink>
    </w:p>
    <w:p>
      <w:pPr>
        <w:spacing w:after="0" w:line="321" w:lineRule="auto"/>
        <w:jc w:val="both"/>
        <w:rPr>
          <w:rFonts w:ascii="Arial" w:hAnsi="Arial"/>
          <w:sz w:val="22"/>
        </w:rPr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28"/>
        <w:rPr>
          <w:rFonts w:ascii="Arial"/>
          <w:i/>
        </w:rPr>
      </w:pPr>
    </w:p>
    <w:p>
      <w:pPr>
        <w:pStyle w:val="BodyText"/>
        <w:spacing w:line="268" w:lineRule="auto"/>
        <w:ind w:left="1513" w:right="900"/>
        <w:jc w:val="both"/>
      </w:pPr>
      <w:r>
        <w:rPr>
          <w:rFonts w:ascii="Arial" w:hAnsi="Arial"/>
          <w:b/>
          <w:color w:val="333866"/>
        </w:rPr>
        <w:t>PRESTAÇÃO</w:t>
      </w:r>
      <w:r>
        <w:rPr>
          <w:rFonts w:ascii="Arial" w:hAnsi="Arial"/>
          <w:b/>
          <w:color w:val="333866"/>
          <w:spacing w:val="-4"/>
        </w:rPr>
        <w:t> </w:t>
      </w:r>
      <w:r>
        <w:rPr>
          <w:rFonts w:ascii="Arial" w:hAnsi="Arial"/>
          <w:b/>
          <w:color w:val="333866"/>
        </w:rPr>
        <w:t>DE</w:t>
      </w:r>
      <w:r>
        <w:rPr>
          <w:rFonts w:ascii="Arial" w:hAnsi="Arial"/>
          <w:b/>
          <w:color w:val="333866"/>
          <w:spacing w:val="-4"/>
        </w:rPr>
        <w:t> </w:t>
      </w:r>
      <w:r>
        <w:rPr>
          <w:rFonts w:ascii="Arial" w:hAnsi="Arial"/>
          <w:b/>
          <w:color w:val="333866"/>
        </w:rPr>
        <w:t>CONTAS.</w:t>
      </w:r>
      <w:r>
        <w:rPr>
          <w:rFonts w:ascii="Arial" w:hAnsi="Arial"/>
          <w:b/>
          <w:color w:val="333866"/>
          <w:spacing w:val="-4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instrução</w:t>
      </w:r>
      <w:r>
        <w:rPr>
          <w:color w:val="333866"/>
          <w:spacing w:val="-4"/>
        </w:rPr>
        <w:t> </w:t>
      </w:r>
      <w:r>
        <w:rPr>
          <w:color w:val="333866"/>
        </w:rPr>
        <w:t>normativa</w:t>
      </w:r>
      <w:r>
        <w:rPr>
          <w:color w:val="333866"/>
          <w:spacing w:val="-4"/>
        </w:rPr>
        <w:t> </w:t>
      </w:r>
      <w:r>
        <w:rPr>
          <w:color w:val="333866"/>
        </w:rPr>
        <w:t>do</w:t>
      </w:r>
      <w:r>
        <w:rPr>
          <w:color w:val="333866"/>
          <w:spacing w:val="-8"/>
        </w:rPr>
        <w:t> </w:t>
      </w:r>
      <w:r>
        <w:rPr>
          <w:color w:val="333866"/>
        </w:rPr>
        <w:t>TCE</w:t>
      </w:r>
      <w:r>
        <w:rPr>
          <w:color w:val="333866"/>
          <w:spacing w:val="-4"/>
        </w:rPr>
        <w:t> </w:t>
      </w:r>
      <w:r>
        <w:rPr>
          <w:color w:val="333866"/>
        </w:rPr>
        <w:t>nº</w:t>
      </w:r>
      <w:r>
        <w:rPr>
          <w:color w:val="333866"/>
          <w:spacing w:val="-4"/>
        </w:rPr>
        <w:t> </w:t>
      </w:r>
      <w:r>
        <w:rPr>
          <w:color w:val="333866"/>
        </w:rPr>
        <w:t>09/17</w:t>
      </w:r>
      <w:r>
        <w:rPr>
          <w:color w:val="333866"/>
          <w:spacing w:val="-4"/>
        </w:rPr>
        <w:t> </w:t>
      </w:r>
      <w:r>
        <w:rPr>
          <w:color w:val="333866"/>
        </w:rPr>
        <w:t>determina</w:t>
      </w:r>
      <w:r>
        <w:rPr>
          <w:color w:val="333866"/>
          <w:spacing w:val="-4"/>
        </w:rPr>
        <w:t> </w:t>
      </w:r>
      <w:r>
        <w:rPr>
          <w:color w:val="333866"/>
        </w:rPr>
        <w:t>que</w:t>
      </w:r>
      <w:r>
        <w:rPr>
          <w:color w:val="333866"/>
          <w:spacing w:val="-4"/>
        </w:rPr>
        <w:t> </w:t>
      </w:r>
      <w:r>
        <w:rPr>
          <w:color w:val="333866"/>
        </w:rPr>
        <w:t>os</w:t>
      </w:r>
      <w:r>
        <w:rPr>
          <w:color w:val="333866"/>
          <w:spacing w:val="-4"/>
        </w:rPr>
        <w:t> </w:t>
      </w:r>
      <w:r>
        <w:rPr>
          <w:color w:val="333866"/>
        </w:rPr>
        <w:t>gestores deverão depositar em instituição bancária ao término do exercício financeiro, os </w:t>
      </w:r>
      <w:r>
        <w:rPr>
          <w:color w:val="333866"/>
        </w:rPr>
        <w:t>numerários disponíveis</w:t>
      </w:r>
      <w:r>
        <w:rPr>
          <w:color w:val="333866"/>
          <w:spacing w:val="-9"/>
        </w:rPr>
        <w:t> </w:t>
      </w:r>
      <w:r>
        <w:rPr>
          <w:color w:val="333866"/>
        </w:rPr>
        <w:t>em</w:t>
      </w:r>
      <w:r>
        <w:rPr>
          <w:color w:val="333866"/>
          <w:spacing w:val="-9"/>
        </w:rPr>
        <w:t> </w:t>
      </w:r>
      <w:r>
        <w:rPr>
          <w:color w:val="333866"/>
        </w:rPr>
        <w:t>caixa.</w:t>
      </w:r>
    </w:p>
    <w:p>
      <w:pPr>
        <w:pStyle w:val="BodyText"/>
        <w:spacing w:before="75"/>
      </w:pPr>
    </w:p>
    <w:p>
      <w:pPr>
        <w:spacing w:line="285" w:lineRule="auto" w:before="0"/>
        <w:ind w:left="1845" w:right="88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CONTAS. DESCUMPRIMENTO DO LIMITE LEGAL DE DESPESAS. SALDO EM CAIXA AO TÉRMINO DO EXERCÍCIO. PEGAMENTO DE DESPESA </w:t>
      </w:r>
      <w:r>
        <w:rPr>
          <w:rFonts w:ascii="Arial" w:hAnsi="Arial"/>
          <w:i/>
          <w:color w:val="373435"/>
          <w:spacing w:val="-2"/>
          <w:sz w:val="22"/>
        </w:rPr>
        <w:t>ORÇAMENTÁRIA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COM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RECURSOS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PROVENIENTE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RETENÇÕES.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NÃO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PAGAMENTO </w:t>
      </w:r>
      <w:r>
        <w:rPr>
          <w:rFonts w:ascii="Arial" w:hAnsi="Arial"/>
          <w:i/>
          <w:color w:val="373435"/>
          <w:sz w:val="22"/>
        </w:rPr>
        <w:t>DE DÉCIMO-TERCEIRO A SERVIDORES. DESCUMPRIMENTO DA LEI DE ACESSO à INFORMAÇÃO. PERMANÊNCIA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 IRREGULARIDADES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APÓS O CONTRADITÓRIO.</w:t>
      </w:r>
    </w:p>
    <w:p>
      <w:pPr>
        <w:pStyle w:val="BodyText"/>
        <w:spacing w:line="285" w:lineRule="auto" w:before="132"/>
        <w:ind w:left="1845" w:right="896"/>
        <w:jc w:val="both"/>
      </w:pPr>
      <w:r>
        <w:rPr>
          <w:color w:val="373435"/>
        </w:rPr>
        <w:t>Ao</w:t>
      </w:r>
      <w:r>
        <w:rPr>
          <w:color w:val="373435"/>
          <w:spacing w:val="-6"/>
        </w:rPr>
        <w:t> </w:t>
      </w:r>
      <w:r>
        <w:rPr>
          <w:color w:val="373435"/>
        </w:rPr>
        <w:t>término</w:t>
      </w:r>
      <w:r>
        <w:rPr>
          <w:color w:val="373435"/>
          <w:spacing w:val="-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exercício</w:t>
      </w:r>
      <w:r>
        <w:rPr>
          <w:color w:val="373435"/>
          <w:spacing w:val="-6"/>
        </w:rPr>
        <w:t> </w:t>
      </w:r>
      <w:r>
        <w:rPr>
          <w:color w:val="373435"/>
        </w:rPr>
        <w:t>financeiro,</w:t>
      </w:r>
      <w:r>
        <w:rPr>
          <w:color w:val="373435"/>
          <w:spacing w:val="-6"/>
        </w:rPr>
        <w:t> </w:t>
      </w:r>
      <w:r>
        <w:rPr>
          <w:color w:val="373435"/>
        </w:rPr>
        <w:t>os</w:t>
      </w:r>
      <w:r>
        <w:rPr>
          <w:color w:val="373435"/>
          <w:spacing w:val="-6"/>
        </w:rPr>
        <w:t> </w:t>
      </w:r>
      <w:r>
        <w:rPr>
          <w:color w:val="373435"/>
        </w:rPr>
        <w:t>gestores</w:t>
      </w:r>
      <w:r>
        <w:rPr>
          <w:color w:val="373435"/>
          <w:spacing w:val="-6"/>
        </w:rPr>
        <w:t> </w:t>
      </w:r>
      <w:r>
        <w:rPr>
          <w:color w:val="373435"/>
        </w:rPr>
        <w:t>deverão</w:t>
      </w:r>
      <w:r>
        <w:rPr>
          <w:color w:val="373435"/>
          <w:spacing w:val="-6"/>
        </w:rPr>
        <w:t> </w:t>
      </w:r>
      <w:r>
        <w:rPr>
          <w:color w:val="373435"/>
        </w:rPr>
        <w:t>depositar</w:t>
      </w:r>
      <w:r>
        <w:rPr>
          <w:color w:val="373435"/>
          <w:spacing w:val="-6"/>
        </w:rPr>
        <w:t> </w:t>
      </w:r>
      <w:r>
        <w:rPr>
          <w:color w:val="373435"/>
        </w:rPr>
        <w:t>em</w:t>
      </w:r>
      <w:r>
        <w:rPr>
          <w:color w:val="373435"/>
          <w:spacing w:val="-6"/>
        </w:rPr>
        <w:t> </w:t>
      </w:r>
      <w:r>
        <w:rPr>
          <w:color w:val="373435"/>
        </w:rPr>
        <w:t>instituição</w:t>
      </w:r>
      <w:r>
        <w:rPr>
          <w:color w:val="373435"/>
          <w:spacing w:val="-6"/>
        </w:rPr>
        <w:t> </w:t>
      </w:r>
      <w:r>
        <w:rPr>
          <w:color w:val="373435"/>
        </w:rPr>
        <w:t>bancária</w:t>
      </w:r>
      <w:r>
        <w:rPr>
          <w:color w:val="373435"/>
          <w:spacing w:val="-6"/>
        </w:rPr>
        <w:t> </w:t>
      </w:r>
      <w:r>
        <w:rPr>
          <w:color w:val="373435"/>
        </w:rPr>
        <w:t>os numerários</w:t>
      </w:r>
      <w:r>
        <w:rPr>
          <w:color w:val="373435"/>
          <w:spacing w:val="-25"/>
        </w:rPr>
        <w:t> </w:t>
      </w:r>
      <w:r>
        <w:rPr>
          <w:color w:val="373435"/>
        </w:rPr>
        <w:t>disponíveis</w:t>
      </w:r>
      <w:r>
        <w:rPr>
          <w:color w:val="373435"/>
          <w:spacing w:val="-25"/>
        </w:rPr>
        <w:t> </w:t>
      </w:r>
      <w:r>
        <w:rPr>
          <w:color w:val="373435"/>
        </w:rPr>
        <w:t>em</w:t>
      </w:r>
      <w:r>
        <w:rPr>
          <w:color w:val="373435"/>
          <w:spacing w:val="-25"/>
        </w:rPr>
        <w:t> </w:t>
      </w:r>
      <w:r>
        <w:rPr>
          <w:color w:val="373435"/>
        </w:rPr>
        <w:t>caixa,</w:t>
      </w:r>
      <w:r>
        <w:rPr>
          <w:color w:val="373435"/>
          <w:spacing w:val="-25"/>
        </w:rPr>
        <w:t> </w:t>
      </w:r>
      <w:r>
        <w:rPr>
          <w:color w:val="373435"/>
        </w:rPr>
        <w:t>conforme</w:t>
      </w:r>
      <w:r>
        <w:rPr>
          <w:color w:val="373435"/>
          <w:spacing w:val="-25"/>
        </w:rPr>
        <w:t> </w:t>
      </w:r>
      <w:r>
        <w:rPr>
          <w:color w:val="373435"/>
        </w:rPr>
        <w:t>determina</w:t>
      </w:r>
      <w:r>
        <w:rPr>
          <w:color w:val="373435"/>
          <w:spacing w:val="-25"/>
        </w:rPr>
        <w:t> </w:t>
      </w:r>
      <w:r>
        <w:rPr>
          <w:color w:val="373435"/>
        </w:rPr>
        <w:t>a</w:t>
      </w:r>
      <w:r>
        <w:rPr>
          <w:color w:val="373435"/>
          <w:spacing w:val="-25"/>
        </w:rPr>
        <w:t> </w:t>
      </w:r>
      <w:r>
        <w:rPr>
          <w:color w:val="373435"/>
        </w:rPr>
        <w:t>Instrução</w:t>
      </w:r>
      <w:r>
        <w:rPr>
          <w:color w:val="373435"/>
          <w:spacing w:val="-25"/>
        </w:rPr>
        <w:t> </w:t>
      </w:r>
      <w:r>
        <w:rPr>
          <w:color w:val="373435"/>
        </w:rPr>
        <w:t>Normativa</w:t>
      </w:r>
      <w:r>
        <w:rPr>
          <w:color w:val="373435"/>
          <w:spacing w:val="-25"/>
        </w:rPr>
        <w:t> </w:t>
      </w:r>
      <w:r>
        <w:rPr>
          <w:color w:val="373435"/>
        </w:rPr>
        <w:t>do</w:t>
      </w:r>
      <w:r>
        <w:rPr>
          <w:color w:val="373435"/>
          <w:spacing w:val="-29"/>
        </w:rPr>
        <w:t> </w:t>
      </w:r>
      <w:r>
        <w:rPr>
          <w:color w:val="373435"/>
        </w:rPr>
        <w:t>TCE</w:t>
      </w:r>
      <w:r>
        <w:rPr>
          <w:color w:val="373435"/>
          <w:spacing w:val="-25"/>
        </w:rPr>
        <w:t> </w:t>
      </w:r>
      <w:r>
        <w:rPr>
          <w:color w:val="373435"/>
        </w:rPr>
        <w:t>n°</w:t>
      </w:r>
      <w:r>
        <w:rPr>
          <w:color w:val="373435"/>
          <w:spacing w:val="-25"/>
        </w:rPr>
        <w:t> </w:t>
      </w:r>
      <w:r>
        <w:rPr>
          <w:color w:val="373435"/>
        </w:rPr>
        <w:t>09/17.</w:t>
      </w:r>
    </w:p>
    <w:p>
      <w:pPr>
        <w:pStyle w:val="BodyText"/>
        <w:spacing w:line="285" w:lineRule="auto" w:before="133"/>
        <w:ind w:left="1844" w:right="897"/>
        <w:jc w:val="both"/>
      </w:pPr>
      <w:r>
        <w:rPr>
          <w:color w:val="373435"/>
        </w:rPr>
        <w:t>Sumário: PRESTAÇÃO DE CONTAS. Câmara Municipal de São Miguel Do Fidalgo. </w:t>
      </w:r>
      <w:r>
        <w:rPr>
          <w:color w:val="373435"/>
          <w:spacing w:val="13"/>
        </w:rPr>
        <w:t>IRREGULARIDADE.</w:t>
      </w:r>
      <w:r>
        <w:rPr>
          <w:color w:val="373435"/>
          <w:spacing w:val="13"/>
        </w:rPr>
        <w:t> </w:t>
      </w:r>
      <w:r>
        <w:rPr>
          <w:color w:val="373435"/>
          <w:spacing w:val="12"/>
        </w:rPr>
        <w:t>APLICAÇÃO</w:t>
      </w:r>
      <w:r>
        <w:rPr>
          <w:color w:val="373435"/>
          <w:spacing w:val="12"/>
        </w:rPr>
        <w:t> </w:t>
      </w:r>
      <w:r>
        <w:rPr>
          <w:color w:val="373435"/>
        </w:rPr>
        <w:t>DE MULTA. </w:t>
      </w:r>
      <w:r>
        <w:rPr>
          <w:color w:val="373435"/>
          <w:spacing w:val="12"/>
        </w:rPr>
        <w:t>(Prestação</w:t>
      </w:r>
      <w:r>
        <w:rPr>
          <w:color w:val="373435"/>
          <w:spacing w:val="12"/>
        </w:rPr>
        <w:t> </w:t>
      </w:r>
      <w:r>
        <w:rPr>
          <w:color w:val="373435"/>
        </w:rPr>
        <w:t>de </w:t>
      </w:r>
      <w:r>
        <w:rPr>
          <w:color w:val="373435"/>
          <w:spacing w:val="12"/>
        </w:rPr>
        <w:t>contas.</w:t>
      </w:r>
      <w:r>
        <w:rPr>
          <w:color w:val="373435"/>
          <w:spacing w:val="12"/>
        </w:rPr>
        <w:t> Processo </w:t>
      </w:r>
      <w:hyperlink r:id="rId39">
        <w:r>
          <w:rPr>
            <w:color w:val="0000C4"/>
            <w:u w:val="single" w:color="0000C4"/>
          </w:rPr>
          <w:t>TC/007759/2018 – Relator: Cons. Subst. Jackson Nobre Veras. Primeira câmara. </w:t>
        </w:r>
        <w:r>
          <w:rPr>
            <w:color w:val="0000C4"/>
            <w:u w:val="single" w:color="0000C4"/>
          </w:rPr>
          <w:t>Decisão</w:t>
        </w:r>
      </w:hyperlink>
      <w:r>
        <w:rPr>
          <w:color w:val="0000C4"/>
        </w:rPr>
        <w:t> </w:t>
      </w:r>
      <w:hyperlink r:id="rId39">
        <w:r>
          <w:rPr>
            <w:color w:val="0000C4"/>
            <w:u w:val="single" w:color="0000C4"/>
          </w:rPr>
          <w:t>unânime.</w:t>
        </w:r>
        <w:r>
          <w:rPr>
            <w:color w:val="0000C4"/>
            <w:spacing w:val="-24"/>
          </w:rPr>
          <w:t> </w:t>
        </w:r>
        <w:r>
          <w:rPr>
            <w:color w:val="0000C4"/>
            <w:u w:val="single" w:color="0000C4"/>
          </w:rPr>
          <w:t>Acórdão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390/2022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5"/>
        </w:rPr>
        <w:t>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135/2022.</w:t>
        </w:r>
      </w:hyperlink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68" w:lineRule="auto"/>
        <w:ind w:left="1513" w:right="900"/>
        <w:jc w:val="both"/>
      </w:pPr>
      <w:r>
        <w:rPr>
          <w:rFonts w:ascii="Arial" w:hAnsi="Arial"/>
          <w:b/>
          <w:color w:val="333866"/>
        </w:rPr>
        <w:t>PRESTAÇÃO DE CONTAS. </w:t>
      </w:r>
      <w:r>
        <w:rPr>
          <w:color w:val="333866"/>
        </w:rPr>
        <w:t>Os gestores devem instruir, quantitativa e qualitativamente, os processos de pagamentos com</w:t>
      </w:r>
      <w:r>
        <w:rPr>
          <w:color w:val="333866"/>
        </w:rPr>
        <w:t> as documentações correlatas que sejam</w:t>
      </w:r>
      <w:r>
        <w:rPr>
          <w:color w:val="333866"/>
        </w:rPr>
        <w:t> necessárias e suficientes</w:t>
      </w:r>
      <w:r>
        <w:rPr>
          <w:color w:val="333866"/>
          <w:spacing w:val="-16"/>
        </w:rPr>
        <w:t> </w:t>
      </w:r>
      <w:r>
        <w:rPr>
          <w:color w:val="333866"/>
        </w:rPr>
        <w:t>para</w:t>
      </w:r>
      <w:r>
        <w:rPr>
          <w:color w:val="333866"/>
          <w:spacing w:val="-15"/>
        </w:rPr>
        <w:t> </w:t>
      </w:r>
      <w:r>
        <w:rPr>
          <w:color w:val="333866"/>
        </w:rPr>
        <w:t>justificar</w:t>
      </w:r>
      <w:r>
        <w:rPr>
          <w:color w:val="333866"/>
          <w:spacing w:val="-15"/>
        </w:rPr>
        <w:t> </w:t>
      </w:r>
      <w:r>
        <w:rPr>
          <w:color w:val="333866"/>
        </w:rPr>
        <w:t>as</w:t>
      </w:r>
      <w:r>
        <w:rPr>
          <w:color w:val="333866"/>
          <w:spacing w:val="-16"/>
        </w:rPr>
        <w:t> </w:t>
      </w:r>
      <w:r>
        <w:rPr>
          <w:color w:val="333866"/>
        </w:rPr>
        <w:t>despesas</w:t>
      </w:r>
      <w:r>
        <w:rPr>
          <w:color w:val="333866"/>
          <w:spacing w:val="-15"/>
        </w:rPr>
        <w:t> </w:t>
      </w:r>
      <w:r>
        <w:rPr>
          <w:color w:val="333866"/>
        </w:rPr>
        <w:t>realizadas</w:t>
      </w:r>
      <w:r>
        <w:rPr>
          <w:color w:val="333866"/>
          <w:spacing w:val="-15"/>
        </w:rPr>
        <w:t> </w:t>
      </w:r>
      <w:r>
        <w:rPr>
          <w:color w:val="333866"/>
        </w:rPr>
        <w:t>e</w:t>
      </w:r>
      <w:r>
        <w:rPr>
          <w:color w:val="333866"/>
          <w:spacing w:val="-15"/>
        </w:rPr>
        <w:t> </w:t>
      </w:r>
      <w:r>
        <w:rPr>
          <w:color w:val="333866"/>
        </w:rPr>
        <w:t>também</w:t>
      </w:r>
      <w:r>
        <w:rPr>
          <w:color w:val="333866"/>
          <w:spacing w:val="-16"/>
        </w:rPr>
        <w:t> </w:t>
      </w:r>
      <w:r>
        <w:rPr>
          <w:color w:val="333866"/>
        </w:rPr>
        <w:t>é</w:t>
      </w:r>
      <w:r>
        <w:rPr>
          <w:color w:val="333866"/>
          <w:spacing w:val="-15"/>
        </w:rPr>
        <w:t> </w:t>
      </w:r>
      <w:r>
        <w:rPr>
          <w:color w:val="333866"/>
        </w:rPr>
        <w:t>dever</w:t>
      </w:r>
      <w:r>
        <w:rPr>
          <w:color w:val="333866"/>
          <w:spacing w:val="-15"/>
        </w:rPr>
        <w:t> </w:t>
      </w:r>
      <w:r>
        <w:rPr>
          <w:color w:val="333866"/>
        </w:rPr>
        <w:t>do</w:t>
      </w:r>
      <w:r>
        <w:rPr>
          <w:color w:val="333866"/>
          <w:spacing w:val="-16"/>
        </w:rPr>
        <w:t> </w:t>
      </w:r>
      <w:r>
        <w:rPr>
          <w:color w:val="333866"/>
        </w:rPr>
        <w:t>gestor</w:t>
      </w:r>
      <w:r>
        <w:rPr>
          <w:color w:val="333866"/>
          <w:spacing w:val="-15"/>
        </w:rPr>
        <w:t> </w:t>
      </w:r>
      <w:r>
        <w:rPr>
          <w:color w:val="333866"/>
        </w:rPr>
        <w:t>público</w:t>
      </w:r>
      <w:r>
        <w:rPr>
          <w:color w:val="333866"/>
          <w:spacing w:val="-15"/>
        </w:rPr>
        <w:t> </w:t>
      </w:r>
      <w:r>
        <w:rPr>
          <w:color w:val="333866"/>
        </w:rPr>
        <w:t>promover</w:t>
      </w:r>
      <w:r>
        <w:rPr>
          <w:color w:val="333866"/>
          <w:spacing w:val="-15"/>
        </w:rPr>
        <w:t> </w:t>
      </w:r>
      <w:r>
        <w:rPr>
          <w:color w:val="333866"/>
        </w:rPr>
        <w:t>a capacitação</w:t>
      </w:r>
      <w:r>
        <w:rPr>
          <w:color w:val="333866"/>
          <w:spacing w:val="-11"/>
        </w:rPr>
        <w:t> </w:t>
      </w:r>
      <w:r>
        <w:rPr>
          <w:color w:val="333866"/>
        </w:rPr>
        <w:t>dos</w:t>
      </w:r>
      <w:r>
        <w:rPr>
          <w:color w:val="333866"/>
          <w:spacing w:val="-11"/>
        </w:rPr>
        <w:t> </w:t>
      </w:r>
      <w:r>
        <w:rPr>
          <w:color w:val="333866"/>
        </w:rPr>
        <w:t>servidores</w:t>
      </w:r>
      <w:r>
        <w:rPr>
          <w:color w:val="333866"/>
          <w:spacing w:val="-11"/>
        </w:rPr>
        <w:t> </w:t>
      </w:r>
      <w:r>
        <w:rPr>
          <w:color w:val="333866"/>
        </w:rPr>
        <w:t>responsáveis</w:t>
      </w:r>
      <w:r>
        <w:rPr>
          <w:color w:val="333866"/>
          <w:spacing w:val="-11"/>
        </w:rPr>
        <w:t> </w:t>
      </w:r>
      <w:r>
        <w:rPr>
          <w:color w:val="333866"/>
        </w:rPr>
        <w:t>pela</w:t>
      </w:r>
      <w:r>
        <w:rPr>
          <w:color w:val="333866"/>
          <w:spacing w:val="-11"/>
        </w:rPr>
        <w:t> </w:t>
      </w:r>
      <w:r>
        <w:rPr>
          <w:color w:val="333866"/>
        </w:rPr>
        <w:t>fiscalização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todos</w:t>
      </w:r>
      <w:r>
        <w:rPr>
          <w:color w:val="333866"/>
          <w:spacing w:val="-11"/>
        </w:rPr>
        <w:t> </w:t>
      </w:r>
      <w:r>
        <w:rPr>
          <w:color w:val="333866"/>
        </w:rPr>
        <w:t>os</w:t>
      </w:r>
      <w:r>
        <w:rPr>
          <w:color w:val="333866"/>
          <w:spacing w:val="-11"/>
        </w:rPr>
        <w:t> </w:t>
      </w:r>
      <w:r>
        <w:rPr>
          <w:color w:val="333866"/>
        </w:rPr>
        <w:t>contratos</w:t>
      </w:r>
      <w:r>
        <w:rPr>
          <w:color w:val="333866"/>
          <w:spacing w:val="-11"/>
        </w:rPr>
        <w:t> </w:t>
      </w:r>
      <w:r>
        <w:rPr>
          <w:color w:val="333866"/>
        </w:rPr>
        <w:t>na</w:t>
      </w:r>
      <w:r>
        <w:rPr>
          <w:color w:val="333866"/>
          <w:spacing w:val="-11"/>
        </w:rPr>
        <w:t> </w:t>
      </w:r>
      <w:r>
        <w:rPr>
          <w:color w:val="333866"/>
        </w:rPr>
        <w:t>unidade.</w:t>
      </w:r>
    </w:p>
    <w:p>
      <w:pPr>
        <w:pStyle w:val="BodyText"/>
        <w:spacing w:before="186"/>
      </w:pPr>
    </w:p>
    <w:p>
      <w:pPr>
        <w:spacing w:line="285" w:lineRule="auto" w:before="0"/>
        <w:ind w:left="1844" w:right="919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CONTAS. INOBSERVÂNCIA DAS IN TCE N° 06/2017 E 08/2017. IRREGULARIDADES</w:t>
      </w:r>
      <w:r>
        <w:rPr>
          <w:rFonts w:ascii="Arial" w:hAnsi="Arial"/>
          <w:i/>
          <w:color w:val="373435"/>
          <w:sz w:val="22"/>
        </w:rPr>
        <w:t> NA</w:t>
      </w:r>
      <w:r>
        <w:rPr>
          <w:rFonts w:ascii="Arial" w:hAnsi="Arial"/>
          <w:i/>
          <w:color w:val="373435"/>
          <w:sz w:val="22"/>
        </w:rPr>
        <w:t> GESTÃO DE PESSOAL. GERENCIAMENTO DA FROTA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7"/>
          <w:sz w:val="22"/>
        </w:rPr>
        <w:t>VEÍCULOS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z w:val="22"/>
        </w:rPr>
        <w:t>E </w:t>
      </w:r>
      <w:r>
        <w:rPr>
          <w:rFonts w:ascii="Arial" w:hAnsi="Arial"/>
          <w:i/>
          <w:color w:val="373435"/>
          <w:spacing w:val="17"/>
          <w:sz w:val="22"/>
        </w:rPr>
        <w:t>AQUISIÇÃO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DE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8"/>
          <w:sz w:val="22"/>
        </w:rPr>
        <w:t>COMBUSTÍVEIS.</w:t>
      </w:r>
      <w:r>
        <w:rPr>
          <w:rFonts w:ascii="Arial" w:hAnsi="Arial"/>
          <w:i/>
          <w:color w:val="373435"/>
          <w:spacing w:val="18"/>
          <w:sz w:val="22"/>
        </w:rPr>
        <w:t> </w:t>
      </w:r>
      <w:r>
        <w:rPr>
          <w:rFonts w:ascii="Arial" w:hAnsi="Arial"/>
          <w:i/>
          <w:color w:val="373435"/>
          <w:spacing w:val="17"/>
          <w:sz w:val="22"/>
        </w:rPr>
        <w:t>LOCAÇÃO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DE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7"/>
          <w:sz w:val="22"/>
        </w:rPr>
        <w:t>VEÍCULOS. </w:t>
      </w:r>
      <w:r>
        <w:rPr>
          <w:rFonts w:ascii="Arial" w:hAnsi="Arial"/>
          <w:i/>
          <w:color w:val="373435"/>
          <w:sz w:val="22"/>
        </w:rPr>
        <w:t>DIVERGÊNCIAS ENTRE SALDOS CONTÁBEIS. FALHAS PERMANECEM APÓS O </w:t>
      </w:r>
      <w:r>
        <w:rPr>
          <w:rFonts w:ascii="Arial" w:hAnsi="Arial"/>
          <w:i/>
          <w:color w:val="373435"/>
          <w:spacing w:val="-2"/>
          <w:sz w:val="22"/>
        </w:rPr>
        <w:t>CONTRADITÓRIO.</w:t>
      </w:r>
    </w:p>
    <w:p>
      <w:pPr>
        <w:pStyle w:val="BodyText"/>
        <w:spacing w:line="285" w:lineRule="auto" w:before="132"/>
        <w:ind w:left="1844" w:right="919"/>
        <w:jc w:val="both"/>
      </w:pPr>
      <w:r>
        <w:rPr>
          <w:color w:val="373435"/>
          <w:spacing w:val="-2"/>
        </w:rPr>
        <w:t>Os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gestores,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atender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aos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preceitos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transparência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pública,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devem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instruir,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quantitativa </w:t>
      </w:r>
      <w:r>
        <w:rPr>
          <w:color w:val="373435"/>
        </w:rPr>
        <w:t>e qualitativamente, os processos de pagamentos com as documentações correlatas que sejam</w:t>
      </w:r>
      <w:r>
        <w:rPr>
          <w:color w:val="373435"/>
          <w:spacing w:val="-6"/>
        </w:rPr>
        <w:t> </w:t>
      </w:r>
      <w:r>
        <w:rPr>
          <w:color w:val="373435"/>
        </w:rPr>
        <w:t>necessárias</w:t>
      </w:r>
      <w:r>
        <w:rPr>
          <w:color w:val="373435"/>
          <w:spacing w:val="-6"/>
        </w:rPr>
        <w:t> </w:t>
      </w:r>
      <w:r>
        <w:rPr>
          <w:color w:val="373435"/>
        </w:rPr>
        <w:t>e</w:t>
      </w:r>
      <w:r>
        <w:rPr>
          <w:color w:val="373435"/>
          <w:spacing w:val="-6"/>
        </w:rPr>
        <w:t> </w:t>
      </w:r>
      <w:r>
        <w:rPr>
          <w:color w:val="373435"/>
        </w:rPr>
        <w:t>suficientes</w:t>
      </w:r>
      <w:r>
        <w:rPr>
          <w:color w:val="373435"/>
          <w:spacing w:val="-6"/>
        </w:rPr>
        <w:t> </w:t>
      </w:r>
      <w:r>
        <w:rPr>
          <w:color w:val="373435"/>
        </w:rPr>
        <w:t>para</w:t>
      </w:r>
      <w:r>
        <w:rPr>
          <w:color w:val="373435"/>
          <w:spacing w:val="-6"/>
        </w:rPr>
        <w:t> </w:t>
      </w:r>
      <w:r>
        <w:rPr>
          <w:color w:val="373435"/>
        </w:rPr>
        <w:t>justificar</w:t>
      </w:r>
      <w:r>
        <w:rPr>
          <w:color w:val="373435"/>
          <w:spacing w:val="-6"/>
        </w:rPr>
        <w:t> </w:t>
      </w:r>
      <w:r>
        <w:rPr>
          <w:color w:val="373435"/>
        </w:rPr>
        <w:t>as</w:t>
      </w:r>
      <w:r>
        <w:rPr>
          <w:color w:val="373435"/>
          <w:spacing w:val="-6"/>
        </w:rPr>
        <w:t> </w:t>
      </w:r>
      <w:r>
        <w:rPr>
          <w:color w:val="373435"/>
        </w:rPr>
        <w:t>despesas</w:t>
      </w:r>
      <w:r>
        <w:rPr>
          <w:color w:val="373435"/>
          <w:spacing w:val="-6"/>
        </w:rPr>
        <w:t> </w:t>
      </w:r>
      <w:r>
        <w:rPr>
          <w:color w:val="373435"/>
        </w:rPr>
        <w:t>realizadas.</w:t>
      </w:r>
    </w:p>
    <w:p>
      <w:pPr>
        <w:pStyle w:val="BodyText"/>
        <w:spacing w:line="285" w:lineRule="auto" w:before="133"/>
        <w:ind w:left="1844" w:right="919" w:firstLine="86"/>
        <w:jc w:val="both"/>
      </w:pPr>
      <w:r>
        <w:rPr>
          <w:color w:val="373435"/>
        </w:rPr>
        <w:t>Além disso, também é dever do gestor público promover a capacitação dos </w:t>
      </w:r>
      <w:r>
        <w:rPr>
          <w:color w:val="373435"/>
        </w:rPr>
        <w:t>servidores responsáveis pela fiscalização de todos os contratos na unidade para que elaborem, </w:t>
      </w:r>
      <w:r>
        <w:rPr>
          <w:color w:val="373435"/>
          <w:spacing w:val="-2"/>
        </w:rPr>
        <w:t>periodicamente,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relatórios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acompanhamento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execução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referidos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instrumentos,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bem </w:t>
      </w:r>
      <w:r>
        <w:rPr>
          <w:color w:val="373435"/>
        </w:rPr>
        <w:t>como exerçam efetiva fiscalização dos contratos.</w:t>
      </w:r>
    </w:p>
    <w:p>
      <w:pPr>
        <w:pStyle w:val="BodyText"/>
        <w:spacing w:before="132"/>
        <w:ind w:left="1844"/>
      </w:pPr>
      <w:r>
        <w:rPr>
          <w:color w:val="373435"/>
          <w:spacing w:val="-2"/>
        </w:rPr>
        <w:t>Sumário: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PRESTAÇÃO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CONTAS.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SECRETARIA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DEFESA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CIVIL.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APROVAÇÃO</w:t>
      </w:r>
      <w:r>
        <w:rPr>
          <w:color w:val="373435"/>
          <w:spacing w:val="-9"/>
        </w:rPr>
        <w:t> </w:t>
      </w:r>
      <w:r>
        <w:rPr>
          <w:color w:val="373435"/>
          <w:spacing w:val="-5"/>
        </w:rPr>
        <w:t>COM</w:t>
      </w:r>
    </w:p>
    <w:p>
      <w:pPr>
        <w:pStyle w:val="BodyText"/>
        <w:spacing w:line="285" w:lineRule="auto" w:before="48"/>
        <w:ind w:left="1844" w:right="919"/>
        <w:jc w:val="both"/>
      </w:pPr>
      <w:r>
        <w:rPr>
          <w:color w:val="373435"/>
        </w:rPr>
        <w:t>RESSALVAS. (Prestação de contas. Processo TC/0022591/2019 – Relator: Cons. </w:t>
      </w:r>
      <w:r>
        <w:rPr>
          <w:color w:val="373435"/>
        </w:rPr>
        <w:t>Subst. Jackson Nobre Veras. Plenário. Decisão unânime. Acórdão nº 298/2022 publicado no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135/2022.</w:t>
        </w:r>
      </w:hyperlink>
    </w:p>
    <w:p>
      <w:pPr>
        <w:spacing w:after="0" w:line="285" w:lineRule="auto"/>
        <w:jc w:val="both"/>
        <w:sectPr>
          <w:pgSz w:w="11910" w:h="16840"/>
          <w:pgMar w:header="639" w:footer="973" w:top="1540" w:bottom="1160" w:left="18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0"/>
      <w:footerReference w:type="default" r:id="rId41"/>
      <w:pgSz w:w="11910" w:h="16840"/>
      <w:pgMar w:header="639" w:footer="973" w:top="1540" w:bottom="116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53440" id="docshape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4" name="Group 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" name="Group 6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52928" id="docshapegroup59" coordorigin="9849,16379" coordsize="848,28">
              <v:rect style="position:absolute;left:9849;top:16379;width:50;height:28" id="docshape60" filled="true" fillcolor="#e5233d" stroked="false">
                <v:fill type="solid"/>
              </v:rect>
              <v:rect style="position:absolute;left:9898;top:16379;width:50;height:28" id="docshape61" filled="true" fillcolor="#dea73a" stroked="false">
                <v:fill type="solid"/>
              </v:rect>
              <v:rect style="position:absolute;left:9948;top:16379;width:50;height:28" id="docshape62" filled="true" fillcolor="#4ca146" stroked="false">
                <v:fill type="solid"/>
              </v:rect>
              <v:rect style="position:absolute;left:9998;top:16379;width:50;height:28" id="docshape63" filled="true" fillcolor="#c7202f" stroked="false">
                <v:fill type="solid"/>
              </v:rect>
              <v:rect style="position:absolute;left:10048;top:16379;width:50;height:28" id="docshape64" filled="true" fillcolor="#ef402c" stroked="false">
                <v:fill type="solid"/>
              </v:rect>
              <v:rect style="position:absolute;left:10098;top:16379;width:50;height:28" id="docshape65" filled="true" fillcolor="#26bee4" stroked="false">
                <v:fill type="solid"/>
              </v:rect>
              <v:rect style="position:absolute;left:10148;top:16379;width:50;height:28" id="docshape66" filled="true" fillcolor="#fbc413" stroked="false">
                <v:fill type="solid"/>
              </v:rect>
              <v:rect style="position:absolute;left:10198;top:16379;width:50;height:28" id="docshape67" filled="true" fillcolor="#a21c43" stroked="false">
                <v:fill type="solid"/>
              </v:rect>
              <v:rect style="position:absolute;left:10248;top:16379;width:50;height:28" id="docshape68" filled="true" fillcolor="#f26a2d" stroked="false">
                <v:fill type="solid"/>
              </v:rect>
              <v:rect style="position:absolute;left:10297;top:16379;width:50;height:28" id="docshape69" filled="true" fillcolor="#de1768" stroked="false">
                <v:fill type="solid"/>
              </v:rect>
              <v:rect style="position:absolute;left:10347;top:16379;width:50;height:28" id="docshape70" filled="true" fillcolor="#f99e29" stroked="false">
                <v:fill type="solid"/>
              </v:rect>
              <v:rect style="position:absolute;left:10397;top:16379;width:50;height:28" id="docshape71" filled="true" fillcolor="#bf8d2c" stroked="false">
                <v:fill type="solid"/>
              </v:rect>
              <v:rect style="position:absolute;left:10447;top:16379;width:50;height:28" id="docshape72" filled="true" fillcolor="#407f46" stroked="false">
                <v:fill type="solid"/>
              </v:rect>
              <v:rect style="position:absolute;left:10497;top:16379;width:50;height:28" id="docshape73" filled="true" fillcolor="#1e97d4" stroked="false">
                <v:fill type="solid"/>
              </v:rect>
              <v:rect style="position:absolute;left:10547;top:16379;width:50;height:28" id="docshape74" filled="true" fillcolor="#5aba47" stroked="false">
                <v:fill type="solid"/>
              </v:rect>
              <v:rect style="position:absolute;left:10597;top:16379;width:50;height:28" id="docshape75" filled="true" fillcolor="#136a9f" stroked="false">
                <v:fill type="solid"/>
              </v:rect>
              <v:rect style="position:absolute;left:10647;top:16379;width:50;height:28" id="docshape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52416" id="docshapegroup77" coordorigin="9973,15664" coordsize="606,681">
              <v:shape style="position:absolute;left:10074;top:15854;width:394;height:443" id="docshape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51904" type="#_x0000_t202" id="docshape9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51392" type="#_x0000_t202" id="docshape9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50880" type="#_x0000_t202" id="docshape9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50368" type="#_x0000_t202" id="docshape9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46784" id="docshape10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6" name="Group 1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6" name="Group 1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46272" id="docshapegroup106" coordorigin="9849,16379" coordsize="848,28">
              <v:rect style="position:absolute;left:9849;top:16379;width:50;height:28" id="docshape107" filled="true" fillcolor="#e5233d" stroked="false">
                <v:fill type="solid"/>
              </v:rect>
              <v:rect style="position:absolute;left:9898;top:16379;width:50;height:28" id="docshape108" filled="true" fillcolor="#dea73a" stroked="false">
                <v:fill type="solid"/>
              </v:rect>
              <v:rect style="position:absolute;left:9948;top:16379;width:50;height:28" id="docshape109" filled="true" fillcolor="#4ca146" stroked="false">
                <v:fill type="solid"/>
              </v:rect>
              <v:rect style="position:absolute;left:9998;top:16379;width:50;height:28" id="docshape110" filled="true" fillcolor="#c7202f" stroked="false">
                <v:fill type="solid"/>
              </v:rect>
              <v:rect style="position:absolute;left:10048;top:16379;width:50;height:28" id="docshape111" filled="true" fillcolor="#ef402c" stroked="false">
                <v:fill type="solid"/>
              </v:rect>
              <v:rect style="position:absolute;left:10098;top:16379;width:50;height:28" id="docshape112" filled="true" fillcolor="#26bee4" stroked="false">
                <v:fill type="solid"/>
              </v:rect>
              <v:rect style="position:absolute;left:10148;top:16379;width:50;height:28" id="docshape113" filled="true" fillcolor="#fbc413" stroked="false">
                <v:fill type="solid"/>
              </v:rect>
              <v:rect style="position:absolute;left:10198;top:16379;width:50;height:28" id="docshape114" filled="true" fillcolor="#a21c43" stroked="false">
                <v:fill type="solid"/>
              </v:rect>
              <v:rect style="position:absolute;left:10248;top:16379;width:50;height:28" id="docshape115" filled="true" fillcolor="#f26a2d" stroked="false">
                <v:fill type="solid"/>
              </v:rect>
              <v:rect style="position:absolute;left:10297;top:16379;width:50;height:28" id="docshape116" filled="true" fillcolor="#de1768" stroked="false">
                <v:fill type="solid"/>
              </v:rect>
              <v:rect style="position:absolute;left:10347;top:16379;width:50;height:28" id="docshape117" filled="true" fillcolor="#f99e29" stroked="false">
                <v:fill type="solid"/>
              </v:rect>
              <v:rect style="position:absolute;left:10397;top:16379;width:50;height:28" id="docshape118" filled="true" fillcolor="#bf8d2c" stroked="false">
                <v:fill type="solid"/>
              </v:rect>
              <v:rect style="position:absolute;left:10447;top:16379;width:50;height:28" id="docshape119" filled="true" fillcolor="#407f46" stroked="false">
                <v:fill type="solid"/>
              </v:rect>
              <v:rect style="position:absolute;left:10497;top:16379;width:50;height:28" id="docshape120" filled="true" fillcolor="#1e97d4" stroked="false">
                <v:fill type="solid"/>
              </v:rect>
              <v:rect style="position:absolute;left:10547;top:16379;width:50;height:28" id="docshape121" filled="true" fillcolor="#5aba47" stroked="false">
                <v:fill type="solid"/>
              </v:rect>
              <v:rect style="position:absolute;left:10597;top:16379;width:50;height:28" id="docshape122" filled="true" fillcolor="#136a9f" stroked="false">
                <v:fill type="solid"/>
              </v:rect>
              <v:rect style="position:absolute;left:10647;top:16379;width:50;height:28" id="docshape12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45760" id="docshapegroup124" coordorigin="9973,15664" coordsize="606,681">
              <v:shape style="position:absolute;left:10074;top:15854;width:394;height:443" id="docshape12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7" name="Group 1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7" name="Group 1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48" name="Image 1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" name="Image 1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45248" id="docshapegroup137" coordorigin="8449,16067" coordsize="941,201">
              <v:shape style="position:absolute;left:8695;top:16067;width:201;height:201" type="#_x0000_t75" id="docshape138" stroked="false">
                <v:imagedata r:id="rId1" o:title=""/>
              </v:shape>
              <v:shape style="position:absolute;left:8449;top:16068;width:201;height:199" type="#_x0000_t75" id="docshape139" stroked="false">
                <v:imagedata r:id="rId2" o:title=""/>
              </v:shape>
              <v:shape style="position:absolute;left:8942;top:16067;width:201;height:201" type="#_x0000_t75" id="docshape140" stroked="false">
                <v:imagedata r:id="rId3" o:title=""/>
              </v:shape>
              <v:shape style="position:absolute;left:9189;top:16067;width:201;height:201" type="#_x0000_t75" id="docshape14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44736" type="#_x0000_t202" id="docshape14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44224" type="#_x0000_t202" id="docshape1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43712" type="#_x0000_t202" id="docshape1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43200" type="#_x0000_t202" id="docshape1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5" name="Graphic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Graphic 1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39616" id="docshape15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6" name="Group 1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6" name="Group 1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39104" id="docshapegroup152" coordorigin="9849,16379" coordsize="848,28">
              <v:rect style="position:absolute;left:9849;top:16379;width:50;height:28" id="docshape153" filled="true" fillcolor="#e5233d" stroked="false">
                <v:fill type="solid"/>
              </v:rect>
              <v:rect style="position:absolute;left:9898;top:16379;width:50;height:28" id="docshape154" filled="true" fillcolor="#dea73a" stroked="false">
                <v:fill type="solid"/>
              </v:rect>
              <v:rect style="position:absolute;left:9948;top:16379;width:50;height:28" id="docshape155" filled="true" fillcolor="#4ca146" stroked="false">
                <v:fill type="solid"/>
              </v:rect>
              <v:rect style="position:absolute;left:9998;top:16379;width:50;height:28" id="docshape156" filled="true" fillcolor="#c7202f" stroked="false">
                <v:fill type="solid"/>
              </v:rect>
              <v:rect style="position:absolute;left:10048;top:16379;width:50;height:28" id="docshape157" filled="true" fillcolor="#ef402c" stroked="false">
                <v:fill type="solid"/>
              </v:rect>
              <v:rect style="position:absolute;left:10098;top:16379;width:50;height:28" id="docshape158" filled="true" fillcolor="#26bee4" stroked="false">
                <v:fill type="solid"/>
              </v:rect>
              <v:rect style="position:absolute;left:10148;top:16379;width:50;height:28" id="docshape159" filled="true" fillcolor="#fbc413" stroked="false">
                <v:fill type="solid"/>
              </v:rect>
              <v:rect style="position:absolute;left:10198;top:16379;width:50;height:28" id="docshape160" filled="true" fillcolor="#a21c43" stroked="false">
                <v:fill type="solid"/>
              </v:rect>
              <v:rect style="position:absolute;left:10248;top:16379;width:50;height:28" id="docshape161" filled="true" fillcolor="#f26a2d" stroked="false">
                <v:fill type="solid"/>
              </v:rect>
              <v:rect style="position:absolute;left:10297;top:16379;width:50;height:28" id="docshape162" filled="true" fillcolor="#de1768" stroked="false">
                <v:fill type="solid"/>
              </v:rect>
              <v:rect style="position:absolute;left:10347;top:16379;width:50;height:28" id="docshape163" filled="true" fillcolor="#f99e29" stroked="false">
                <v:fill type="solid"/>
              </v:rect>
              <v:rect style="position:absolute;left:10397;top:16379;width:50;height:28" id="docshape164" filled="true" fillcolor="#bf8d2c" stroked="false">
                <v:fill type="solid"/>
              </v:rect>
              <v:rect style="position:absolute;left:10447;top:16379;width:50;height:28" id="docshape165" filled="true" fillcolor="#407f46" stroked="false">
                <v:fill type="solid"/>
              </v:rect>
              <v:rect style="position:absolute;left:10497;top:16379;width:50;height:28" id="docshape166" filled="true" fillcolor="#1e97d4" stroked="false">
                <v:fill type="solid"/>
              </v:rect>
              <v:rect style="position:absolute;left:10547;top:16379;width:50;height:28" id="docshape167" filled="true" fillcolor="#5aba47" stroked="false">
                <v:fill type="solid"/>
              </v:rect>
              <v:rect style="position:absolute;left:10597;top:16379;width:50;height:28" id="docshape168" filled="true" fillcolor="#136a9f" stroked="false">
                <v:fill type="solid"/>
              </v:rect>
              <v:rect style="position:absolute;left:10647;top:16379;width:50;height:28" id="docshape16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88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4" name="Group 1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4" name="Group 1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5" name="Graphic 1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8592" id="docshapegroup170" coordorigin="9973,15664" coordsize="606,681">
              <v:shape style="position:absolute;left:10074;top:15854;width:394;height:443" id="docshape17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8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7" name="Group 1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7" name="Group 1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98" name="Image 1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" name="Image 1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38080" id="docshapegroup183" coordorigin="8449,16067" coordsize="941,201">
              <v:shape style="position:absolute;left:8695;top:16067;width:201;height:201" type="#_x0000_t75" id="docshape184" stroked="false">
                <v:imagedata r:id="rId1" o:title=""/>
              </v:shape>
              <v:shape style="position:absolute;left:8449;top:16068;width:201;height:199" type="#_x0000_t75" id="docshape185" stroked="false">
                <v:imagedata r:id="rId2" o:title=""/>
              </v:shape>
              <v:shape style="position:absolute;left:8942;top:16067;width:201;height:201" type="#_x0000_t75" id="docshape186" stroked="false">
                <v:imagedata r:id="rId3" o:title=""/>
              </v:shape>
              <v:shape style="position:absolute;left:9189;top:16067;width:201;height:201" type="#_x0000_t75" id="docshape18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91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37568" type="#_x0000_t202" id="docshape18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37056" type="#_x0000_t202" id="docshape18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36544" type="#_x0000_t202" id="docshape19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44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36032" type="#_x0000_t202" id="docshape19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403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7" name="Graphic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Graphic 21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32448" id="docshape19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454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8" name="Group 2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8" name="Group 21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31936" id="docshapegroup200" coordorigin="9849,16379" coordsize="848,28">
              <v:rect style="position:absolute;left:9849;top:16379;width:50;height:28" id="docshape201" filled="true" fillcolor="#e5233d" stroked="false">
                <v:fill type="solid"/>
              </v:rect>
              <v:rect style="position:absolute;left:9898;top:16379;width:50;height:28" id="docshape202" filled="true" fillcolor="#dea73a" stroked="false">
                <v:fill type="solid"/>
              </v:rect>
              <v:rect style="position:absolute;left:9948;top:16379;width:50;height:28" id="docshape203" filled="true" fillcolor="#4ca146" stroked="false">
                <v:fill type="solid"/>
              </v:rect>
              <v:rect style="position:absolute;left:9998;top:16379;width:50;height:28" id="docshape204" filled="true" fillcolor="#c7202f" stroked="false">
                <v:fill type="solid"/>
              </v:rect>
              <v:rect style="position:absolute;left:10048;top:16379;width:50;height:28" id="docshape205" filled="true" fillcolor="#ef402c" stroked="false">
                <v:fill type="solid"/>
              </v:rect>
              <v:rect style="position:absolute;left:10098;top:16379;width:50;height:28" id="docshape206" filled="true" fillcolor="#26bee4" stroked="false">
                <v:fill type="solid"/>
              </v:rect>
              <v:rect style="position:absolute;left:10148;top:16379;width:50;height:28" id="docshape207" filled="true" fillcolor="#fbc413" stroked="false">
                <v:fill type="solid"/>
              </v:rect>
              <v:rect style="position:absolute;left:10198;top:16379;width:50;height:28" id="docshape208" filled="true" fillcolor="#a21c43" stroked="false">
                <v:fill type="solid"/>
              </v:rect>
              <v:rect style="position:absolute;left:10248;top:16379;width:50;height:28" id="docshape209" filled="true" fillcolor="#f26a2d" stroked="false">
                <v:fill type="solid"/>
              </v:rect>
              <v:rect style="position:absolute;left:10297;top:16379;width:50;height:28" id="docshape210" filled="true" fillcolor="#de1768" stroked="false">
                <v:fill type="solid"/>
              </v:rect>
              <v:rect style="position:absolute;left:10347;top:16379;width:50;height:28" id="docshape211" filled="true" fillcolor="#f99e29" stroked="false">
                <v:fill type="solid"/>
              </v:rect>
              <v:rect style="position:absolute;left:10397;top:16379;width:50;height:28" id="docshape212" filled="true" fillcolor="#bf8d2c" stroked="false">
                <v:fill type="solid"/>
              </v:rect>
              <v:rect style="position:absolute;left:10447;top:16379;width:50;height:28" id="docshape213" filled="true" fillcolor="#407f46" stroked="false">
                <v:fill type="solid"/>
              </v:rect>
              <v:rect style="position:absolute;left:10497;top:16379;width:50;height:28" id="docshape214" filled="true" fillcolor="#1e97d4" stroked="false">
                <v:fill type="solid"/>
              </v:rect>
              <v:rect style="position:absolute;left:10547;top:16379;width:50;height:28" id="docshape215" filled="true" fillcolor="#5aba47" stroked="false">
                <v:fill type="solid"/>
              </v:rect>
              <v:rect style="position:absolute;left:10597;top:16379;width:50;height:28" id="docshape216" filled="true" fillcolor="#136a9f" stroked="false">
                <v:fill type="solid"/>
              </v:rect>
              <v:rect style="position:absolute;left:10647;top:16379;width:50;height:28" id="docshape21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05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6" name="Group 2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6" name="Group 23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7" name="Graphic 23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31424" id="docshapegroup218" coordorigin="9973,15664" coordsize="606,681">
              <v:shape style="position:absolute;left:10074;top:15854;width:394;height:443" id="docshape21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2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2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2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2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3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56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49" name="Group 2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9" name="Group 24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50" name="Image 2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1" name="Image 2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2" name="Image 2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30912" id="docshapegroup231" coordorigin="8449,16067" coordsize="941,201">
              <v:shape style="position:absolute;left:8695;top:16067;width:201;height:201" type="#_x0000_t75" id="docshape232" stroked="false">
                <v:imagedata r:id="rId1" o:title=""/>
              </v:shape>
              <v:shape style="position:absolute;left:8449;top:16068;width:201;height:199" type="#_x0000_t75" id="docshape233" stroked="false">
                <v:imagedata r:id="rId2" o:title=""/>
              </v:shape>
              <v:shape style="position:absolute;left:8942;top:16067;width:201;height:201" type="#_x0000_t75" id="docshape234" stroked="false">
                <v:imagedata r:id="rId3" o:title=""/>
              </v:shape>
              <v:shape style="position:absolute;left:9189;top:16067;width:201;height:201" type="#_x0000_t75" id="docshape23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30400" type="#_x0000_t202" id="docshape23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29888" type="#_x0000_t202" id="docshape23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10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29376" type="#_x0000_t202" id="docshape23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61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28864" type="#_x0000_t202" id="docshape23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120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7" name="Graphic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Graphic 26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25280" id="docshape24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171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8" name="Group 2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8" name="Group 26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24768" id="docshapegroup246" coordorigin="9849,16379" coordsize="848,28">
              <v:rect style="position:absolute;left:9849;top:16379;width:50;height:28" id="docshape247" filled="true" fillcolor="#e5233d" stroked="false">
                <v:fill type="solid"/>
              </v:rect>
              <v:rect style="position:absolute;left:9898;top:16379;width:50;height:28" id="docshape248" filled="true" fillcolor="#dea73a" stroked="false">
                <v:fill type="solid"/>
              </v:rect>
              <v:rect style="position:absolute;left:9948;top:16379;width:50;height:28" id="docshape249" filled="true" fillcolor="#4ca146" stroked="false">
                <v:fill type="solid"/>
              </v:rect>
              <v:rect style="position:absolute;left:9998;top:16379;width:50;height:28" id="docshape250" filled="true" fillcolor="#c7202f" stroked="false">
                <v:fill type="solid"/>
              </v:rect>
              <v:rect style="position:absolute;left:10048;top:16379;width:50;height:28" id="docshape251" filled="true" fillcolor="#ef402c" stroked="false">
                <v:fill type="solid"/>
              </v:rect>
              <v:rect style="position:absolute;left:10098;top:16379;width:50;height:28" id="docshape252" filled="true" fillcolor="#26bee4" stroked="false">
                <v:fill type="solid"/>
              </v:rect>
              <v:rect style="position:absolute;left:10148;top:16379;width:50;height:28" id="docshape253" filled="true" fillcolor="#fbc413" stroked="false">
                <v:fill type="solid"/>
              </v:rect>
              <v:rect style="position:absolute;left:10198;top:16379;width:50;height:28" id="docshape254" filled="true" fillcolor="#a21c43" stroked="false">
                <v:fill type="solid"/>
              </v:rect>
              <v:rect style="position:absolute;left:10248;top:16379;width:50;height:28" id="docshape255" filled="true" fillcolor="#f26a2d" stroked="false">
                <v:fill type="solid"/>
              </v:rect>
              <v:rect style="position:absolute;left:10297;top:16379;width:50;height:28" id="docshape256" filled="true" fillcolor="#de1768" stroked="false">
                <v:fill type="solid"/>
              </v:rect>
              <v:rect style="position:absolute;left:10347;top:16379;width:50;height:28" id="docshape257" filled="true" fillcolor="#f99e29" stroked="false">
                <v:fill type="solid"/>
              </v:rect>
              <v:rect style="position:absolute;left:10397;top:16379;width:50;height:28" id="docshape258" filled="true" fillcolor="#bf8d2c" stroked="false">
                <v:fill type="solid"/>
              </v:rect>
              <v:rect style="position:absolute;left:10447;top:16379;width:50;height:28" id="docshape259" filled="true" fillcolor="#407f46" stroked="false">
                <v:fill type="solid"/>
              </v:rect>
              <v:rect style="position:absolute;left:10497;top:16379;width:50;height:28" id="docshape260" filled="true" fillcolor="#1e97d4" stroked="false">
                <v:fill type="solid"/>
              </v:rect>
              <v:rect style="position:absolute;left:10547;top:16379;width:50;height:28" id="docshape261" filled="true" fillcolor="#5aba47" stroked="false">
                <v:fill type="solid"/>
              </v:rect>
              <v:rect style="position:absolute;left:10597;top:16379;width:50;height:28" id="docshape262" filled="true" fillcolor="#136a9f" stroked="false">
                <v:fill type="solid"/>
              </v:rect>
              <v:rect style="position:absolute;left:10647;top:16379;width:50;height:28" id="docshape26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222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6" name="Group 2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6" name="Group 28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7" name="Graphic 28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24256" id="docshapegroup264" coordorigin="9973,15664" coordsize="606,681">
              <v:shape style="position:absolute;left:10074;top:15854;width:394;height:443" id="docshape26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7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7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7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7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273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9" name="Group 2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9" name="Group 29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1" name="Image 30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2" name="Image 30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3" name="Image 3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23744" id="docshapegroup277" coordorigin="8449,16067" coordsize="941,201">
              <v:shape style="position:absolute;left:8695;top:16067;width:201;height:201" type="#_x0000_t75" id="docshape278" stroked="false">
                <v:imagedata r:id="rId1" o:title=""/>
              </v:shape>
              <v:shape style="position:absolute;left:8449;top:16068;width:201;height:199" type="#_x0000_t75" id="docshape279" stroked="false">
                <v:imagedata r:id="rId2" o:title=""/>
              </v:shape>
              <v:shape style="position:absolute;left:8942;top:16067;width:201;height:201" type="#_x0000_t75" id="docshape280" stroked="false">
                <v:imagedata r:id="rId3" o:title=""/>
              </v:shape>
              <v:shape style="position:absolute;left:9189;top:16067;width:201;height:201" type="#_x0000_t75" id="docshape28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24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23232" type="#_x0000_t202" id="docshape28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376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22720" type="#_x0000_t202" id="docshape28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427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22208" type="#_x0000_t202" id="docshape28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478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21696" type="#_x0000_t202" id="docshape28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9836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7" name="Graphic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Graphic 31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18112" id="docshape29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888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8" name="Group 3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8" name="Group 31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17600" id="docshapegroup292" coordorigin="9849,16379" coordsize="848,28">
              <v:rect style="position:absolute;left:9849;top:16379;width:50;height:28" id="docshape293" filled="true" fillcolor="#e5233d" stroked="false">
                <v:fill type="solid"/>
              </v:rect>
              <v:rect style="position:absolute;left:9898;top:16379;width:50;height:28" id="docshape294" filled="true" fillcolor="#dea73a" stroked="false">
                <v:fill type="solid"/>
              </v:rect>
              <v:rect style="position:absolute;left:9948;top:16379;width:50;height:28" id="docshape295" filled="true" fillcolor="#4ca146" stroked="false">
                <v:fill type="solid"/>
              </v:rect>
              <v:rect style="position:absolute;left:9998;top:16379;width:50;height:28" id="docshape296" filled="true" fillcolor="#c7202f" stroked="false">
                <v:fill type="solid"/>
              </v:rect>
              <v:rect style="position:absolute;left:10048;top:16379;width:50;height:28" id="docshape297" filled="true" fillcolor="#ef402c" stroked="false">
                <v:fill type="solid"/>
              </v:rect>
              <v:rect style="position:absolute;left:10098;top:16379;width:50;height:28" id="docshape298" filled="true" fillcolor="#26bee4" stroked="false">
                <v:fill type="solid"/>
              </v:rect>
              <v:rect style="position:absolute;left:10148;top:16379;width:50;height:28" id="docshape299" filled="true" fillcolor="#fbc413" stroked="false">
                <v:fill type="solid"/>
              </v:rect>
              <v:rect style="position:absolute;left:10198;top:16379;width:50;height:28" id="docshape300" filled="true" fillcolor="#a21c43" stroked="false">
                <v:fill type="solid"/>
              </v:rect>
              <v:rect style="position:absolute;left:10248;top:16379;width:50;height:28" id="docshape301" filled="true" fillcolor="#f26a2d" stroked="false">
                <v:fill type="solid"/>
              </v:rect>
              <v:rect style="position:absolute;left:10297;top:16379;width:50;height:28" id="docshape302" filled="true" fillcolor="#de1768" stroked="false">
                <v:fill type="solid"/>
              </v:rect>
              <v:rect style="position:absolute;left:10347;top:16379;width:50;height:28" id="docshape303" filled="true" fillcolor="#f99e29" stroked="false">
                <v:fill type="solid"/>
              </v:rect>
              <v:rect style="position:absolute;left:10397;top:16379;width:50;height:28" id="docshape304" filled="true" fillcolor="#bf8d2c" stroked="false">
                <v:fill type="solid"/>
              </v:rect>
              <v:rect style="position:absolute;left:10447;top:16379;width:50;height:28" id="docshape305" filled="true" fillcolor="#407f46" stroked="false">
                <v:fill type="solid"/>
              </v:rect>
              <v:rect style="position:absolute;left:10497;top:16379;width:50;height:28" id="docshape306" filled="true" fillcolor="#1e97d4" stroked="false">
                <v:fill type="solid"/>
              </v:rect>
              <v:rect style="position:absolute;left:10547;top:16379;width:50;height:28" id="docshape307" filled="true" fillcolor="#5aba47" stroked="false">
                <v:fill type="solid"/>
              </v:rect>
              <v:rect style="position:absolute;left:10597;top:16379;width:50;height:28" id="docshape308" filled="true" fillcolor="#136a9f" stroked="false">
                <v:fill type="solid"/>
              </v:rect>
              <v:rect style="position:absolute;left:10647;top:16379;width:50;height:28" id="docshape30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939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6" name="Group 3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6" name="Group 33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7" name="Graphic 33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17088" id="docshapegroup310" coordorigin="9973,15664" coordsize="606,681">
              <v:shape style="position:absolute;left:10074;top:15854;width:394;height:443" id="docshape31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1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1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2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2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2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990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9" name="Group 3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9" name="Group 34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1" name="Image 3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3" name="Image 3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16576" id="docshapegroup323" coordorigin="8449,16067" coordsize="941,201">
              <v:shape style="position:absolute;left:8695;top:16067;width:201;height:201" type="#_x0000_t75" id="docshape324" stroked="false">
                <v:imagedata r:id="rId1" o:title=""/>
              </v:shape>
              <v:shape style="position:absolute;left:8449;top:16068;width:201;height:199" type="#_x0000_t75" id="docshape325" stroked="false">
                <v:imagedata r:id="rId2" o:title=""/>
              </v:shape>
              <v:shape style="position:absolute;left:8942;top:16067;width:201;height:201" type="#_x0000_t75" id="docshape326" stroked="false">
                <v:imagedata r:id="rId3" o:title=""/>
              </v:shape>
              <v:shape style="position:absolute;left:9189;top:16067;width:201;height:201" type="#_x0000_t75" id="docshape32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041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16064" type="#_x0000_t202" id="docshape32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092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15552" type="#_x0000_t202" id="docshape32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144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15040" type="#_x0000_t202" id="docshape33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195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14528" type="#_x0000_t202" id="docshape33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0553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8" name="Graphic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Graphic 36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210944" id="docshape33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604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9" name="Group 3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9" name="Group 36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210432" id="docshapegroup339" coordorigin="9849,16379" coordsize="848,28">
              <v:rect style="position:absolute;left:9849;top:16379;width:50;height:28" id="docshape340" filled="true" fillcolor="#e5233d" stroked="false">
                <v:fill type="solid"/>
              </v:rect>
              <v:rect style="position:absolute;left:9898;top:16379;width:50;height:28" id="docshape341" filled="true" fillcolor="#dea73a" stroked="false">
                <v:fill type="solid"/>
              </v:rect>
              <v:rect style="position:absolute;left:9948;top:16379;width:50;height:28" id="docshape342" filled="true" fillcolor="#4ca146" stroked="false">
                <v:fill type="solid"/>
              </v:rect>
              <v:rect style="position:absolute;left:9998;top:16379;width:50;height:28" id="docshape343" filled="true" fillcolor="#c7202f" stroked="false">
                <v:fill type="solid"/>
              </v:rect>
              <v:rect style="position:absolute;left:10048;top:16379;width:50;height:28" id="docshape344" filled="true" fillcolor="#ef402c" stroked="false">
                <v:fill type="solid"/>
              </v:rect>
              <v:rect style="position:absolute;left:10098;top:16379;width:50;height:28" id="docshape345" filled="true" fillcolor="#26bee4" stroked="false">
                <v:fill type="solid"/>
              </v:rect>
              <v:rect style="position:absolute;left:10148;top:16379;width:50;height:28" id="docshape346" filled="true" fillcolor="#fbc413" stroked="false">
                <v:fill type="solid"/>
              </v:rect>
              <v:rect style="position:absolute;left:10198;top:16379;width:50;height:28" id="docshape347" filled="true" fillcolor="#a21c43" stroked="false">
                <v:fill type="solid"/>
              </v:rect>
              <v:rect style="position:absolute;left:10248;top:16379;width:50;height:28" id="docshape348" filled="true" fillcolor="#f26a2d" stroked="false">
                <v:fill type="solid"/>
              </v:rect>
              <v:rect style="position:absolute;left:10297;top:16379;width:50;height:28" id="docshape349" filled="true" fillcolor="#de1768" stroked="false">
                <v:fill type="solid"/>
              </v:rect>
              <v:rect style="position:absolute;left:10347;top:16379;width:50;height:28" id="docshape350" filled="true" fillcolor="#f99e29" stroked="false">
                <v:fill type="solid"/>
              </v:rect>
              <v:rect style="position:absolute;left:10397;top:16379;width:50;height:28" id="docshape351" filled="true" fillcolor="#bf8d2c" stroked="false">
                <v:fill type="solid"/>
              </v:rect>
              <v:rect style="position:absolute;left:10447;top:16379;width:50;height:28" id="docshape352" filled="true" fillcolor="#407f46" stroked="false">
                <v:fill type="solid"/>
              </v:rect>
              <v:rect style="position:absolute;left:10497;top:16379;width:50;height:28" id="docshape353" filled="true" fillcolor="#1e97d4" stroked="false">
                <v:fill type="solid"/>
              </v:rect>
              <v:rect style="position:absolute;left:10547;top:16379;width:50;height:28" id="docshape354" filled="true" fillcolor="#5aba47" stroked="false">
                <v:fill type="solid"/>
              </v:rect>
              <v:rect style="position:absolute;left:10597;top:16379;width:50;height:28" id="docshape355" filled="true" fillcolor="#136a9f" stroked="false">
                <v:fill type="solid"/>
              </v:rect>
              <v:rect style="position:absolute;left:10647;top:16379;width:50;height:28" id="docshape35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656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7" name="Group 3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7" name="Group 38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8" name="Graphic 38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209920" id="docshapegroup357" coordorigin="9973,15664" coordsize="606,681">
              <v:shape style="position:absolute;left:10074;top:15854;width:394;height:443" id="docshape35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6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6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6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6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6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707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00" name="Group 4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0" name="Group 40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2" name="Image 40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3" name="Image 40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4" name="Image 40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209408" id="docshapegroup370" coordorigin="8449,16067" coordsize="941,201">
              <v:shape style="position:absolute;left:8695;top:16067;width:201;height:201" type="#_x0000_t75" id="docshape371" stroked="false">
                <v:imagedata r:id="rId1" o:title=""/>
              </v:shape>
              <v:shape style="position:absolute;left:8449;top:16068;width:201;height:199" type="#_x0000_t75" id="docshape372" stroked="false">
                <v:imagedata r:id="rId2" o:title=""/>
              </v:shape>
              <v:shape style="position:absolute;left:8942;top:16067;width:201;height:201" type="#_x0000_t75" id="docshape373" stroked="false">
                <v:imagedata r:id="rId3" o:title=""/>
              </v:shape>
              <v:shape style="position:absolute;left:9189;top:16067;width:201;height:201" type="#_x0000_t75" id="docshape37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758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208896" type="#_x0000_t202" id="docshape37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809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6" name="Textbox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Textbox 40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208384" type="#_x0000_t202" id="docshape37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860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207872" type="#_x0000_t202" id="docshape37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912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207360" type="#_x0000_t202" id="docshape37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5996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048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5548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150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59" name="Group 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9" name="Group 59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54464" id="docshapegroup54" coordorigin="605,1167" coordsize="1176,299">
              <v:shape style="position:absolute;left:696;top:1245;width:1084;height:220" id="docshape5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53952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6662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6713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9" name="Graphic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Graphic 1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883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6816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1" name="Group 1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" name="Group 1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2" name="Graphic 1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7808" id="docshapegroup101" coordorigin="605,1167" coordsize="1176,299">
              <v:shape style="position:absolute;left:696;top:1245;width:1084;height:220" id="docshape10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47296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379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7" name="Image 1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7430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58" name="Image 1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81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59" name="Graphic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Graphic 1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166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7532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584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1" name="Group 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" name="Group 1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40640" id="docshapegroup147" coordorigin="605,1167" coordsize="1176,299">
              <v:shape style="position:absolute;left:696;top:1245;width:1084;height:220" id="docshape14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35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40128" type="#_x0000_t202" id="docshape15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096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9" name="Image 2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9" name="Image 2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8147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10" name="Image 2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0" name="Image 2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98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1" name="Graphic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Graphic 21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3449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8249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2" name="Image 2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2" name="Image 2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00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3" name="Group 2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3" name="Group 21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4" name="Graphic 21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33472" id="docshapegroup195" coordorigin="605,1167" coordsize="1176,299">
              <v:shape style="position:absolute;left:696;top:1245;width:1084;height:220" id="docshape19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52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32960" type="#_x0000_t202" id="docshape19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812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9" name="Image 2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9" name="Image 2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8864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60" name="Image 2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0" name="Image 2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915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1" name="Graphic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Graphic 26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2732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8966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2" name="Image 2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2" name="Image 2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017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3" name="Group 2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3" name="Group 26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4" name="Graphic 26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26304" id="docshapegroup241" coordorigin="605,1167" coordsize="1176,299">
              <v:shape style="position:absolute;left:696;top:1245;width:1084;height:220" id="docshape24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4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068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25792" type="#_x0000_t202" id="docshape24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529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580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10" name="Image 3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0" name="Image 3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632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1" name="Graphic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Graphic 31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2016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9683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2" name="Image 3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2" name="Image 3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734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3" name="Group 3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3" name="Group 31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4" name="Graphic 31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19136" id="docshapegroup287" coordorigin="605,1167" coordsize="1176,299">
              <v:shape style="position:absolute;left:696;top:1245;width:1084;height:220" id="docshape28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9785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18624" type="#_x0000_t202" id="docshape2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0246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60" name="Image 3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0" name="Image 3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297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61" name="Image 3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1" name="Image 36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348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2" name="Graphic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Graphic 362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1299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10400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3" name="Image 3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3" name="Image 36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451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4" name="Group 3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4" name="Group 364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5" name="Graphic 365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211968" id="docshapegroup334" coordorigin="605,1167" coordsize="1176,299">
              <v:shape style="position:absolute;left:696;top:1245;width:1084;height:220" id="docshape33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0502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1991360" cy="339090"/>
              <wp:effectExtent l="0" t="0" r="0" b="0"/>
              <wp:wrapNone/>
              <wp:docPr id="367" name="Textbox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Textbox 367"/>
                    <wps:cNvSpPr txBox="1"/>
                    <wps:spPr>
                      <a:xfrm>
                        <a:off x="0" y="0"/>
                        <a:ext cx="199136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85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07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Julho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7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56.8pt;height:26.7pt;mso-position-horizontal-relative:page;mso-position-vertical-relative:page;z-index:-16211456" type="#_x0000_t202" id="docshape33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85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07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Julho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812" w:hanging="321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10" w:hanging="3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01" w:hanging="3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91" w:hanging="3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82" w:hanging="3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72" w:hanging="3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63" w:hanging="3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53" w:hanging="3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44" w:hanging="32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55" w:hanging="262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6" w:hanging="26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3" w:hanging="26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79" w:hanging="26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86" w:hanging="26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6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99" w:hanging="26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05" w:hanging="26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12" w:hanging="262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45"/>
      <w:ind w:left="111" w:right="1170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right="116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20"/>
      <w:outlineLvl w:val="2"/>
    </w:pPr>
    <w:rPr>
      <w:rFonts w:ascii="Tahoma" w:hAnsi="Tahoma" w:eastAsia="Tahoma" w:cs="Tahoma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6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655" w:right="900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tce@tce.pi.gov.br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0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s://www.tce.pi.gov.br/fiscalizado/pesquisa-de-processos/?tipo=1&amp;processo=011516%2F2020%2B" TargetMode="External"/><Relationship Id="rId23" Type="http://schemas.openxmlformats.org/officeDocument/2006/relationships/hyperlink" Target="https://www.tce.pi.gov.br/download.php?type=publicacao&amp;id=163395" TargetMode="External"/><Relationship Id="rId24" Type="http://schemas.openxmlformats.org/officeDocument/2006/relationships/hyperlink" Target="https://www.tce.pi.gov.br/fiscalizado/pesquisa-de-processos/?tipo=1&amp;processo=022188%2F2019" TargetMode="External"/><Relationship Id="rId25" Type="http://schemas.openxmlformats.org/officeDocument/2006/relationships/hyperlink" Target="https://www.tce.pi.gov.br/download.php?type=publicacao&amp;id=163379" TargetMode="External"/><Relationship Id="rId26" Type="http://schemas.openxmlformats.org/officeDocument/2006/relationships/hyperlink" Target="https://www.tce.pi.gov.br/fiscalizado/pesquisa-de-processos/?tipo=1&amp;processo=005640%2F2020%2B" TargetMode="External"/><Relationship Id="rId27" Type="http://schemas.openxmlformats.org/officeDocument/2006/relationships/hyperlink" Target="https://www.tce.pi.gov.br/download.php?type=publicacao&amp;id=163393" TargetMode="External"/><Relationship Id="rId28" Type="http://schemas.openxmlformats.org/officeDocument/2006/relationships/header" Target="header4.xml"/><Relationship Id="rId29" Type="http://schemas.openxmlformats.org/officeDocument/2006/relationships/footer" Target="footer4.xml"/><Relationship Id="rId30" Type="http://schemas.openxmlformats.org/officeDocument/2006/relationships/hyperlink" Target="https://www.tce.pi.gov.br/fiscalizado/pesquisa-de-processos/?tipo=1&amp;processo=015985%2F2021" TargetMode="External"/><Relationship Id="rId31" Type="http://schemas.openxmlformats.org/officeDocument/2006/relationships/header" Target="header5.xml"/><Relationship Id="rId32" Type="http://schemas.openxmlformats.org/officeDocument/2006/relationships/footer" Target="footer5.xml"/><Relationship Id="rId33" Type="http://schemas.openxmlformats.org/officeDocument/2006/relationships/hyperlink" Target="https://www.tce.pi.gov.br/fiscalizado/pesquisa-de-processos/?tipo=1&amp;processo=011544%2F2021%2B" TargetMode="External"/><Relationship Id="rId34" Type="http://schemas.openxmlformats.org/officeDocument/2006/relationships/hyperlink" Target="https://www.tce.pi.gov.br/download.php?type=publicacao&amp;id=163388" TargetMode="External"/><Relationship Id="rId35" Type="http://schemas.openxmlformats.org/officeDocument/2006/relationships/header" Target="header6.xml"/><Relationship Id="rId36" Type="http://schemas.openxmlformats.org/officeDocument/2006/relationships/footer" Target="footer6.xml"/><Relationship Id="rId37" Type="http://schemas.openxmlformats.org/officeDocument/2006/relationships/hyperlink" Target="https://www.tce.pi.gov.br/fiscalizado/pesquisa-de-processos/?tipo=1&amp;processo=012520%2F2021" TargetMode="External"/><Relationship Id="rId38" Type="http://schemas.openxmlformats.org/officeDocument/2006/relationships/hyperlink" Target="https://www.tce.pi.gov.br/fiscalizado/pesquisa-de-processos/?tipo=1&amp;processo=001898%2F2022" TargetMode="External"/><Relationship Id="rId39" Type="http://schemas.openxmlformats.org/officeDocument/2006/relationships/hyperlink" Target="https://www.tce.pi.gov.br/fiscalizado/pesquisa-de-processos/?tipo=1&amp;processo=007759%2F2018%2B" TargetMode="External"/><Relationship Id="rId40" Type="http://schemas.openxmlformats.org/officeDocument/2006/relationships/header" Target="header7.xml"/><Relationship Id="rId41" Type="http://schemas.openxmlformats.org/officeDocument/2006/relationships/footer" Target="footer7.xml"/><Relationship Id="rId4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Boletim_Jurisprudencia_07_JUL_2022.cdr</dc:title>
  <dcterms:created xsi:type="dcterms:W3CDTF">2024-07-02T13:20:44Z</dcterms:created>
  <dcterms:modified xsi:type="dcterms:W3CDTF">2024-07-02T13:20:44Z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24.1.0.360</vt:lpwstr>
  </property>
</Properties>
</file>