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080">
                <wp:simplePos x="0" y="0"/>
                <wp:positionH relativeFrom="page">
                  <wp:posOffset>-3047</wp:posOffset>
                </wp:positionH>
                <wp:positionV relativeFrom="page">
                  <wp:posOffset>191</wp:posOffset>
                </wp:positionV>
                <wp:extent cx="7564120" cy="106953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4120" cy="10695305"/>
                          <a:chExt cx="7564120" cy="106953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047" y="0"/>
                            <a:ext cx="7557770" cy="952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9528175">
                                <a:moveTo>
                                  <a:pt x="0" y="9527553"/>
                                </a:moveTo>
                                <a:lnTo>
                                  <a:pt x="7557433" y="9527553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9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047" y="9527554"/>
                            <a:ext cx="83566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164590">
                                <a:moveTo>
                                  <a:pt x="0" y="1164254"/>
                                </a:moveTo>
                                <a:lnTo>
                                  <a:pt x="835477" y="1164254"/>
                                </a:lnTo>
                                <a:lnTo>
                                  <a:pt x="835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47" y="9527554"/>
                            <a:ext cx="755777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64590">
                                <a:moveTo>
                                  <a:pt x="0" y="1164254"/>
                                </a:moveTo>
                                <a:lnTo>
                                  <a:pt x="7557433" y="1164254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165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38524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3"/>
                                </a:lnTo>
                                <a:lnTo>
                                  <a:pt x="6721956" y="1164253"/>
                                </a:lnTo>
                                <a:lnTo>
                                  <a:pt x="672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38524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3"/>
                                </a:lnTo>
                                <a:lnTo>
                                  <a:pt x="6721956" y="1164253"/>
                                </a:lnTo>
                                <a:lnTo>
                                  <a:pt x="6721956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330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4261730"/>
                            <a:ext cx="5857128" cy="6244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0491" y="1200585"/>
                            <a:ext cx="2047859" cy="390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266620" y="1536520"/>
                            <a:ext cx="9842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97485">
                                <a:moveTo>
                                  <a:pt x="471659" y="0"/>
                                </a:moveTo>
                                <a:lnTo>
                                  <a:pt x="417800" y="2234"/>
                                </a:lnTo>
                                <a:lnTo>
                                  <a:pt x="362607" y="7180"/>
                                </a:lnTo>
                                <a:lnTo>
                                  <a:pt x="308208" y="14506"/>
                                </a:lnTo>
                                <a:lnTo>
                                  <a:pt x="254650" y="24156"/>
                                </a:lnTo>
                                <a:lnTo>
                                  <a:pt x="201980" y="36072"/>
                                </a:lnTo>
                                <a:lnTo>
                                  <a:pt x="150247" y="50198"/>
                                </a:lnTo>
                                <a:lnTo>
                                  <a:pt x="99497" y="66475"/>
                                </a:lnTo>
                                <a:lnTo>
                                  <a:pt x="49780" y="84846"/>
                                </a:lnTo>
                                <a:lnTo>
                                  <a:pt x="15727" y="124609"/>
                                </a:lnTo>
                                <a:lnTo>
                                  <a:pt x="1450" y="183307"/>
                                </a:lnTo>
                                <a:lnTo>
                                  <a:pt x="0" y="191708"/>
                                </a:lnTo>
                                <a:lnTo>
                                  <a:pt x="1437" y="196412"/>
                                </a:lnTo>
                                <a:lnTo>
                                  <a:pt x="5971" y="197301"/>
                                </a:lnTo>
                                <a:lnTo>
                                  <a:pt x="13808" y="194254"/>
                                </a:lnTo>
                                <a:lnTo>
                                  <a:pt x="58633" y="171690"/>
                                </a:lnTo>
                                <a:lnTo>
                                  <a:pt x="104520" y="150913"/>
                                </a:lnTo>
                                <a:lnTo>
                                  <a:pt x="151427" y="131975"/>
                                </a:lnTo>
                                <a:lnTo>
                                  <a:pt x="199312" y="114924"/>
                                </a:lnTo>
                                <a:lnTo>
                                  <a:pt x="248133" y="99810"/>
                                </a:lnTo>
                                <a:lnTo>
                                  <a:pt x="297847" y="86683"/>
                                </a:lnTo>
                                <a:lnTo>
                                  <a:pt x="348414" y="75592"/>
                                </a:lnTo>
                                <a:lnTo>
                                  <a:pt x="399791" y="66586"/>
                                </a:lnTo>
                                <a:lnTo>
                                  <a:pt x="451935" y="59715"/>
                                </a:lnTo>
                                <a:lnTo>
                                  <a:pt x="504805" y="55028"/>
                                </a:lnTo>
                                <a:lnTo>
                                  <a:pt x="559188" y="52561"/>
                                </a:lnTo>
                                <a:lnTo>
                                  <a:pt x="613120" y="52472"/>
                                </a:lnTo>
                                <a:lnTo>
                                  <a:pt x="666550" y="54713"/>
                                </a:lnTo>
                                <a:lnTo>
                                  <a:pt x="719425" y="59238"/>
                                </a:lnTo>
                                <a:lnTo>
                                  <a:pt x="771693" y="66001"/>
                                </a:lnTo>
                                <a:lnTo>
                                  <a:pt x="823302" y="74955"/>
                                </a:lnTo>
                                <a:lnTo>
                                  <a:pt x="874200" y="86055"/>
                                </a:lnTo>
                                <a:lnTo>
                                  <a:pt x="924335" y="99253"/>
                                </a:lnTo>
                                <a:lnTo>
                                  <a:pt x="973654" y="114503"/>
                                </a:lnTo>
                                <a:lnTo>
                                  <a:pt x="980714" y="115494"/>
                                </a:lnTo>
                                <a:lnTo>
                                  <a:pt x="984254" y="113381"/>
                                </a:lnTo>
                                <a:lnTo>
                                  <a:pt x="983496" y="109559"/>
                                </a:lnTo>
                                <a:lnTo>
                                  <a:pt x="977658" y="105424"/>
                                </a:lnTo>
                                <a:lnTo>
                                  <a:pt x="930490" y="86371"/>
                                </a:lnTo>
                                <a:lnTo>
                                  <a:pt x="882423" y="68864"/>
                                </a:lnTo>
                                <a:lnTo>
                                  <a:pt x="833508" y="53032"/>
                                </a:lnTo>
                                <a:lnTo>
                                  <a:pt x="783797" y="39005"/>
                                </a:lnTo>
                                <a:lnTo>
                                  <a:pt x="733341" y="26912"/>
                                </a:lnTo>
                                <a:lnTo>
                                  <a:pt x="682189" y="16883"/>
                                </a:lnTo>
                                <a:lnTo>
                                  <a:pt x="630395" y="9048"/>
                                </a:lnTo>
                                <a:lnTo>
                                  <a:pt x="578008" y="3536"/>
                                </a:lnTo>
                                <a:lnTo>
                                  <a:pt x="525079" y="477"/>
                                </a:lnTo>
                                <a:lnTo>
                                  <a:pt x="47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82610" y="1464351"/>
                            <a:ext cx="97980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197485">
                                <a:moveTo>
                                  <a:pt x="470152" y="0"/>
                                </a:moveTo>
                                <a:lnTo>
                                  <a:pt x="417801" y="2179"/>
                                </a:lnTo>
                                <a:lnTo>
                                  <a:pt x="372353" y="5976"/>
                                </a:lnTo>
                                <a:lnTo>
                                  <a:pt x="327541" y="11297"/>
                                </a:lnTo>
                                <a:lnTo>
                                  <a:pt x="283337" y="18164"/>
                                </a:lnTo>
                                <a:lnTo>
                                  <a:pt x="239711" y="26598"/>
                                </a:lnTo>
                                <a:lnTo>
                                  <a:pt x="193764" y="37284"/>
                                </a:lnTo>
                                <a:lnTo>
                                  <a:pt x="147045" y="50075"/>
                                </a:lnTo>
                                <a:lnTo>
                                  <a:pt x="100908" y="64874"/>
                                </a:lnTo>
                                <a:lnTo>
                                  <a:pt x="56706" y="81584"/>
                                </a:lnTo>
                                <a:lnTo>
                                  <a:pt x="20507" y="111508"/>
                                </a:lnTo>
                                <a:lnTo>
                                  <a:pt x="1449" y="183248"/>
                                </a:lnTo>
                                <a:lnTo>
                                  <a:pt x="0" y="191651"/>
                                </a:lnTo>
                                <a:lnTo>
                                  <a:pt x="1438" y="196357"/>
                                </a:lnTo>
                                <a:lnTo>
                                  <a:pt x="5971" y="197245"/>
                                </a:lnTo>
                                <a:lnTo>
                                  <a:pt x="13809" y="194197"/>
                                </a:lnTo>
                                <a:lnTo>
                                  <a:pt x="58634" y="171632"/>
                                </a:lnTo>
                                <a:lnTo>
                                  <a:pt x="104520" y="150856"/>
                                </a:lnTo>
                                <a:lnTo>
                                  <a:pt x="151427" y="131918"/>
                                </a:lnTo>
                                <a:lnTo>
                                  <a:pt x="199312" y="114867"/>
                                </a:lnTo>
                                <a:lnTo>
                                  <a:pt x="248132" y="99754"/>
                                </a:lnTo>
                                <a:lnTo>
                                  <a:pt x="297847" y="86627"/>
                                </a:lnTo>
                                <a:lnTo>
                                  <a:pt x="348414" y="75536"/>
                                </a:lnTo>
                                <a:lnTo>
                                  <a:pt x="399790" y="66530"/>
                                </a:lnTo>
                                <a:lnTo>
                                  <a:pt x="451934" y="59659"/>
                                </a:lnTo>
                                <a:lnTo>
                                  <a:pt x="504805" y="54973"/>
                                </a:lnTo>
                                <a:lnTo>
                                  <a:pt x="556797" y="52565"/>
                                </a:lnTo>
                                <a:lnTo>
                                  <a:pt x="608381" y="52330"/>
                                </a:lnTo>
                                <a:lnTo>
                                  <a:pt x="659509" y="54228"/>
                                </a:lnTo>
                                <a:lnTo>
                                  <a:pt x="710137" y="58219"/>
                                </a:lnTo>
                                <a:lnTo>
                                  <a:pt x="760219" y="64263"/>
                                </a:lnTo>
                                <a:lnTo>
                                  <a:pt x="809709" y="72318"/>
                                </a:lnTo>
                                <a:lnTo>
                                  <a:pt x="858563" y="82344"/>
                                </a:lnTo>
                                <a:lnTo>
                                  <a:pt x="906733" y="94301"/>
                                </a:lnTo>
                                <a:lnTo>
                                  <a:pt x="954175" y="108149"/>
                                </a:lnTo>
                                <a:lnTo>
                                  <a:pt x="971286" y="112881"/>
                                </a:lnTo>
                                <a:lnTo>
                                  <a:pt x="979761" y="112303"/>
                                </a:lnTo>
                                <a:lnTo>
                                  <a:pt x="977688" y="107438"/>
                                </a:lnTo>
                                <a:lnTo>
                                  <a:pt x="963157" y="99311"/>
                                </a:lnTo>
                                <a:lnTo>
                                  <a:pt x="917052" y="81229"/>
                                </a:lnTo>
                                <a:lnTo>
                                  <a:pt x="870113" y="64645"/>
                                </a:lnTo>
                                <a:lnTo>
                                  <a:pt x="822386" y="49678"/>
                                </a:lnTo>
                                <a:lnTo>
                                  <a:pt x="773918" y="36444"/>
                                </a:lnTo>
                                <a:lnTo>
                                  <a:pt x="724755" y="25060"/>
                                </a:lnTo>
                                <a:lnTo>
                                  <a:pt x="674943" y="15644"/>
                                </a:lnTo>
                                <a:lnTo>
                                  <a:pt x="624531" y="8313"/>
                                </a:lnTo>
                                <a:lnTo>
                                  <a:pt x="573563" y="3184"/>
                                </a:lnTo>
                                <a:lnTo>
                                  <a:pt x="522088" y="373"/>
                                </a:lnTo>
                                <a:lnTo>
                                  <a:pt x="470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44640" y="1083652"/>
                            <a:ext cx="35306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37820">
                                <a:moveTo>
                                  <a:pt x="171853" y="0"/>
                                </a:moveTo>
                                <a:lnTo>
                                  <a:pt x="168894" y="6139"/>
                                </a:lnTo>
                                <a:lnTo>
                                  <a:pt x="122062" y="116140"/>
                                </a:lnTo>
                                <a:lnTo>
                                  <a:pt x="410" y="125219"/>
                                </a:lnTo>
                                <a:lnTo>
                                  <a:pt x="0" y="131555"/>
                                </a:lnTo>
                                <a:lnTo>
                                  <a:pt x="92671" y="214563"/>
                                </a:lnTo>
                                <a:lnTo>
                                  <a:pt x="66005" y="324046"/>
                                </a:lnTo>
                                <a:lnTo>
                                  <a:pt x="64274" y="331776"/>
                                </a:lnTo>
                                <a:lnTo>
                                  <a:pt x="70707" y="334944"/>
                                </a:lnTo>
                                <a:lnTo>
                                  <a:pt x="176465" y="273391"/>
                                </a:lnTo>
                                <a:lnTo>
                                  <a:pt x="279133" y="334581"/>
                                </a:lnTo>
                                <a:lnTo>
                                  <a:pt x="286189" y="337212"/>
                                </a:lnTo>
                                <a:lnTo>
                                  <a:pt x="287082" y="330815"/>
                                </a:lnTo>
                                <a:lnTo>
                                  <a:pt x="259481" y="212342"/>
                                </a:lnTo>
                                <a:lnTo>
                                  <a:pt x="345445" y="135342"/>
                                </a:lnTo>
                                <a:lnTo>
                                  <a:pt x="347770" y="133614"/>
                                </a:lnTo>
                                <a:lnTo>
                                  <a:pt x="352432" y="126314"/>
                                </a:lnTo>
                                <a:lnTo>
                                  <a:pt x="341323" y="124632"/>
                                </a:lnTo>
                                <a:lnTo>
                                  <a:pt x="226998" y="116093"/>
                                </a:lnTo>
                                <a:lnTo>
                                  <a:pt x="180442" y="6747"/>
                                </a:lnTo>
                                <a:lnTo>
                                  <a:pt x="178023" y="1066"/>
                                </a:lnTo>
                                <a:lnTo>
                                  <a:pt x="17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995pt;margin-top:.015071pt;width:595.6pt;height:842.15pt;mso-position-horizontal-relative:page;mso-position-vertical-relative:page;z-index:-16358400" id="docshapegroup1" coordorigin="-5,0" coordsize="11912,16843">
                <v:rect style="position:absolute;left:0;top:0;width:11902;height:15005" id="docshape2" filled="true" fillcolor="#244934" stroked="false">
                  <v:fill type="solid"/>
                </v:rect>
                <v:rect style="position:absolute;left:0;top:15004;width:1316;height:1834" id="docshape3" filled="true" fillcolor="#0330d6" stroked="false">
                  <v:fill type="solid"/>
                </v:rect>
                <v:rect style="position:absolute;left:0;top:15004;width:11902;height:1834" id="docshape4" filled="false" stroked="true" strokeweight=".4799pt" strokecolor="#165c3c">
                  <v:stroke dashstyle="solid"/>
                </v:rect>
                <v:rect style="position:absolute;left:1315;top:15004;width:10586;height:1834" id="docshape5" filled="true" fillcolor="#fff212" stroked="false">
                  <v:fill type="solid"/>
                </v:rect>
                <v:rect style="position:absolute;left:1315;top:15004;width:10586;height:1834" id="docshape6" filled="false" stroked="true" strokeweight=".4799pt" strokecolor="#0330d6">
                  <v:stroke dashstyle="solid"/>
                </v:rect>
                <v:shape style="position:absolute;left:0;top:6711;width:9224;height:9834" type="#_x0000_t75" id="docshape7" stroked="false">
                  <v:imagedata r:id="rId5" o:title=""/>
                </v:shape>
                <v:shape style="position:absolute;left:5240;top:1890;width:3225;height:615" type="#_x0000_t75" id="docshape8" stroked="false">
                  <v:imagedata r:id="rId6" o:title=""/>
                </v:shape>
                <v:shape style="position:absolute;left:3564;top:2420;width:1550;height:311" id="docshape9" coordorigin="3565,2420" coordsize="1550,311" path="m4307,2420l4223,2424,4136,2431,4050,2443,3966,2458,3883,2477,3801,2499,3721,2525,3643,2554,3589,2616,3567,2709,3565,2722,3567,2729,3574,2731,3586,2726,3657,2690,3729,2658,3803,2628,3879,2601,3955,2577,4034,2557,4113,2539,4194,2525,4276,2514,4360,2507,4445,2503,4530,2503,4614,2506,4698,2513,4780,2524,4861,2538,4941,2556,5020,2576,5098,2600,5109,2602,5115,2599,5113,2593,5104,2586,5030,2556,4954,2528,4877,2504,4799,2481,4720,2462,4639,2447,4557,2434,4475,2426,4392,2421,4307,2420xe" filled="true" fillcolor="#ffcc29" stroked="false">
                  <v:path arrowok="t"/>
                  <v:fill type="solid"/>
                </v:shape>
                <v:shape style="position:absolute;left:3432;top:2306;width:1543;height:311" id="docshape10" coordorigin="3432,2306" coordsize="1543,311" path="m4173,2306l4090,2310,4019,2316,3948,2324,3879,2335,3810,2348,3738,2365,3664,2385,3591,2409,3522,2435,3465,2482,3435,2595,3432,2608,3435,2616,3442,2617,3454,2612,3525,2577,3597,2544,3671,2514,3746,2487,3823,2463,3901,2443,3981,2425,4062,2411,4144,2400,4227,2393,4309,2389,4390,2389,4471,2392,4551,2398,4630,2408,4708,2420,4784,2436,4860,2455,4935,2477,4962,2484,4975,2483,4972,2476,4949,2463,4877,2434,4803,2408,4727,2385,4651,2364,4574,2346,4495,2331,4416,2319,4336,2311,4255,2307,4173,2306xe" filled="true" fillcolor="#0c7849" stroked="false">
                  <v:path arrowok="t"/>
                  <v:fill type="solid"/>
                </v:shape>
                <v:shape style="position:absolute;left:4002;top:1706;width:556;height:532" id="docshape11" coordorigin="4003,1707" coordsize="556,532" path="m4273,1707l4268,1717,4195,1890,4003,1904,4003,1914,4148,2045,4106,2217,4104,2229,4114,2234,4280,2137,4442,2234,4453,2238,4455,2228,4411,2041,4547,1920,4550,1917,4558,1906,4540,1903,4360,1890,4287,1717,4283,1709,4273,1707xe" filled="true" fillcolor="#fefef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spacing w:before="57"/>
        <w:rPr>
          <w:rFonts w:ascii="Times New Roman"/>
          <w:sz w:val="50"/>
        </w:rPr>
      </w:pPr>
    </w:p>
    <w:p>
      <w:pPr>
        <w:pStyle w:val="Title"/>
        <w:spacing w:line="249" w:lineRule="auto"/>
      </w:pPr>
      <w:r>
        <w:rPr>
          <w:color w:val="FEFEFE"/>
          <w:w w:val="110"/>
        </w:rPr>
        <w:t>BOLETIM</w:t>
      </w:r>
      <w:r>
        <w:rPr>
          <w:color w:val="FEFEFE"/>
          <w:spacing w:val="-10"/>
          <w:w w:val="110"/>
        </w:rPr>
        <w:t> </w:t>
      </w:r>
      <w:r>
        <w:rPr>
          <w:color w:val="FEFEFE"/>
          <w:w w:val="110"/>
        </w:rPr>
        <w:t>DE </w:t>
      </w:r>
      <w:r>
        <w:rPr>
          <w:color w:val="FEFEFE"/>
          <w:spacing w:val="-2"/>
          <w:w w:val="110"/>
        </w:rPr>
        <w:t>JURISPRUDÊNCIA</w:t>
      </w:r>
    </w:p>
    <w:p>
      <w:pPr>
        <w:spacing w:line="392" w:lineRule="exact" w:before="0"/>
        <w:ind w:left="0" w:right="720" w:firstLine="0"/>
        <w:jc w:val="right"/>
        <w:rPr>
          <w:rFonts w:ascii="Cambria"/>
          <w:i/>
          <w:sz w:val="37"/>
        </w:rPr>
      </w:pPr>
      <w:r>
        <w:rPr>
          <w:rFonts w:ascii="Cambria"/>
          <w:i/>
          <w:color w:val="FEFEFE"/>
          <w:sz w:val="37"/>
        </w:rPr>
        <w:t>Maio</w:t>
      </w:r>
      <w:r>
        <w:rPr>
          <w:rFonts w:ascii="Cambria"/>
          <w:i/>
          <w:color w:val="FEFEFE"/>
          <w:spacing w:val="20"/>
          <w:sz w:val="37"/>
        </w:rPr>
        <w:t> </w:t>
      </w:r>
      <w:r>
        <w:rPr>
          <w:rFonts w:ascii="Cambria"/>
          <w:i/>
          <w:color w:val="FEFEFE"/>
          <w:spacing w:val="-4"/>
          <w:sz w:val="37"/>
        </w:rPr>
        <w:t>2022</w:t>
      </w: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spacing w:before="214"/>
        <w:rPr>
          <w:rFonts w:ascii="Cambria"/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838524</wp:posOffset>
                </wp:positionH>
                <wp:positionV relativeFrom="paragraph">
                  <wp:posOffset>300020</wp:posOffset>
                </wp:positionV>
                <wp:extent cx="6716395" cy="115824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671639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mbria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6"/>
                              <w:rPr>
                                <w:rFonts w:ascii="Cambria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spacing w:line="256" w:lineRule="auto" w:before="0"/>
                              <w:ind w:left="8307" w:right="558" w:hanging="51"/>
                              <w:jc w:val="right"/>
                              <w:rPr>
                                <w:rFonts w:ascii="Cambria" w:hAnsi="Cambria"/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Teresina,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-4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Piauí Ano 7 | N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40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005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6.025551pt;margin-top:23.623632pt;width:528.85pt;height:91.2pt;mso-position-horizontal-relative:page;mso-position-vertical-relative:paragraph;z-index:-15728640;mso-wrap-distance-left:0;mso-wrap-distance-right:0" type="#_x0000_t202" id="docshape1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ambria"/>
                          <w:i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66"/>
                        <w:rPr>
                          <w:rFonts w:ascii="Cambria"/>
                          <w:i/>
                          <w:sz w:val="26"/>
                        </w:rPr>
                      </w:pPr>
                    </w:p>
                    <w:p>
                      <w:pPr>
                        <w:spacing w:line="256" w:lineRule="auto" w:before="0"/>
                        <w:ind w:left="8307" w:right="558" w:hanging="51"/>
                        <w:jc w:val="right"/>
                        <w:rPr>
                          <w:rFonts w:ascii="Cambria" w:hAnsi="Cambria"/>
                          <w:sz w:val="26"/>
                        </w:rPr>
                      </w:pP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Teresina,</w:t>
                      </w:r>
                      <w:r>
                        <w:rPr>
                          <w:rFonts w:ascii="Cambria" w:hAnsi="Cambria"/>
                          <w:color w:val="201E1E"/>
                          <w:spacing w:val="-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Piauí Ano 7 | N</w:t>
                      </w:r>
                      <w:r>
                        <w:rPr>
                          <w:rFonts w:ascii="Cambria" w:hAnsi="Cambria"/>
                          <w:color w:val="201E1E"/>
                          <w:spacing w:val="4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005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Cambria"/>
        </w:rPr>
        <w:sectPr>
          <w:type w:val="continuous"/>
          <w:pgSz w:w="11910" w:h="16840"/>
          <w:pgMar w:top="1920" w:bottom="0" w:left="180" w:right="0"/>
        </w:sectPr>
      </w:pPr>
    </w:p>
    <w:p>
      <w:pPr>
        <w:pStyle w:val="Heading2"/>
        <w:spacing w:before="64"/>
        <w:ind w:left="60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592">
                <wp:simplePos x="0" y="0"/>
                <wp:positionH relativeFrom="page">
                  <wp:posOffset>-3047</wp:posOffset>
                </wp:positionH>
                <wp:positionV relativeFrom="page">
                  <wp:posOffset>-2855</wp:posOffset>
                </wp:positionV>
                <wp:extent cx="7564120" cy="1069848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4120" cy="10698480"/>
                          <a:chExt cx="7564120" cy="106984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047" y="3047"/>
                            <a:ext cx="75577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0692130">
                                <a:moveTo>
                                  <a:pt x="0" y="0"/>
                                </a:moveTo>
                                <a:lnTo>
                                  <a:pt x="7557433" y="0"/>
                                </a:lnTo>
                                <a:lnTo>
                                  <a:pt x="7557433" y="10691808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3734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983" y="10205656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8232" y="10206040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738" y="10205656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506" y="10205656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400596" y="10070486"/>
                            <a:ext cx="25019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81305">
                                <a:moveTo>
                                  <a:pt x="45796" y="167170"/>
                                </a:moveTo>
                                <a:lnTo>
                                  <a:pt x="42176" y="167297"/>
                                </a:lnTo>
                                <a:lnTo>
                                  <a:pt x="38531" y="167246"/>
                                </a:lnTo>
                                <a:lnTo>
                                  <a:pt x="34836" y="167005"/>
                                </a:lnTo>
                                <a:lnTo>
                                  <a:pt x="1816" y="260197"/>
                                </a:lnTo>
                                <a:lnTo>
                                  <a:pt x="0" y="268592"/>
                                </a:lnTo>
                                <a:lnTo>
                                  <a:pt x="1358" y="275221"/>
                                </a:lnTo>
                                <a:lnTo>
                                  <a:pt x="6438" y="279590"/>
                                </a:lnTo>
                                <a:lnTo>
                                  <a:pt x="15773" y="281152"/>
                                </a:lnTo>
                                <a:lnTo>
                                  <a:pt x="18859" y="281152"/>
                                </a:lnTo>
                                <a:lnTo>
                                  <a:pt x="18859" y="270764"/>
                                </a:lnTo>
                                <a:lnTo>
                                  <a:pt x="15773" y="270764"/>
                                </a:lnTo>
                                <a:lnTo>
                                  <a:pt x="9652" y="270700"/>
                                </a:lnTo>
                                <a:lnTo>
                                  <a:pt x="10731" y="266103"/>
                                </a:lnTo>
                                <a:lnTo>
                                  <a:pt x="11645" y="263588"/>
                                </a:lnTo>
                                <a:lnTo>
                                  <a:pt x="45758" y="167297"/>
                                </a:lnTo>
                                <a:lnTo>
                                  <a:pt x="45796" y="167170"/>
                                </a:lnTo>
                                <a:close/>
                              </a:path>
                              <a:path w="250190" h="281305">
                                <a:moveTo>
                                  <a:pt x="80949" y="69494"/>
                                </a:moveTo>
                                <a:lnTo>
                                  <a:pt x="72339" y="62890"/>
                                </a:lnTo>
                                <a:lnTo>
                                  <a:pt x="54241" y="112776"/>
                                </a:lnTo>
                                <a:lnTo>
                                  <a:pt x="66484" y="109347"/>
                                </a:lnTo>
                                <a:lnTo>
                                  <a:pt x="80949" y="69494"/>
                                </a:lnTo>
                                <a:close/>
                              </a:path>
                              <a:path w="250190" h="281305">
                                <a:moveTo>
                                  <a:pt x="182524" y="39903"/>
                                </a:moveTo>
                                <a:lnTo>
                                  <a:pt x="142240" y="36791"/>
                                </a:lnTo>
                                <a:lnTo>
                                  <a:pt x="127609" y="0"/>
                                </a:lnTo>
                                <a:lnTo>
                                  <a:pt x="112204" y="37350"/>
                                </a:lnTo>
                                <a:lnTo>
                                  <a:pt x="72694" y="39903"/>
                                </a:lnTo>
                                <a:lnTo>
                                  <a:pt x="103454" y="66090"/>
                                </a:lnTo>
                                <a:lnTo>
                                  <a:pt x="93675" y="104457"/>
                                </a:lnTo>
                                <a:lnTo>
                                  <a:pt x="128079" y="83299"/>
                                </a:lnTo>
                                <a:lnTo>
                                  <a:pt x="161544" y="104457"/>
                                </a:lnTo>
                                <a:lnTo>
                                  <a:pt x="152057" y="65189"/>
                                </a:lnTo>
                                <a:lnTo>
                                  <a:pt x="182524" y="39903"/>
                                </a:lnTo>
                                <a:close/>
                              </a:path>
                              <a:path w="250190" h="281305">
                                <a:moveTo>
                                  <a:pt x="249923" y="266420"/>
                                </a:moveTo>
                                <a:lnTo>
                                  <a:pt x="247675" y="258076"/>
                                </a:lnTo>
                                <a:lnTo>
                                  <a:pt x="187794" y="89077"/>
                                </a:lnTo>
                                <a:lnTo>
                                  <a:pt x="180479" y="100177"/>
                                </a:lnTo>
                                <a:lnTo>
                                  <a:pt x="238569" y="263461"/>
                                </a:lnTo>
                                <a:lnTo>
                                  <a:pt x="240207" y="267576"/>
                                </a:lnTo>
                                <a:lnTo>
                                  <a:pt x="239699" y="270992"/>
                                </a:lnTo>
                                <a:lnTo>
                                  <a:pt x="234480" y="270764"/>
                                </a:lnTo>
                                <a:lnTo>
                                  <a:pt x="232371" y="270764"/>
                                </a:lnTo>
                                <a:lnTo>
                                  <a:pt x="232371" y="281152"/>
                                </a:lnTo>
                                <a:lnTo>
                                  <a:pt x="234480" y="281152"/>
                                </a:lnTo>
                                <a:lnTo>
                                  <a:pt x="244767" y="279133"/>
                                </a:lnTo>
                                <a:lnTo>
                                  <a:pt x="249428" y="273824"/>
                                </a:lnTo>
                                <a:lnTo>
                                  <a:pt x="249618" y="270992"/>
                                </a:lnTo>
                                <a:lnTo>
                                  <a:pt x="249923" y="26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8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36093" y="9951487"/>
                            <a:ext cx="2711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55270">
                                <a:moveTo>
                                  <a:pt x="148526" y="231343"/>
                                </a:moveTo>
                                <a:lnTo>
                                  <a:pt x="125653" y="238239"/>
                                </a:lnTo>
                                <a:lnTo>
                                  <a:pt x="102730" y="241401"/>
                                </a:lnTo>
                                <a:lnTo>
                                  <a:pt x="80048" y="240614"/>
                                </a:lnTo>
                                <a:lnTo>
                                  <a:pt x="41351" y="228968"/>
                                </a:lnTo>
                                <a:lnTo>
                                  <a:pt x="0" y="196126"/>
                                </a:lnTo>
                                <a:lnTo>
                                  <a:pt x="13855" y="213893"/>
                                </a:lnTo>
                                <a:lnTo>
                                  <a:pt x="48133" y="240957"/>
                                </a:lnTo>
                                <a:lnTo>
                                  <a:pt x="85686" y="253707"/>
                                </a:lnTo>
                                <a:lnTo>
                                  <a:pt x="102692" y="254863"/>
                                </a:lnTo>
                                <a:lnTo>
                                  <a:pt x="119900" y="253352"/>
                                </a:lnTo>
                                <a:lnTo>
                                  <a:pt x="137947" y="249516"/>
                                </a:lnTo>
                                <a:lnTo>
                                  <a:pt x="142671" y="241401"/>
                                </a:lnTo>
                                <a:lnTo>
                                  <a:pt x="148526" y="231343"/>
                                </a:lnTo>
                                <a:close/>
                              </a:path>
                              <a:path w="271145" h="255270">
                                <a:moveTo>
                                  <a:pt x="271005" y="0"/>
                                </a:moveTo>
                                <a:lnTo>
                                  <a:pt x="227558" y="9525"/>
                                </a:lnTo>
                                <a:lnTo>
                                  <a:pt x="190563" y="32423"/>
                                </a:lnTo>
                                <a:lnTo>
                                  <a:pt x="161480" y="75222"/>
                                </a:lnTo>
                                <a:lnTo>
                                  <a:pt x="155778" y="92760"/>
                                </a:lnTo>
                                <a:lnTo>
                                  <a:pt x="166230" y="111010"/>
                                </a:lnTo>
                                <a:lnTo>
                                  <a:pt x="171691" y="87757"/>
                                </a:lnTo>
                                <a:lnTo>
                                  <a:pt x="180416" y="66332"/>
                                </a:lnTo>
                                <a:lnTo>
                                  <a:pt x="207810" y="30314"/>
                                </a:lnTo>
                                <a:lnTo>
                                  <a:pt x="253657" y="4267"/>
                                </a:lnTo>
                                <a:lnTo>
                                  <a:pt x="27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471393" y="9949728"/>
                            <a:ext cx="11557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12395">
                                <a:moveTo>
                                  <a:pt x="115042" y="31"/>
                                </a:moveTo>
                                <a:lnTo>
                                  <a:pt x="71032" y="8876"/>
                                </a:lnTo>
                                <a:lnTo>
                                  <a:pt x="33916" y="31633"/>
                                </a:lnTo>
                                <a:lnTo>
                                  <a:pt x="5362" y="75058"/>
                                </a:lnTo>
                                <a:lnTo>
                                  <a:pt x="0" y="92995"/>
                                </a:lnTo>
                                <a:lnTo>
                                  <a:pt x="11095" y="112017"/>
                                </a:lnTo>
                                <a:lnTo>
                                  <a:pt x="16081" y="88191"/>
                                </a:lnTo>
                                <a:lnTo>
                                  <a:pt x="24430" y="66329"/>
                                </a:lnTo>
                                <a:lnTo>
                                  <a:pt x="51429" y="29847"/>
                                </a:lnTo>
                                <a:lnTo>
                                  <a:pt x="97482" y="4040"/>
                                </a:lnTo>
                                <a:lnTo>
                                  <a:pt x="115042" y="31"/>
                                </a:lnTo>
                                <a:close/>
                              </a:path>
                              <a:path w="115570" h="112395">
                                <a:moveTo>
                                  <a:pt x="115182" y="0"/>
                                </a:moveTo>
                                <a:lnTo>
                                  <a:pt x="115042" y="31"/>
                                </a:lnTo>
                                <a:lnTo>
                                  <a:pt x="11519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571801" y="10049199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99355" y="13464"/>
                                </a:moveTo>
                                <a:lnTo>
                                  <a:pt x="45784" y="13464"/>
                                </a:lnTo>
                                <a:lnTo>
                                  <a:pt x="68471" y="14249"/>
                                </a:lnTo>
                                <a:lnTo>
                                  <a:pt x="90672" y="19176"/>
                                </a:lnTo>
                                <a:lnTo>
                                  <a:pt x="107168" y="25889"/>
                                </a:lnTo>
                                <a:lnTo>
                                  <a:pt x="122313" y="34814"/>
                                </a:lnTo>
                                <a:lnTo>
                                  <a:pt x="136154" y="45855"/>
                                </a:lnTo>
                                <a:lnTo>
                                  <a:pt x="148534" y="58757"/>
                                </a:lnTo>
                                <a:lnTo>
                                  <a:pt x="134658" y="40969"/>
                                </a:lnTo>
                                <a:lnTo>
                                  <a:pt x="118528" y="25871"/>
                                </a:lnTo>
                                <a:lnTo>
                                  <a:pt x="100383" y="13903"/>
                                </a:lnTo>
                                <a:lnTo>
                                  <a:pt x="99355" y="13464"/>
                                </a:lnTo>
                                <a:close/>
                              </a:path>
                              <a:path w="148590" h="59055">
                                <a:moveTo>
                                  <a:pt x="45830" y="0"/>
                                </a:moveTo>
                                <a:lnTo>
                                  <a:pt x="28620" y="1509"/>
                                </a:lnTo>
                                <a:lnTo>
                                  <a:pt x="10580" y="5346"/>
                                </a:lnTo>
                                <a:lnTo>
                                  <a:pt x="0" y="23514"/>
                                </a:lnTo>
                                <a:lnTo>
                                  <a:pt x="22872" y="16620"/>
                                </a:lnTo>
                                <a:lnTo>
                                  <a:pt x="45784" y="13464"/>
                                </a:lnTo>
                                <a:lnTo>
                                  <a:pt x="99355" y="13464"/>
                                </a:lnTo>
                                <a:lnTo>
                                  <a:pt x="80225" y="5295"/>
                                </a:lnTo>
                                <a:lnTo>
                                  <a:pt x="62827" y="1151"/>
                                </a:lnTo>
                                <a:lnTo>
                                  <a:pt x="45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562531" y="10029835"/>
                            <a:ext cx="1492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59690">
                                <a:moveTo>
                                  <a:pt x="101964" y="14028"/>
                                </a:moveTo>
                                <a:lnTo>
                                  <a:pt x="46235" y="14028"/>
                                </a:lnTo>
                                <a:lnTo>
                                  <a:pt x="69057" y="14437"/>
                                </a:lnTo>
                                <a:lnTo>
                                  <a:pt x="91325" y="19169"/>
                                </a:lnTo>
                                <a:lnTo>
                                  <a:pt x="107798" y="25850"/>
                                </a:lnTo>
                                <a:lnTo>
                                  <a:pt x="122938" y="34896"/>
                                </a:lnTo>
                                <a:lnTo>
                                  <a:pt x="136702" y="46150"/>
                                </a:lnTo>
                                <a:lnTo>
                                  <a:pt x="148971" y="59374"/>
                                </a:lnTo>
                                <a:lnTo>
                                  <a:pt x="135270" y="41084"/>
                                </a:lnTo>
                                <a:lnTo>
                                  <a:pt x="119289" y="25662"/>
                                </a:lnTo>
                                <a:lnTo>
                                  <a:pt x="101964" y="14028"/>
                                </a:lnTo>
                                <a:close/>
                              </a:path>
                              <a:path w="149225" h="59690">
                                <a:moveTo>
                                  <a:pt x="46484" y="0"/>
                                </a:moveTo>
                                <a:lnTo>
                                  <a:pt x="29139" y="1882"/>
                                </a:lnTo>
                                <a:lnTo>
                                  <a:pt x="10923" y="6206"/>
                                </a:lnTo>
                                <a:lnTo>
                                  <a:pt x="0" y="25325"/>
                                </a:lnTo>
                                <a:lnTo>
                                  <a:pt x="23127" y="17729"/>
                                </a:lnTo>
                                <a:lnTo>
                                  <a:pt x="46235" y="14028"/>
                                </a:lnTo>
                                <a:lnTo>
                                  <a:pt x="101964" y="14028"/>
                                </a:lnTo>
                                <a:lnTo>
                                  <a:pt x="101181" y="13503"/>
                                </a:lnTo>
                                <a:lnTo>
                                  <a:pt x="81022" y="4899"/>
                                </a:lnTo>
                                <a:lnTo>
                                  <a:pt x="63573" y="894"/>
                                </a:lnTo>
                                <a:lnTo>
                                  <a:pt x="46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597686" y="10137990"/>
                            <a:ext cx="590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46685">
                                <a:moveTo>
                                  <a:pt x="43759" y="146224"/>
                                </a:moveTo>
                                <a:lnTo>
                                  <a:pt x="43696" y="146378"/>
                                </a:lnTo>
                                <a:lnTo>
                                  <a:pt x="43759" y="146224"/>
                                </a:lnTo>
                                <a:close/>
                              </a:path>
                              <a:path w="59055" h="146685">
                                <a:moveTo>
                                  <a:pt x="0" y="0"/>
                                </a:moveTo>
                                <a:lnTo>
                                  <a:pt x="31597" y="34629"/>
                                </a:lnTo>
                                <a:lnTo>
                                  <a:pt x="49096" y="76360"/>
                                </a:lnTo>
                                <a:lnTo>
                                  <a:pt x="51529" y="93966"/>
                                </a:lnTo>
                                <a:lnTo>
                                  <a:pt x="51370" y="111579"/>
                                </a:lnTo>
                                <a:lnTo>
                                  <a:pt x="48729" y="129088"/>
                                </a:lnTo>
                                <a:lnTo>
                                  <a:pt x="43759" y="146224"/>
                                </a:lnTo>
                                <a:lnTo>
                                  <a:pt x="52214" y="125348"/>
                                </a:lnTo>
                                <a:lnTo>
                                  <a:pt x="57222" y="103862"/>
                                </a:lnTo>
                                <a:lnTo>
                                  <a:pt x="58516" y="82133"/>
                                </a:lnTo>
                                <a:lnTo>
                                  <a:pt x="55892" y="60371"/>
                                </a:lnTo>
                                <a:lnTo>
                                  <a:pt x="50781" y="43231"/>
                                </a:lnTo>
                                <a:lnTo>
                                  <a:pt x="43280" y="27936"/>
                                </a:lnTo>
                                <a:lnTo>
                                  <a:pt x="33368" y="13785"/>
                                </a:lnTo>
                                <a:lnTo>
                                  <a:pt x="21023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608251" y="10121087"/>
                            <a:ext cx="609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46685">
                                <a:moveTo>
                                  <a:pt x="22021" y="0"/>
                                </a:moveTo>
                                <a:lnTo>
                                  <a:pt x="0" y="101"/>
                                </a:lnTo>
                                <a:lnTo>
                                  <a:pt x="18141" y="16331"/>
                                </a:lnTo>
                                <a:lnTo>
                                  <a:pt x="32900" y="34492"/>
                                </a:lnTo>
                                <a:lnTo>
                                  <a:pt x="43957" y="54461"/>
                                </a:lnTo>
                                <a:lnTo>
                                  <a:pt x="50994" y="76114"/>
                                </a:lnTo>
                                <a:lnTo>
                                  <a:pt x="53445" y="93719"/>
                                </a:lnTo>
                                <a:lnTo>
                                  <a:pt x="53182" y="111352"/>
                                </a:lnTo>
                                <a:lnTo>
                                  <a:pt x="50318" y="128900"/>
                                </a:lnTo>
                                <a:lnTo>
                                  <a:pt x="45011" y="146110"/>
                                </a:lnTo>
                                <a:lnTo>
                                  <a:pt x="53988" y="125128"/>
                                </a:lnTo>
                                <a:lnTo>
                                  <a:pt x="59355" y="103578"/>
                                </a:lnTo>
                                <a:lnTo>
                                  <a:pt x="60832" y="81816"/>
                                </a:lnTo>
                                <a:lnTo>
                                  <a:pt x="58205" y="60055"/>
                                </a:lnTo>
                                <a:lnTo>
                                  <a:pt x="52947" y="42942"/>
                                </a:lnTo>
                                <a:lnTo>
                                  <a:pt x="45175" y="27694"/>
                                </a:lnTo>
                                <a:lnTo>
                                  <a:pt x="34872" y="13613"/>
                                </a:lnTo>
                                <a:lnTo>
                                  <a:pt x="22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49178" y="10193048"/>
                            <a:ext cx="1155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11125">
                                <a:moveTo>
                                  <a:pt x="104918" y="0"/>
                                </a:moveTo>
                                <a:lnTo>
                                  <a:pt x="90728" y="44678"/>
                                </a:lnTo>
                                <a:lnTo>
                                  <a:pt x="63338" y="80697"/>
                                </a:lnTo>
                                <a:lnTo>
                                  <a:pt x="17491" y="106745"/>
                                </a:lnTo>
                                <a:lnTo>
                                  <a:pt x="0" y="111034"/>
                                </a:lnTo>
                                <a:lnTo>
                                  <a:pt x="22472" y="107893"/>
                                </a:lnTo>
                                <a:lnTo>
                                  <a:pt x="63048" y="91744"/>
                                </a:lnTo>
                                <a:lnTo>
                                  <a:pt x="92870" y="65595"/>
                                </a:lnTo>
                                <a:lnTo>
                                  <a:pt x="115361" y="18248"/>
                                </a:lnTo>
                                <a:lnTo>
                                  <a:pt x="10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44843" y="10166243"/>
                            <a:ext cx="24066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39700">
                                <a:moveTo>
                                  <a:pt x="125133" y="139547"/>
                                </a:moveTo>
                                <a:lnTo>
                                  <a:pt x="124980" y="139560"/>
                                </a:lnTo>
                                <a:lnTo>
                                  <a:pt x="125133" y="139547"/>
                                </a:lnTo>
                                <a:close/>
                              </a:path>
                              <a:path w="240665" h="139700">
                                <a:moveTo>
                                  <a:pt x="149047" y="34137"/>
                                </a:moveTo>
                                <a:lnTo>
                                  <a:pt x="125920" y="41744"/>
                                </a:lnTo>
                                <a:lnTo>
                                  <a:pt x="102806" y="45440"/>
                                </a:lnTo>
                                <a:lnTo>
                                  <a:pt x="79984" y="45034"/>
                                </a:lnTo>
                                <a:lnTo>
                                  <a:pt x="41236" y="33616"/>
                                </a:lnTo>
                                <a:lnTo>
                                  <a:pt x="0" y="0"/>
                                </a:lnTo>
                                <a:lnTo>
                                  <a:pt x="13766" y="18389"/>
                                </a:lnTo>
                                <a:lnTo>
                                  <a:pt x="47853" y="45961"/>
                                </a:lnTo>
                                <a:lnTo>
                                  <a:pt x="85471" y="58572"/>
                                </a:lnTo>
                                <a:lnTo>
                                  <a:pt x="102552" y="59474"/>
                                </a:lnTo>
                                <a:lnTo>
                                  <a:pt x="119900" y="57581"/>
                                </a:lnTo>
                                <a:lnTo>
                                  <a:pt x="138125" y="53263"/>
                                </a:lnTo>
                                <a:lnTo>
                                  <a:pt x="142582" y="45440"/>
                                </a:lnTo>
                                <a:lnTo>
                                  <a:pt x="149047" y="34137"/>
                                </a:lnTo>
                                <a:close/>
                              </a:path>
                              <a:path w="240665" h="139700">
                                <a:moveTo>
                                  <a:pt x="240182" y="46583"/>
                                </a:moveTo>
                                <a:lnTo>
                                  <a:pt x="229082" y="27559"/>
                                </a:lnTo>
                                <a:lnTo>
                                  <a:pt x="224104" y="51384"/>
                                </a:lnTo>
                                <a:lnTo>
                                  <a:pt x="215747" y="73253"/>
                                </a:lnTo>
                                <a:lnTo>
                                  <a:pt x="188747" y="109728"/>
                                </a:lnTo>
                                <a:lnTo>
                                  <a:pt x="142697" y="135534"/>
                                </a:lnTo>
                                <a:lnTo>
                                  <a:pt x="125133" y="139547"/>
                                </a:lnTo>
                                <a:lnTo>
                                  <a:pt x="147802" y="136829"/>
                                </a:lnTo>
                                <a:lnTo>
                                  <a:pt x="188734" y="121094"/>
                                </a:lnTo>
                                <a:lnTo>
                                  <a:pt x="218452" y="94830"/>
                                </a:lnTo>
                                <a:lnTo>
                                  <a:pt x="234810" y="64516"/>
                                </a:lnTo>
                                <a:lnTo>
                                  <a:pt x="240182" y="46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400218" y="9971314"/>
                            <a:ext cx="590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46685">
                                <a:moveTo>
                                  <a:pt x="14762" y="0"/>
                                </a:moveTo>
                                <a:lnTo>
                                  <a:pt x="6303" y="20887"/>
                                </a:lnTo>
                                <a:lnTo>
                                  <a:pt x="1295" y="42374"/>
                                </a:lnTo>
                                <a:lnTo>
                                  <a:pt x="0" y="64102"/>
                                </a:lnTo>
                                <a:lnTo>
                                  <a:pt x="2624" y="85862"/>
                                </a:lnTo>
                                <a:lnTo>
                                  <a:pt x="25147" y="132449"/>
                                </a:lnTo>
                                <a:lnTo>
                                  <a:pt x="58514" y="146234"/>
                                </a:lnTo>
                                <a:lnTo>
                                  <a:pt x="41107" y="129873"/>
                                </a:lnTo>
                                <a:lnTo>
                                  <a:pt x="26919" y="111608"/>
                                </a:lnTo>
                                <a:lnTo>
                                  <a:pt x="16255" y="91568"/>
                                </a:lnTo>
                                <a:lnTo>
                                  <a:pt x="9421" y="69878"/>
                                </a:lnTo>
                                <a:lnTo>
                                  <a:pt x="6987" y="52270"/>
                                </a:lnTo>
                                <a:lnTo>
                                  <a:pt x="7145" y="34656"/>
                                </a:lnTo>
                                <a:lnTo>
                                  <a:pt x="9786" y="17149"/>
                                </a:lnTo>
                                <a:lnTo>
                                  <a:pt x="1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87338" y="9988340"/>
                            <a:ext cx="609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46685">
                                <a:moveTo>
                                  <a:pt x="15823" y="0"/>
                                </a:moveTo>
                                <a:lnTo>
                                  <a:pt x="6843" y="20986"/>
                                </a:lnTo>
                                <a:lnTo>
                                  <a:pt x="1477" y="42536"/>
                                </a:lnTo>
                                <a:lnTo>
                                  <a:pt x="0" y="64298"/>
                                </a:lnTo>
                                <a:lnTo>
                                  <a:pt x="2627" y="86059"/>
                                </a:lnTo>
                                <a:lnTo>
                                  <a:pt x="7883" y="103172"/>
                                </a:lnTo>
                                <a:lnTo>
                                  <a:pt x="15654" y="118419"/>
                                </a:lnTo>
                                <a:lnTo>
                                  <a:pt x="25958" y="132500"/>
                                </a:lnTo>
                                <a:lnTo>
                                  <a:pt x="38811" y="146114"/>
                                </a:lnTo>
                                <a:lnTo>
                                  <a:pt x="60831" y="146013"/>
                                </a:lnTo>
                                <a:lnTo>
                                  <a:pt x="42690" y="129783"/>
                                </a:lnTo>
                                <a:lnTo>
                                  <a:pt x="27931" y="111621"/>
                                </a:lnTo>
                                <a:lnTo>
                                  <a:pt x="16873" y="91652"/>
                                </a:lnTo>
                                <a:lnTo>
                                  <a:pt x="9837" y="69999"/>
                                </a:lnTo>
                                <a:lnTo>
                                  <a:pt x="7385" y="52394"/>
                                </a:lnTo>
                                <a:lnTo>
                                  <a:pt x="7649" y="34762"/>
                                </a:lnTo>
                                <a:lnTo>
                                  <a:pt x="10513" y="17214"/>
                                </a:lnTo>
                                <a:lnTo>
                                  <a:pt x="15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257194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3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28886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7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205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3" y="17334"/>
                                </a:lnTo>
                                <a:lnTo>
                                  <a:pt x="3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5221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20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83893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415569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BE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4472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4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478918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C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510590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A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542267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17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73939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60561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3" y="17334"/>
                                </a:lnTo>
                                <a:lnTo>
                                  <a:pt x="3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8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637290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66896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97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7006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B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732315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A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763991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425302" y="10341077"/>
                            <a:ext cx="20066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40640">
                                <a:moveTo>
                                  <a:pt x="26993" y="5737"/>
                                </a:moveTo>
                                <a:lnTo>
                                  <a:pt x="13705" y="5737"/>
                                </a:lnTo>
                                <a:lnTo>
                                  <a:pt x="15720" y="5788"/>
                                </a:lnTo>
                                <a:lnTo>
                                  <a:pt x="16474" y="5882"/>
                                </a:lnTo>
                                <a:lnTo>
                                  <a:pt x="17216" y="29743"/>
                                </a:lnTo>
                                <a:lnTo>
                                  <a:pt x="17136" y="32068"/>
                                </a:lnTo>
                                <a:lnTo>
                                  <a:pt x="11214" y="37525"/>
                                </a:lnTo>
                                <a:lnTo>
                                  <a:pt x="10397" y="37936"/>
                                </a:lnTo>
                                <a:lnTo>
                                  <a:pt x="9961" y="38508"/>
                                </a:lnTo>
                                <a:lnTo>
                                  <a:pt x="10022" y="40100"/>
                                </a:lnTo>
                                <a:lnTo>
                                  <a:pt x="11092" y="40067"/>
                                </a:lnTo>
                                <a:lnTo>
                                  <a:pt x="16827" y="39613"/>
                                </a:lnTo>
                                <a:lnTo>
                                  <a:pt x="31431" y="39613"/>
                                </a:lnTo>
                                <a:lnTo>
                                  <a:pt x="26680" y="36910"/>
                                </a:lnTo>
                                <a:lnTo>
                                  <a:pt x="26097" y="36788"/>
                                </a:lnTo>
                                <a:lnTo>
                                  <a:pt x="25773" y="36647"/>
                                </a:lnTo>
                                <a:lnTo>
                                  <a:pt x="25535" y="35913"/>
                                </a:lnTo>
                                <a:lnTo>
                                  <a:pt x="25438" y="28313"/>
                                </a:lnTo>
                                <a:lnTo>
                                  <a:pt x="25481" y="5861"/>
                                </a:lnTo>
                                <a:lnTo>
                                  <a:pt x="26993" y="5737"/>
                                </a:lnTo>
                                <a:close/>
                              </a:path>
                              <a:path w="200660" h="40640">
                                <a:moveTo>
                                  <a:pt x="31431" y="39613"/>
                                </a:moveTo>
                                <a:lnTo>
                                  <a:pt x="21142" y="39613"/>
                                </a:lnTo>
                                <a:lnTo>
                                  <a:pt x="23709" y="39686"/>
                                </a:lnTo>
                                <a:lnTo>
                                  <a:pt x="26550" y="39966"/>
                                </a:lnTo>
                                <a:lnTo>
                                  <a:pt x="28281" y="40039"/>
                                </a:lnTo>
                                <a:lnTo>
                                  <a:pt x="30586" y="40039"/>
                                </a:lnTo>
                                <a:lnTo>
                                  <a:pt x="31371" y="40010"/>
                                </a:lnTo>
                                <a:lnTo>
                                  <a:pt x="31431" y="39613"/>
                                </a:lnTo>
                                <a:close/>
                              </a:path>
                              <a:path w="200660" h="40640">
                                <a:moveTo>
                                  <a:pt x="39698" y="5737"/>
                                </a:moveTo>
                                <a:lnTo>
                                  <a:pt x="31248" y="5737"/>
                                </a:lnTo>
                                <a:lnTo>
                                  <a:pt x="33332" y="5788"/>
                                </a:lnTo>
                                <a:lnTo>
                                  <a:pt x="34117" y="5957"/>
                                </a:lnTo>
                                <a:lnTo>
                                  <a:pt x="34391" y="6137"/>
                                </a:lnTo>
                                <a:lnTo>
                                  <a:pt x="34784" y="6540"/>
                                </a:lnTo>
                                <a:lnTo>
                                  <a:pt x="35168" y="7340"/>
                                </a:lnTo>
                                <a:lnTo>
                                  <a:pt x="36422" y="10327"/>
                                </a:lnTo>
                                <a:lnTo>
                                  <a:pt x="36925" y="11314"/>
                                </a:lnTo>
                                <a:lnTo>
                                  <a:pt x="37440" y="12081"/>
                                </a:lnTo>
                                <a:lnTo>
                                  <a:pt x="38053" y="12020"/>
                                </a:lnTo>
                                <a:lnTo>
                                  <a:pt x="38769" y="11869"/>
                                </a:lnTo>
                                <a:lnTo>
                                  <a:pt x="39582" y="11606"/>
                                </a:lnTo>
                                <a:lnTo>
                                  <a:pt x="39708" y="10036"/>
                                </a:lnTo>
                                <a:lnTo>
                                  <a:pt x="39698" y="5737"/>
                                </a:lnTo>
                                <a:close/>
                              </a:path>
                              <a:path w="200660" h="40640">
                                <a:moveTo>
                                  <a:pt x="5022" y="64"/>
                                </a:moveTo>
                                <a:lnTo>
                                  <a:pt x="3200" y="64"/>
                                </a:lnTo>
                                <a:lnTo>
                                  <a:pt x="2452" y="2598"/>
                                </a:lnTo>
                                <a:lnTo>
                                  <a:pt x="1447" y="6191"/>
                                </a:lnTo>
                                <a:lnTo>
                                  <a:pt x="590" y="8779"/>
                                </a:lnTo>
                                <a:lnTo>
                                  <a:pt x="0" y="10036"/>
                                </a:lnTo>
                                <a:lnTo>
                                  <a:pt x="262" y="10327"/>
                                </a:lnTo>
                                <a:lnTo>
                                  <a:pt x="847" y="10713"/>
                                </a:lnTo>
                                <a:lnTo>
                                  <a:pt x="1750" y="11173"/>
                                </a:lnTo>
                                <a:lnTo>
                                  <a:pt x="1991" y="11173"/>
                                </a:lnTo>
                                <a:lnTo>
                                  <a:pt x="2358" y="10864"/>
                                </a:lnTo>
                                <a:lnTo>
                                  <a:pt x="4540" y="8078"/>
                                </a:lnTo>
                                <a:lnTo>
                                  <a:pt x="5792" y="6750"/>
                                </a:lnTo>
                                <a:lnTo>
                                  <a:pt x="7272" y="5904"/>
                                </a:lnTo>
                                <a:lnTo>
                                  <a:pt x="8503" y="5737"/>
                                </a:lnTo>
                                <a:lnTo>
                                  <a:pt x="39698" y="5737"/>
                                </a:lnTo>
                                <a:lnTo>
                                  <a:pt x="39681" y="2598"/>
                                </a:lnTo>
                                <a:lnTo>
                                  <a:pt x="13489" y="2598"/>
                                </a:lnTo>
                                <a:lnTo>
                                  <a:pt x="12136" y="2537"/>
                                </a:lnTo>
                                <a:lnTo>
                                  <a:pt x="8183" y="2537"/>
                                </a:lnTo>
                                <a:lnTo>
                                  <a:pt x="5325" y="557"/>
                                </a:lnTo>
                                <a:lnTo>
                                  <a:pt x="5022" y="64"/>
                                </a:lnTo>
                                <a:close/>
                              </a:path>
                              <a:path w="200660" h="40640">
                                <a:moveTo>
                                  <a:pt x="38989" y="0"/>
                                </a:moveTo>
                                <a:lnTo>
                                  <a:pt x="37498" y="25"/>
                                </a:lnTo>
                                <a:lnTo>
                                  <a:pt x="37238" y="593"/>
                                </a:lnTo>
                                <a:lnTo>
                                  <a:pt x="36864" y="1558"/>
                                </a:lnTo>
                                <a:lnTo>
                                  <a:pt x="36601" y="2054"/>
                                </a:lnTo>
                                <a:lnTo>
                                  <a:pt x="36353" y="2239"/>
                                </a:lnTo>
                                <a:lnTo>
                                  <a:pt x="34611" y="2480"/>
                                </a:lnTo>
                                <a:lnTo>
                                  <a:pt x="15257" y="2480"/>
                                </a:lnTo>
                                <a:lnTo>
                                  <a:pt x="13489" y="2598"/>
                                </a:lnTo>
                                <a:lnTo>
                                  <a:pt x="39681" y="2598"/>
                                </a:lnTo>
                                <a:lnTo>
                                  <a:pt x="25492" y="2480"/>
                                </a:lnTo>
                                <a:lnTo>
                                  <a:pt x="39682" y="2447"/>
                                </a:lnTo>
                                <a:lnTo>
                                  <a:pt x="39672" y="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200660" h="40640">
                                <a:moveTo>
                                  <a:pt x="64156" y="967"/>
                                </a:moveTo>
                                <a:lnTo>
                                  <a:pt x="55721" y="967"/>
                                </a:lnTo>
                                <a:lnTo>
                                  <a:pt x="50789" y="2872"/>
                                </a:lnTo>
                                <a:lnTo>
                                  <a:pt x="43060" y="10490"/>
                                </a:lnTo>
                                <a:lnTo>
                                  <a:pt x="41155" y="15248"/>
                                </a:lnTo>
                                <a:lnTo>
                                  <a:pt x="41233" y="24328"/>
                                </a:lnTo>
                                <a:lnTo>
                                  <a:pt x="60149" y="40520"/>
                                </a:lnTo>
                                <a:lnTo>
                                  <a:pt x="65736" y="40520"/>
                                </a:lnTo>
                                <a:lnTo>
                                  <a:pt x="75654" y="37684"/>
                                </a:lnTo>
                                <a:lnTo>
                                  <a:pt x="60473" y="37684"/>
                                </a:lnTo>
                                <a:lnTo>
                                  <a:pt x="58619" y="37241"/>
                                </a:lnTo>
                                <a:lnTo>
                                  <a:pt x="56888" y="36356"/>
                                </a:lnTo>
                                <a:lnTo>
                                  <a:pt x="55548" y="35711"/>
                                </a:lnTo>
                                <a:lnTo>
                                  <a:pt x="54472" y="34837"/>
                                </a:lnTo>
                                <a:lnTo>
                                  <a:pt x="52560" y="32288"/>
                                </a:lnTo>
                                <a:lnTo>
                                  <a:pt x="51663" y="30416"/>
                                </a:lnTo>
                                <a:lnTo>
                                  <a:pt x="50526" y="26704"/>
                                </a:lnTo>
                                <a:lnTo>
                                  <a:pt x="50307" y="24328"/>
                                </a:lnTo>
                                <a:lnTo>
                                  <a:pt x="50307" y="15248"/>
                                </a:lnTo>
                                <a:lnTo>
                                  <a:pt x="51574" y="10759"/>
                                </a:lnTo>
                                <a:lnTo>
                                  <a:pt x="55984" y="5176"/>
                                </a:lnTo>
                                <a:lnTo>
                                  <a:pt x="58450" y="3987"/>
                                </a:lnTo>
                                <a:lnTo>
                                  <a:pt x="75179" y="3987"/>
                                </a:lnTo>
                                <a:lnTo>
                                  <a:pt x="74884" y="3041"/>
                                </a:lnTo>
                                <a:lnTo>
                                  <a:pt x="74632" y="2447"/>
                                </a:lnTo>
                                <a:lnTo>
                                  <a:pt x="72760" y="1954"/>
                                </a:lnTo>
                                <a:lnTo>
                                  <a:pt x="70747" y="1583"/>
                                </a:lnTo>
                                <a:lnTo>
                                  <a:pt x="66448" y="1090"/>
                                </a:lnTo>
                                <a:lnTo>
                                  <a:pt x="64156" y="967"/>
                                </a:lnTo>
                                <a:close/>
                              </a:path>
                              <a:path w="200660" h="40640">
                                <a:moveTo>
                                  <a:pt x="77360" y="29411"/>
                                </a:moveTo>
                                <a:lnTo>
                                  <a:pt x="76179" y="29429"/>
                                </a:lnTo>
                                <a:lnTo>
                                  <a:pt x="75237" y="29512"/>
                                </a:lnTo>
                                <a:lnTo>
                                  <a:pt x="74501" y="29653"/>
                                </a:lnTo>
                                <a:lnTo>
                                  <a:pt x="72659" y="32320"/>
                                </a:lnTo>
                                <a:lnTo>
                                  <a:pt x="70726" y="34321"/>
                                </a:lnTo>
                                <a:lnTo>
                                  <a:pt x="66690" y="37007"/>
                                </a:lnTo>
                                <a:lnTo>
                                  <a:pt x="64609" y="37684"/>
                                </a:lnTo>
                                <a:lnTo>
                                  <a:pt x="75654" y="37684"/>
                                </a:lnTo>
                                <a:lnTo>
                                  <a:pt x="76302" y="35477"/>
                                </a:lnTo>
                                <a:lnTo>
                                  <a:pt x="76915" y="32047"/>
                                </a:lnTo>
                                <a:lnTo>
                                  <a:pt x="77158" y="30930"/>
                                </a:lnTo>
                                <a:lnTo>
                                  <a:pt x="77278" y="30157"/>
                                </a:lnTo>
                                <a:lnTo>
                                  <a:pt x="77360" y="29411"/>
                                </a:lnTo>
                                <a:close/>
                              </a:path>
                              <a:path w="200660" h="40640">
                                <a:moveTo>
                                  <a:pt x="75179" y="3987"/>
                                </a:moveTo>
                                <a:lnTo>
                                  <a:pt x="63972" y="3987"/>
                                </a:lnTo>
                                <a:lnTo>
                                  <a:pt x="66219" y="4571"/>
                                </a:lnTo>
                                <a:lnTo>
                                  <a:pt x="70233" y="6897"/>
                                </a:lnTo>
                                <a:lnTo>
                                  <a:pt x="72176" y="8808"/>
                                </a:lnTo>
                                <a:lnTo>
                                  <a:pt x="74066" y="11476"/>
                                </a:lnTo>
                                <a:lnTo>
                                  <a:pt x="76756" y="11476"/>
                                </a:lnTo>
                                <a:lnTo>
                                  <a:pt x="76734" y="10068"/>
                                </a:lnTo>
                                <a:lnTo>
                                  <a:pt x="76544" y="8729"/>
                                </a:lnTo>
                                <a:lnTo>
                                  <a:pt x="75362" y="4571"/>
                                </a:lnTo>
                                <a:lnTo>
                                  <a:pt x="75179" y="3987"/>
                                </a:lnTo>
                                <a:close/>
                              </a:path>
                              <a:path w="200660" h="40640">
                                <a:moveTo>
                                  <a:pt x="118169" y="39664"/>
                                </a:moveTo>
                                <a:lnTo>
                                  <a:pt x="98327" y="39664"/>
                                </a:lnTo>
                                <a:lnTo>
                                  <a:pt x="102481" y="39737"/>
                                </a:lnTo>
                                <a:lnTo>
                                  <a:pt x="113861" y="40157"/>
                                </a:lnTo>
                                <a:lnTo>
                                  <a:pt x="115761" y="40157"/>
                                </a:lnTo>
                                <a:lnTo>
                                  <a:pt x="118106" y="40067"/>
                                </a:lnTo>
                                <a:lnTo>
                                  <a:pt x="118169" y="39664"/>
                                </a:lnTo>
                                <a:close/>
                              </a:path>
                              <a:path w="200660" h="40640">
                                <a:moveTo>
                                  <a:pt x="79726" y="787"/>
                                </a:moveTo>
                                <a:lnTo>
                                  <a:pt x="79603" y="3206"/>
                                </a:lnTo>
                                <a:lnTo>
                                  <a:pt x="80543" y="3308"/>
                                </a:lnTo>
                                <a:lnTo>
                                  <a:pt x="81991" y="3369"/>
                                </a:lnTo>
                                <a:lnTo>
                                  <a:pt x="83096" y="3516"/>
                                </a:lnTo>
                                <a:lnTo>
                                  <a:pt x="84626" y="3836"/>
                                </a:lnTo>
                                <a:lnTo>
                                  <a:pt x="85554" y="3991"/>
                                </a:lnTo>
                                <a:lnTo>
                                  <a:pt x="85857" y="4136"/>
                                </a:lnTo>
                                <a:lnTo>
                                  <a:pt x="86051" y="4352"/>
                                </a:lnTo>
                                <a:lnTo>
                                  <a:pt x="86094" y="4662"/>
                                </a:lnTo>
                                <a:lnTo>
                                  <a:pt x="86393" y="8714"/>
                                </a:lnTo>
                                <a:lnTo>
                                  <a:pt x="86527" y="35510"/>
                                </a:lnTo>
                                <a:lnTo>
                                  <a:pt x="86410" y="36201"/>
                                </a:lnTo>
                                <a:lnTo>
                                  <a:pt x="86238" y="36687"/>
                                </a:lnTo>
                                <a:lnTo>
                                  <a:pt x="85431" y="37090"/>
                                </a:lnTo>
                                <a:lnTo>
                                  <a:pt x="83985" y="37410"/>
                                </a:lnTo>
                                <a:lnTo>
                                  <a:pt x="80751" y="37781"/>
                                </a:lnTo>
                                <a:lnTo>
                                  <a:pt x="79985" y="37886"/>
                                </a:lnTo>
                                <a:lnTo>
                                  <a:pt x="79603" y="37990"/>
                                </a:lnTo>
                                <a:lnTo>
                                  <a:pt x="79603" y="40096"/>
                                </a:lnTo>
                                <a:lnTo>
                                  <a:pt x="83261" y="39974"/>
                                </a:lnTo>
                                <a:lnTo>
                                  <a:pt x="84532" y="39974"/>
                                </a:lnTo>
                                <a:lnTo>
                                  <a:pt x="88066" y="39764"/>
                                </a:lnTo>
                                <a:lnTo>
                                  <a:pt x="91045" y="39664"/>
                                </a:lnTo>
                                <a:lnTo>
                                  <a:pt x="118169" y="39664"/>
                                </a:lnTo>
                                <a:lnTo>
                                  <a:pt x="118566" y="37123"/>
                                </a:lnTo>
                                <a:lnTo>
                                  <a:pt x="99094" y="37123"/>
                                </a:lnTo>
                                <a:lnTo>
                                  <a:pt x="96553" y="36913"/>
                                </a:lnTo>
                                <a:lnTo>
                                  <a:pt x="95177" y="36201"/>
                                </a:lnTo>
                                <a:lnTo>
                                  <a:pt x="94896" y="35686"/>
                                </a:lnTo>
                                <a:lnTo>
                                  <a:pt x="94896" y="21372"/>
                                </a:lnTo>
                                <a:lnTo>
                                  <a:pt x="96437" y="21207"/>
                                </a:lnTo>
                                <a:lnTo>
                                  <a:pt x="98719" y="21123"/>
                                </a:lnTo>
                                <a:lnTo>
                                  <a:pt x="110983" y="21123"/>
                                </a:lnTo>
                                <a:lnTo>
                                  <a:pt x="111030" y="18643"/>
                                </a:lnTo>
                                <a:lnTo>
                                  <a:pt x="95839" y="18643"/>
                                </a:lnTo>
                                <a:lnTo>
                                  <a:pt x="94896" y="18550"/>
                                </a:lnTo>
                                <a:lnTo>
                                  <a:pt x="94896" y="3765"/>
                                </a:lnTo>
                                <a:lnTo>
                                  <a:pt x="96840" y="3682"/>
                                </a:lnTo>
                                <a:lnTo>
                                  <a:pt x="99051" y="3639"/>
                                </a:lnTo>
                                <a:lnTo>
                                  <a:pt x="117551" y="3639"/>
                                </a:lnTo>
                                <a:lnTo>
                                  <a:pt x="117551" y="2317"/>
                                </a:lnTo>
                                <a:lnTo>
                                  <a:pt x="117364" y="1770"/>
                                </a:lnTo>
                                <a:lnTo>
                                  <a:pt x="117035" y="1407"/>
                                </a:lnTo>
                                <a:lnTo>
                                  <a:pt x="86166" y="1407"/>
                                </a:lnTo>
                                <a:lnTo>
                                  <a:pt x="84316" y="1291"/>
                                </a:lnTo>
                                <a:lnTo>
                                  <a:pt x="81879" y="942"/>
                                </a:lnTo>
                                <a:lnTo>
                                  <a:pt x="80874" y="849"/>
                                </a:lnTo>
                                <a:lnTo>
                                  <a:pt x="79726" y="787"/>
                                </a:lnTo>
                                <a:close/>
                              </a:path>
                              <a:path w="200660" h="40640">
                                <a:moveTo>
                                  <a:pt x="118685" y="28688"/>
                                </a:moveTo>
                                <a:lnTo>
                                  <a:pt x="117551" y="28782"/>
                                </a:lnTo>
                                <a:lnTo>
                                  <a:pt x="116640" y="31219"/>
                                </a:lnTo>
                                <a:lnTo>
                                  <a:pt x="115492" y="33112"/>
                                </a:lnTo>
                                <a:lnTo>
                                  <a:pt x="113083" y="35510"/>
                                </a:lnTo>
                                <a:lnTo>
                                  <a:pt x="111884" y="36179"/>
                                </a:lnTo>
                                <a:lnTo>
                                  <a:pt x="108558" y="36913"/>
                                </a:lnTo>
                                <a:lnTo>
                                  <a:pt x="106172" y="37123"/>
                                </a:lnTo>
                                <a:lnTo>
                                  <a:pt x="118566" y="37123"/>
                                </a:lnTo>
                                <a:lnTo>
                                  <a:pt x="119938" y="29991"/>
                                </a:lnTo>
                                <a:lnTo>
                                  <a:pt x="120092" y="28721"/>
                                </a:lnTo>
                                <a:lnTo>
                                  <a:pt x="118685" y="28688"/>
                                </a:lnTo>
                                <a:close/>
                              </a:path>
                              <a:path w="200660" h="40640">
                                <a:moveTo>
                                  <a:pt x="110983" y="21123"/>
                                </a:moveTo>
                                <a:lnTo>
                                  <a:pt x="104343" y="21123"/>
                                </a:lnTo>
                                <a:lnTo>
                                  <a:pt x="105874" y="21207"/>
                                </a:lnTo>
                                <a:lnTo>
                                  <a:pt x="106801" y="21516"/>
                                </a:lnTo>
                                <a:lnTo>
                                  <a:pt x="107204" y="21786"/>
                                </a:lnTo>
                                <a:lnTo>
                                  <a:pt x="107773" y="22611"/>
                                </a:lnTo>
                                <a:lnTo>
                                  <a:pt x="108134" y="23780"/>
                                </a:lnTo>
                                <a:lnTo>
                                  <a:pt x="108536" y="25650"/>
                                </a:lnTo>
                                <a:lnTo>
                                  <a:pt x="108993" y="27632"/>
                                </a:lnTo>
                                <a:lnTo>
                                  <a:pt x="111161" y="27632"/>
                                </a:lnTo>
                                <a:lnTo>
                                  <a:pt x="110983" y="21123"/>
                                </a:lnTo>
                                <a:close/>
                              </a:path>
                              <a:path w="200660" h="40640">
                                <a:moveTo>
                                  <a:pt x="110916" y="12070"/>
                                </a:moveTo>
                                <a:lnTo>
                                  <a:pt x="109138" y="12070"/>
                                </a:lnTo>
                                <a:lnTo>
                                  <a:pt x="108746" y="12103"/>
                                </a:lnTo>
                                <a:lnTo>
                                  <a:pt x="108070" y="15234"/>
                                </a:lnTo>
                                <a:lnTo>
                                  <a:pt x="107867" y="16092"/>
                                </a:lnTo>
                                <a:lnTo>
                                  <a:pt x="99796" y="18643"/>
                                </a:lnTo>
                                <a:lnTo>
                                  <a:pt x="111030" y="18643"/>
                                </a:lnTo>
                                <a:lnTo>
                                  <a:pt x="110916" y="12070"/>
                                </a:lnTo>
                                <a:close/>
                              </a:path>
                              <a:path w="200660" h="40640">
                                <a:moveTo>
                                  <a:pt x="117551" y="3639"/>
                                </a:moveTo>
                                <a:lnTo>
                                  <a:pt x="103680" y="3639"/>
                                </a:lnTo>
                                <a:lnTo>
                                  <a:pt x="105707" y="3710"/>
                                </a:lnTo>
                                <a:lnTo>
                                  <a:pt x="109231" y="3991"/>
                                </a:lnTo>
                                <a:lnTo>
                                  <a:pt x="113342" y="7058"/>
                                </a:lnTo>
                                <a:lnTo>
                                  <a:pt x="114578" y="9230"/>
                                </a:lnTo>
                                <a:lnTo>
                                  <a:pt x="114884" y="10015"/>
                                </a:lnTo>
                                <a:lnTo>
                                  <a:pt x="115316" y="11019"/>
                                </a:lnTo>
                                <a:lnTo>
                                  <a:pt x="116342" y="11080"/>
                                </a:lnTo>
                                <a:lnTo>
                                  <a:pt x="117580" y="11019"/>
                                </a:lnTo>
                                <a:lnTo>
                                  <a:pt x="117551" y="3639"/>
                                </a:lnTo>
                                <a:close/>
                              </a:path>
                              <a:path w="200660" h="40640">
                                <a:moveTo>
                                  <a:pt x="112784" y="910"/>
                                </a:moveTo>
                                <a:lnTo>
                                  <a:pt x="106067" y="971"/>
                                </a:lnTo>
                                <a:lnTo>
                                  <a:pt x="102431" y="971"/>
                                </a:lnTo>
                                <a:lnTo>
                                  <a:pt x="98370" y="1054"/>
                                </a:lnTo>
                                <a:lnTo>
                                  <a:pt x="88996" y="1407"/>
                                </a:lnTo>
                                <a:lnTo>
                                  <a:pt x="117035" y="1407"/>
                                </a:lnTo>
                                <a:lnTo>
                                  <a:pt x="114595" y="1065"/>
                                </a:lnTo>
                                <a:lnTo>
                                  <a:pt x="112784" y="910"/>
                                </a:lnTo>
                                <a:close/>
                              </a:path>
                              <a:path w="200660" h="40640">
                                <a:moveTo>
                                  <a:pt x="142909" y="478"/>
                                </a:moveTo>
                                <a:lnTo>
                                  <a:pt x="142909" y="2804"/>
                                </a:lnTo>
                                <a:lnTo>
                                  <a:pt x="143460" y="2987"/>
                                </a:lnTo>
                                <a:lnTo>
                                  <a:pt x="144565" y="3225"/>
                                </a:lnTo>
                                <a:lnTo>
                                  <a:pt x="147035" y="3649"/>
                                </a:lnTo>
                                <a:lnTo>
                                  <a:pt x="147614" y="3887"/>
                                </a:lnTo>
                                <a:lnTo>
                                  <a:pt x="149390" y="35426"/>
                                </a:lnTo>
                                <a:lnTo>
                                  <a:pt x="149213" y="36003"/>
                                </a:lnTo>
                                <a:lnTo>
                                  <a:pt x="148285" y="36554"/>
                                </a:lnTo>
                                <a:lnTo>
                                  <a:pt x="147190" y="37017"/>
                                </a:lnTo>
                                <a:lnTo>
                                  <a:pt x="145834" y="37431"/>
                                </a:lnTo>
                                <a:lnTo>
                                  <a:pt x="144090" y="38008"/>
                                </a:lnTo>
                                <a:lnTo>
                                  <a:pt x="144151" y="40157"/>
                                </a:lnTo>
                                <a:lnTo>
                                  <a:pt x="144979" y="40118"/>
                                </a:lnTo>
                                <a:lnTo>
                                  <a:pt x="145577" y="40067"/>
                                </a:lnTo>
                                <a:lnTo>
                                  <a:pt x="148222" y="39693"/>
                                </a:lnTo>
                                <a:lnTo>
                                  <a:pt x="150599" y="39538"/>
                                </a:lnTo>
                                <a:lnTo>
                                  <a:pt x="163775" y="39538"/>
                                </a:lnTo>
                                <a:lnTo>
                                  <a:pt x="163743" y="37431"/>
                                </a:lnTo>
                                <a:lnTo>
                                  <a:pt x="157637" y="36676"/>
                                </a:lnTo>
                                <a:lnTo>
                                  <a:pt x="157531" y="32202"/>
                                </a:lnTo>
                                <a:lnTo>
                                  <a:pt x="157413" y="14511"/>
                                </a:lnTo>
                                <a:lnTo>
                                  <a:pt x="157316" y="8092"/>
                                </a:lnTo>
                                <a:lnTo>
                                  <a:pt x="157349" y="4517"/>
                                </a:lnTo>
                                <a:lnTo>
                                  <a:pt x="157576" y="4003"/>
                                </a:lnTo>
                                <a:lnTo>
                                  <a:pt x="158228" y="3555"/>
                                </a:lnTo>
                                <a:lnTo>
                                  <a:pt x="159322" y="3329"/>
                                </a:lnTo>
                                <a:lnTo>
                                  <a:pt x="174126" y="3329"/>
                                </a:lnTo>
                                <a:lnTo>
                                  <a:pt x="172415" y="2015"/>
                                </a:lnTo>
                                <a:lnTo>
                                  <a:pt x="170841" y="1367"/>
                                </a:lnTo>
                                <a:lnTo>
                                  <a:pt x="168819" y="942"/>
                                </a:lnTo>
                                <a:lnTo>
                                  <a:pt x="150135" y="942"/>
                                </a:lnTo>
                                <a:lnTo>
                                  <a:pt x="142909" y="478"/>
                                </a:lnTo>
                                <a:close/>
                              </a:path>
                              <a:path w="200660" h="40640">
                                <a:moveTo>
                                  <a:pt x="163775" y="39538"/>
                                </a:moveTo>
                                <a:lnTo>
                                  <a:pt x="155322" y="39538"/>
                                </a:lnTo>
                                <a:lnTo>
                                  <a:pt x="157295" y="39610"/>
                                </a:lnTo>
                                <a:lnTo>
                                  <a:pt x="160759" y="39902"/>
                                </a:lnTo>
                                <a:lnTo>
                                  <a:pt x="161936" y="39974"/>
                                </a:lnTo>
                                <a:lnTo>
                                  <a:pt x="162825" y="39974"/>
                                </a:lnTo>
                                <a:lnTo>
                                  <a:pt x="163714" y="39858"/>
                                </a:lnTo>
                                <a:lnTo>
                                  <a:pt x="163775" y="39538"/>
                                </a:lnTo>
                                <a:close/>
                              </a:path>
                              <a:path w="200660" h="40640">
                                <a:moveTo>
                                  <a:pt x="159592" y="19079"/>
                                </a:moveTo>
                                <a:lnTo>
                                  <a:pt x="164923" y="23168"/>
                                </a:lnTo>
                                <a:lnTo>
                                  <a:pt x="169481" y="23168"/>
                                </a:lnTo>
                                <a:lnTo>
                                  <a:pt x="172278" y="22075"/>
                                </a:lnTo>
                                <a:lnTo>
                                  <a:pt x="175179" y="19202"/>
                                </a:lnTo>
                                <a:lnTo>
                                  <a:pt x="161665" y="19202"/>
                                </a:lnTo>
                                <a:lnTo>
                                  <a:pt x="159592" y="19079"/>
                                </a:lnTo>
                                <a:close/>
                              </a:path>
                              <a:path w="200660" h="40640">
                                <a:moveTo>
                                  <a:pt x="174126" y="3329"/>
                                </a:moveTo>
                                <a:lnTo>
                                  <a:pt x="162472" y="3329"/>
                                </a:lnTo>
                                <a:lnTo>
                                  <a:pt x="163962" y="3649"/>
                                </a:lnTo>
                                <a:lnTo>
                                  <a:pt x="166183" y="4693"/>
                                </a:lnTo>
                                <a:lnTo>
                                  <a:pt x="167001" y="5551"/>
                                </a:lnTo>
                                <a:lnTo>
                                  <a:pt x="168365" y="8092"/>
                                </a:lnTo>
                                <a:lnTo>
                                  <a:pt x="168704" y="9726"/>
                                </a:lnTo>
                                <a:lnTo>
                                  <a:pt x="168579" y="14831"/>
                                </a:lnTo>
                                <a:lnTo>
                                  <a:pt x="167919" y="16527"/>
                                </a:lnTo>
                                <a:lnTo>
                                  <a:pt x="166349" y="17766"/>
                                </a:lnTo>
                                <a:lnTo>
                                  <a:pt x="165172" y="18727"/>
                                </a:lnTo>
                                <a:lnTo>
                                  <a:pt x="163714" y="19202"/>
                                </a:lnTo>
                                <a:lnTo>
                                  <a:pt x="175179" y="19202"/>
                                </a:lnTo>
                                <a:lnTo>
                                  <a:pt x="176714" y="17682"/>
                                </a:lnTo>
                                <a:lnTo>
                                  <a:pt x="177819" y="14831"/>
                                </a:lnTo>
                                <a:lnTo>
                                  <a:pt x="177774" y="9726"/>
                                </a:lnTo>
                                <a:lnTo>
                                  <a:pt x="177405" y="8362"/>
                                </a:lnTo>
                                <a:lnTo>
                                  <a:pt x="175731" y="5064"/>
                                </a:lnTo>
                                <a:lnTo>
                                  <a:pt x="174730" y="3793"/>
                                </a:lnTo>
                                <a:lnTo>
                                  <a:pt x="174126" y="3329"/>
                                </a:lnTo>
                                <a:close/>
                              </a:path>
                              <a:path w="200660" h="40640">
                                <a:moveTo>
                                  <a:pt x="165665" y="539"/>
                                </a:moveTo>
                                <a:lnTo>
                                  <a:pt x="162753" y="539"/>
                                </a:lnTo>
                                <a:lnTo>
                                  <a:pt x="157698" y="838"/>
                                </a:lnTo>
                                <a:lnTo>
                                  <a:pt x="155775" y="910"/>
                                </a:lnTo>
                                <a:lnTo>
                                  <a:pt x="150135" y="942"/>
                                </a:lnTo>
                                <a:lnTo>
                                  <a:pt x="168819" y="942"/>
                                </a:lnTo>
                                <a:lnTo>
                                  <a:pt x="167587" y="683"/>
                                </a:lnTo>
                                <a:lnTo>
                                  <a:pt x="165665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200379" y="39476"/>
                                </a:moveTo>
                                <a:lnTo>
                                  <a:pt x="188454" y="39476"/>
                                </a:lnTo>
                                <a:lnTo>
                                  <a:pt x="193817" y="39538"/>
                                </a:lnTo>
                                <a:lnTo>
                                  <a:pt x="196226" y="39764"/>
                                </a:lnTo>
                                <a:lnTo>
                                  <a:pt x="198497" y="40035"/>
                                </a:lnTo>
                                <a:lnTo>
                                  <a:pt x="198746" y="40035"/>
                                </a:lnTo>
                                <a:lnTo>
                                  <a:pt x="199905" y="39952"/>
                                </a:lnTo>
                                <a:lnTo>
                                  <a:pt x="200369" y="39941"/>
                                </a:lnTo>
                                <a:lnTo>
                                  <a:pt x="200379" y="39476"/>
                                </a:lnTo>
                                <a:close/>
                              </a:path>
                              <a:path w="200660" h="40640">
                                <a:moveTo>
                                  <a:pt x="181364" y="539"/>
                                </a:moveTo>
                                <a:lnTo>
                                  <a:pt x="181425" y="3206"/>
                                </a:lnTo>
                                <a:lnTo>
                                  <a:pt x="181696" y="3235"/>
                                </a:lnTo>
                                <a:lnTo>
                                  <a:pt x="184418" y="3379"/>
                                </a:lnTo>
                                <a:lnTo>
                                  <a:pt x="185717" y="3606"/>
                                </a:lnTo>
                                <a:lnTo>
                                  <a:pt x="186541" y="3991"/>
                                </a:lnTo>
                                <a:lnTo>
                                  <a:pt x="186668" y="4434"/>
                                </a:lnTo>
                                <a:lnTo>
                                  <a:pt x="186789" y="5676"/>
                                </a:lnTo>
                                <a:lnTo>
                                  <a:pt x="186884" y="15501"/>
                                </a:lnTo>
                                <a:lnTo>
                                  <a:pt x="186696" y="21559"/>
                                </a:lnTo>
                                <a:lnTo>
                                  <a:pt x="186696" y="34786"/>
                                </a:lnTo>
                                <a:lnTo>
                                  <a:pt x="182253" y="37504"/>
                                </a:lnTo>
                                <a:lnTo>
                                  <a:pt x="181178" y="37802"/>
                                </a:lnTo>
                                <a:lnTo>
                                  <a:pt x="181178" y="39974"/>
                                </a:lnTo>
                                <a:lnTo>
                                  <a:pt x="182448" y="39890"/>
                                </a:lnTo>
                                <a:lnTo>
                                  <a:pt x="185828" y="39570"/>
                                </a:lnTo>
                                <a:lnTo>
                                  <a:pt x="187380" y="39476"/>
                                </a:lnTo>
                                <a:lnTo>
                                  <a:pt x="200379" y="39476"/>
                                </a:lnTo>
                                <a:lnTo>
                                  <a:pt x="200275" y="37400"/>
                                </a:lnTo>
                                <a:lnTo>
                                  <a:pt x="198601" y="37172"/>
                                </a:lnTo>
                                <a:lnTo>
                                  <a:pt x="197402" y="37058"/>
                                </a:lnTo>
                                <a:lnTo>
                                  <a:pt x="196275" y="36874"/>
                                </a:lnTo>
                                <a:lnTo>
                                  <a:pt x="195086" y="36625"/>
                                </a:lnTo>
                                <a:lnTo>
                                  <a:pt x="194977" y="36273"/>
                                </a:lnTo>
                                <a:lnTo>
                                  <a:pt x="195040" y="4766"/>
                                </a:lnTo>
                                <a:lnTo>
                                  <a:pt x="195131" y="4384"/>
                                </a:lnTo>
                                <a:lnTo>
                                  <a:pt x="195790" y="4136"/>
                                </a:lnTo>
                                <a:lnTo>
                                  <a:pt x="196650" y="3877"/>
                                </a:lnTo>
                                <a:lnTo>
                                  <a:pt x="198771" y="3369"/>
                                </a:lnTo>
                                <a:lnTo>
                                  <a:pt x="199666" y="3124"/>
                                </a:lnTo>
                                <a:lnTo>
                                  <a:pt x="200473" y="2843"/>
                                </a:lnTo>
                                <a:lnTo>
                                  <a:pt x="200515" y="971"/>
                                </a:lnTo>
                                <a:lnTo>
                                  <a:pt x="191740" y="971"/>
                                </a:lnTo>
                                <a:lnTo>
                                  <a:pt x="181364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200502" y="539"/>
                                </a:moveTo>
                                <a:lnTo>
                                  <a:pt x="195098" y="892"/>
                                </a:lnTo>
                                <a:lnTo>
                                  <a:pt x="193198" y="971"/>
                                </a:lnTo>
                                <a:lnTo>
                                  <a:pt x="200515" y="971"/>
                                </a:lnTo>
                                <a:lnTo>
                                  <a:pt x="200502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138971" y="18510"/>
                                </a:moveTo>
                                <a:lnTo>
                                  <a:pt x="133456" y="18582"/>
                                </a:lnTo>
                                <a:lnTo>
                                  <a:pt x="123905" y="18582"/>
                                </a:lnTo>
                                <a:lnTo>
                                  <a:pt x="123783" y="24345"/>
                                </a:lnTo>
                                <a:lnTo>
                                  <a:pt x="140213" y="24317"/>
                                </a:lnTo>
                                <a:lnTo>
                                  <a:pt x="140319" y="21941"/>
                                </a:lnTo>
                                <a:lnTo>
                                  <a:pt x="140152" y="18643"/>
                                </a:lnTo>
                                <a:lnTo>
                                  <a:pt x="139594" y="18561"/>
                                </a:lnTo>
                                <a:lnTo>
                                  <a:pt x="138971" y="18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8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9558" y="408320"/>
                            <a:ext cx="522781" cy="583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223" y="560784"/>
                            <a:ext cx="1421164" cy="27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45314" y="793822"/>
                            <a:ext cx="68834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139700">
                                <a:moveTo>
                                  <a:pt x="342868" y="0"/>
                                </a:moveTo>
                                <a:lnTo>
                                  <a:pt x="291552" y="1641"/>
                                </a:lnTo>
                                <a:lnTo>
                                  <a:pt x="238081" y="6912"/>
                                </a:lnTo>
                                <a:lnTo>
                                  <a:pt x="185715" y="15390"/>
                                </a:lnTo>
                                <a:lnTo>
                                  <a:pt x="134545" y="26966"/>
                                </a:lnTo>
                                <a:lnTo>
                                  <a:pt x="84661" y="41531"/>
                                </a:lnTo>
                                <a:lnTo>
                                  <a:pt x="36154" y="58975"/>
                                </a:lnTo>
                                <a:lnTo>
                                  <a:pt x="2617" y="127304"/>
                                </a:lnTo>
                                <a:lnTo>
                                  <a:pt x="0" y="136750"/>
                                </a:lnTo>
                                <a:lnTo>
                                  <a:pt x="2346" y="139580"/>
                                </a:lnTo>
                                <a:lnTo>
                                  <a:pt x="11192" y="134900"/>
                                </a:lnTo>
                                <a:lnTo>
                                  <a:pt x="55858" y="112907"/>
                                </a:lnTo>
                                <a:lnTo>
                                  <a:pt x="102004" y="93477"/>
                                </a:lnTo>
                                <a:lnTo>
                                  <a:pt x="149542" y="76711"/>
                                </a:lnTo>
                                <a:lnTo>
                                  <a:pt x="198389" y="62709"/>
                                </a:lnTo>
                                <a:lnTo>
                                  <a:pt x="248460" y="51570"/>
                                </a:lnTo>
                                <a:lnTo>
                                  <a:pt x="299669" y="43394"/>
                                </a:lnTo>
                                <a:lnTo>
                                  <a:pt x="351932" y="38282"/>
                                </a:lnTo>
                                <a:lnTo>
                                  <a:pt x="400399" y="36386"/>
                                </a:lnTo>
                                <a:lnTo>
                                  <a:pt x="448332" y="37201"/>
                                </a:lnTo>
                                <a:lnTo>
                                  <a:pt x="495655" y="40659"/>
                                </a:lnTo>
                                <a:lnTo>
                                  <a:pt x="542290" y="46692"/>
                                </a:lnTo>
                                <a:lnTo>
                                  <a:pt x="588160" y="55231"/>
                                </a:lnTo>
                                <a:lnTo>
                                  <a:pt x="633189" y="66207"/>
                                </a:lnTo>
                                <a:lnTo>
                                  <a:pt x="677299" y="79553"/>
                                </a:lnTo>
                                <a:lnTo>
                                  <a:pt x="685223" y="82339"/>
                                </a:lnTo>
                                <a:lnTo>
                                  <a:pt x="688072" y="76796"/>
                                </a:lnTo>
                                <a:lnTo>
                                  <a:pt x="634908" y="55345"/>
                                </a:lnTo>
                                <a:lnTo>
                                  <a:pt x="588583" y="39528"/>
                                </a:lnTo>
                                <a:lnTo>
                                  <a:pt x="541196" y="26037"/>
                                </a:lnTo>
                                <a:lnTo>
                                  <a:pt x="492839" y="15105"/>
                                </a:lnTo>
                                <a:lnTo>
                                  <a:pt x="443604" y="6965"/>
                                </a:lnTo>
                                <a:lnTo>
                                  <a:pt x="393583" y="1852"/>
                                </a:lnTo>
                                <a:lnTo>
                                  <a:pt x="34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87016" y="743723"/>
                            <a:ext cx="68199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139700">
                                <a:moveTo>
                                  <a:pt x="341431" y="0"/>
                                </a:moveTo>
                                <a:lnTo>
                                  <a:pt x="291548" y="1618"/>
                                </a:lnTo>
                                <a:lnTo>
                                  <a:pt x="228913" y="7948"/>
                                </a:lnTo>
                                <a:lnTo>
                                  <a:pt x="167961" y="18566"/>
                                </a:lnTo>
                                <a:lnTo>
                                  <a:pt x="103652" y="34858"/>
                                </a:lnTo>
                                <a:lnTo>
                                  <a:pt x="40960" y="56725"/>
                                </a:lnTo>
                                <a:lnTo>
                                  <a:pt x="13330" y="84104"/>
                                </a:lnTo>
                                <a:lnTo>
                                  <a:pt x="2613" y="127279"/>
                                </a:lnTo>
                                <a:lnTo>
                                  <a:pt x="0" y="136725"/>
                                </a:lnTo>
                                <a:lnTo>
                                  <a:pt x="2346" y="139555"/>
                                </a:lnTo>
                                <a:lnTo>
                                  <a:pt x="11188" y="134875"/>
                                </a:lnTo>
                                <a:lnTo>
                                  <a:pt x="55855" y="112882"/>
                                </a:lnTo>
                                <a:lnTo>
                                  <a:pt x="102000" y="93453"/>
                                </a:lnTo>
                                <a:lnTo>
                                  <a:pt x="149538" y="76687"/>
                                </a:lnTo>
                                <a:lnTo>
                                  <a:pt x="198386" y="62685"/>
                                </a:lnTo>
                                <a:lnTo>
                                  <a:pt x="248456" y="51546"/>
                                </a:lnTo>
                                <a:lnTo>
                                  <a:pt x="299665" y="43370"/>
                                </a:lnTo>
                                <a:lnTo>
                                  <a:pt x="351928" y="38258"/>
                                </a:lnTo>
                                <a:lnTo>
                                  <a:pt x="405945" y="36319"/>
                                </a:lnTo>
                                <a:lnTo>
                                  <a:pt x="459288" y="37742"/>
                                </a:lnTo>
                                <a:lnTo>
                                  <a:pt x="511850" y="42432"/>
                                </a:lnTo>
                                <a:lnTo>
                                  <a:pt x="563525" y="50296"/>
                                </a:lnTo>
                                <a:lnTo>
                                  <a:pt x="614204" y="61237"/>
                                </a:lnTo>
                                <a:lnTo>
                                  <a:pt x="675656" y="78444"/>
                                </a:lnTo>
                                <a:lnTo>
                                  <a:pt x="681536" y="78042"/>
                                </a:lnTo>
                                <a:lnTo>
                                  <a:pt x="625869" y="52035"/>
                                </a:lnTo>
                                <a:lnTo>
                                  <a:pt x="580652" y="37069"/>
                                </a:lnTo>
                                <a:lnTo>
                                  <a:pt x="534447" y="24338"/>
                                </a:lnTo>
                                <a:lnTo>
                                  <a:pt x="487338" y="14054"/>
                                </a:lnTo>
                                <a:lnTo>
                                  <a:pt x="439409" y="6429"/>
                                </a:lnTo>
                                <a:lnTo>
                                  <a:pt x="390746" y="1674"/>
                                </a:lnTo>
                                <a:lnTo>
                                  <a:pt x="34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862" y="479636"/>
                            <a:ext cx="244580" cy="234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770236" y="513532"/>
                            <a:ext cx="12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4810">
                                <a:moveTo>
                                  <a:pt x="0" y="0"/>
                                </a:moveTo>
                                <a:lnTo>
                                  <a:pt x="0" y="384746"/>
                                </a:lnTo>
                              </a:path>
                            </a:pathLst>
                          </a:custGeom>
                          <a:ln w="10953">
                            <a:solidFill>
                              <a:srgbClr val="4B4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995pt;margin-top:-.224879pt;width:595.6pt;height:842.4pt;mso-position-horizontal-relative:page;mso-position-vertical-relative:page;z-index:-16357888" id="docshapegroup13" coordorigin="-5,-4" coordsize="11912,16848">
                <v:shape style="position:absolute;left:0;top:0;width:11902;height:16838" id="docshape14" coordorigin="0,0" coordsize="11902,16838" path="m0,0l11901,0,11901,16838e" filled="false" stroked="true" strokeweight=".4799pt" strokecolor="#373435">
                  <v:path arrowok="t"/>
                  <v:stroke dashstyle="solid"/>
                </v:shape>
                <v:shape style="position:absolute;left:8695;top:16067;width:201;height:201" type="#_x0000_t75" id="docshape15" stroked="false">
                  <v:imagedata r:id="rId7" o:title=""/>
                </v:shape>
                <v:shape style="position:absolute;left:8449;top:16068;width:201;height:199" type="#_x0000_t75" id="docshape16" stroked="false">
                  <v:imagedata r:id="rId8" o:title=""/>
                </v:shape>
                <v:shape style="position:absolute;left:8942;top:16067;width:201;height:201" type="#_x0000_t75" id="docshape17" stroked="false">
                  <v:imagedata r:id="rId9" o:title=""/>
                </v:shape>
                <v:shape style="position:absolute;left:9189;top:16067;width:201;height:201" type="#_x0000_t75" id="docshape18" stroked="false">
                  <v:imagedata r:id="rId10" o:title=""/>
                </v:shape>
                <v:shape style="position:absolute;left:10074;top:15854;width:394;height:443" id="docshape1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  <v:path arrowok="t"/>
                  <v:fill type="solid"/>
                </v:shape>
                <v:shape style="position:absolute;left:9973;top:15667;width:427;height:402" id="docshape2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  <v:path arrowok="t"/>
                  <v:fill type="solid"/>
                </v:shape>
                <v:shape style="position:absolute;left:10186;top:15664;width:182;height:177" id="docshape2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  <v:path arrowok="t"/>
                  <v:fill type="solid"/>
                </v:shape>
                <v:shape style="position:absolute;left:10344;top:15821;width:234;height:93" id="docshape2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  <v:path arrowok="t"/>
                  <v:fill type="solid"/>
                </v:shape>
                <v:shape style="position:absolute;left:10329;top:15790;width:235;height:94" id="docshape2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  <v:path arrowok="t"/>
                  <v:fill type="solid"/>
                </v:shape>
                <v:shape style="position:absolute;left:10385;top:15960;width:93;height:231" id="docshape2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  <v:path arrowok="t"/>
                  <v:fill type="solid"/>
                </v:shape>
                <v:shape style="position:absolute;left:10401;top:15934;width:96;height:231" id="docshape2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  <v:path arrowok="t"/>
                  <v:fill type="solid"/>
                </v:shape>
                <v:shape style="position:absolute;left:10151;top:16047;width:182;height:175" id="docshape26" coordorigin="10151,16048" coordsize="182,175" path="m10317,16048l10294,16118,10251,16175,10179,16216,10151,16222,10187,16217,10251,16192,10298,16151,10333,16076,10317,16048xe" filled="true" fillcolor="#ffd226" stroked="false">
                  <v:path arrowok="t"/>
                  <v:fill type="solid"/>
                </v:shape>
                <v:shape style="position:absolute;left:9987;top:16005;width:379;height:220" id="docshape2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  <v:path arrowok="t"/>
                  <v:fill type="solid"/>
                </v:shape>
                <v:shape style="position:absolute;left:10074;top:15698;width:93;height:231" id="docshape2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  <v:path arrowok="t"/>
                  <v:fill type="solid"/>
                </v:shape>
                <v:shape style="position:absolute;left:10054;top:15725;width:96;height:231" id="docshape2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  <v:path arrowok="t"/>
                  <v:fill type="solid"/>
                </v:shape>
                <v:rect style="position:absolute;left:9849;top:16379;width:50;height:28" id="docshape30" filled="true" fillcolor="#e5233d" stroked="false">
                  <v:fill type="solid"/>
                </v:rect>
                <v:rect style="position:absolute;left:9898;top:16379;width:50;height:28" id="docshape31" filled="true" fillcolor="#dea73a" stroked="false">
                  <v:fill type="solid"/>
                </v:rect>
                <v:rect style="position:absolute;left:9948;top:16379;width:50;height:28" id="docshape32" filled="true" fillcolor="#4ca146" stroked="false">
                  <v:fill type="solid"/>
                </v:rect>
                <v:rect style="position:absolute;left:9998;top:16379;width:50;height:28" id="docshape33" filled="true" fillcolor="#c7202f" stroked="false">
                  <v:fill type="solid"/>
                </v:rect>
                <v:rect style="position:absolute;left:10048;top:16379;width:50;height:28" id="docshape34" filled="true" fillcolor="#ef402c" stroked="false">
                  <v:fill type="solid"/>
                </v:rect>
                <v:rect style="position:absolute;left:10098;top:16379;width:50;height:28" id="docshape35" filled="true" fillcolor="#26bee4" stroked="false">
                  <v:fill type="solid"/>
                </v:rect>
                <v:rect style="position:absolute;left:10148;top:16379;width:50;height:28" id="docshape36" filled="true" fillcolor="#fbc413" stroked="false">
                  <v:fill type="solid"/>
                </v:rect>
                <v:rect style="position:absolute;left:10198;top:16379;width:50;height:28" id="docshape37" filled="true" fillcolor="#a21c43" stroked="false">
                  <v:fill type="solid"/>
                </v:rect>
                <v:rect style="position:absolute;left:10248;top:16379;width:50;height:28" id="docshape38" filled="true" fillcolor="#f26a2d" stroked="false">
                  <v:fill type="solid"/>
                </v:rect>
                <v:rect style="position:absolute;left:10297;top:16379;width:50;height:28" id="docshape39" filled="true" fillcolor="#de1768" stroked="false">
                  <v:fill type="solid"/>
                </v:rect>
                <v:rect style="position:absolute;left:10347;top:16379;width:50;height:28" id="docshape40" filled="true" fillcolor="#f99e29" stroked="false">
                  <v:fill type="solid"/>
                </v:rect>
                <v:rect style="position:absolute;left:10397;top:16379;width:50;height:28" id="docshape41" filled="true" fillcolor="#bf8d2c" stroked="false">
                  <v:fill type="solid"/>
                </v:rect>
                <v:rect style="position:absolute;left:10447;top:16379;width:50;height:28" id="docshape42" filled="true" fillcolor="#407f46" stroked="false">
                  <v:fill type="solid"/>
                </v:rect>
                <v:rect style="position:absolute;left:10497;top:16379;width:50;height:28" id="docshape43" filled="true" fillcolor="#1e97d4" stroked="false">
                  <v:fill type="solid"/>
                </v:rect>
                <v:rect style="position:absolute;left:10547;top:16379;width:50;height:28" id="docshape44" filled="true" fillcolor="#5aba47" stroked="false">
                  <v:fill type="solid"/>
                </v:rect>
                <v:rect style="position:absolute;left:10597;top:16379;width:50;height:28" id="docshape45" filled="true" fillcolor="#136a9f" stroked="false">
                  <v:fill type="solid"/>
                </v:rect>
                <v:rect style="position:absolute;left:10647;top:16379;width:50;height:28" id="docshape46" filled="true" fillcolor="#205573" stroked="false">
                  <v:fill type="solid"/>
                </v:rect>
                <v:shape style="position:absolute;left:10113;top:16280;width:316;height:64" id="docshape47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5,16310,10334,16310,10333,16310xe" filled="true" fillcolor="#333866" stroked="false">
                  <v:path arrowok="t"/>
                  <v:fill type="solid"/>
                </v:shape>
                <v:shape style="position:absolute;left:10466;top:638;width:824;height:919" type="#_x0000_t75" id="docshape48" stroked="false">
                  <v:imagedata r:id="rId11" o:title=""/>
                </v:shape>
                <v:shape style="position:absolute;left:1861;top:878;width:2239;height:427" type="#_x0000_t75" id="docshape49" stroked="false">
                  <v:imagedata r:id="rId12" o:title=""/>
                </v:shape>
                <v:shape style="position:absolute;left:696;top:1245;width:1084;height:220" id="docshape5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  <v:path arrowok="t"/>
                  <v:fill type="solid"/>
                </v:shape>
                <v:shape style="position:absolute;left:604;top:1166;width:1074;height:220" id="docshape5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  <v:path arrowok="t"/>
                  <v:fill type="solid"/>
                </v:shape>
                <v:shape style="position:absolute;left:1002;top:750;width:386;height:369" type="#_x0000_t75" id="docshape52" stroked="false">
                  <v:imagedata r:id="rId13" o:title=""/>
                </v:shape>
                <v:line style="position:absolute" from="5933,804" to="5933,1410" stroked="true" strokeweight=".862451pt" strokecolor="#4b4b4d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01E1E"/>
          <w:w w:val="90"/>
        </w:rPr>
        <w:t>BOLETIM</w:t>
      </w:r>
      <w:r>
        <w:rPr>
          <w:color w:val="201E1E"/>
          <w:spacing w:val="-2"/>
        </w:rPr>
        <w:t> </w:t>
      </w:r>
      <w:r>
        <w:rPr>
          <w:color w:val="201E1E"/>
          <w:w w:val="90"/>
        </w:rPr>
        <w:t>DE</w:t>
      </w:r>
      <w:r>
        <w:rPr>
          <w:color w:val="201E1E"/>
          <w:spacing w:val="-2"/>
        </w:rPr>
        <w:t> </w:t>
      </w:r>
      <w:r>
        <w:rPr>
          <w:color w:val="201E1E"/>
          <w:spacing w:val="-2"/>
          <w:w w:val="90"/>
        </w:rPr>
        <w:t>JURISPRUDÊNCIA</w:t>
      </w:r>
    </w:p>
    <w:p>
      <w:pPr>
        <w:spacing w:before="8"/>
        <w:ind w:left="6024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201E1E"/>
          <w:w w:val="85"/>
          <w:sz w:val="18"/>
        </w:rPr>
        <w:t>Teresina-PI</w:t>
      </w:r>
      <w:r>
        <w:rPr>
          <w:rFonts w:ascii="Tahoma" w:hAnsi="Tahoma"/>
          <w:b/>
          <w:color w:val="201E1E"/>
          <w:spacing w:val="-3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|</w:t>
      </w:r>
      <w:r>
        <w:rPr>
          <w:rFonts w:ascii="Tahoma" w:hAnsi="Tahoma"/>
          <w:b/>
          <w:color w:val="201E1E"/>
          <w:spacing w:val="-3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Ano</w:t>
      </w:r>
      <w:r>
        <w:rPr>
          <w:rFonts w:ascii="Tahoma" w:hAnsi="Tahoma"/>
          <w:b/>
          <w:color w:val="201E1E"/>
          <w:spacing w:val="-3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7</w:t>
      </w:r>
      <w:r>
        <w:rPr>
          <w:rFonts w:ascii="Tahoma" w:hAnsi="Tahoma"/>
          <w:b/>
          <w:color w:val="201E1E"/>
          <w:spacing w:val="-3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|</w:t>
      </w:r>
      <w:r>
        <w:rPr>
          <w:rFonts w:ascii="Tahoma" w:hAnsi="Tahoma"/>
          <w:b/>
          <w:color w:val="201E1E"/>
          <w:spacing w:val="-2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Nº</w:t>
      </w:r>
      <w:r>
        <w:rPr>
          <w:rFonts w:ascii="Tahoma" w:hAnsi="Tahoma"/>
          <w:b/>
          <w:color w:val="201E1E"/>
          <w:spacing w:val="-3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05</w:t>
      </w:r>
      <w:r>
        <w:rPr>
          <w:rFonts w:ascii="Tahoma" w:hAnsi="Tahoma"/>
          <w:b/>
          <w:color w:val="201E1E"/>
          <w:spacing w:val="-3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Maio</w:t>
      </w:r>
      <w:r>
        <w:rPr>
          <w:rFonts w:ascii="Tahoma" w:hAnsi="Tahoma"/>
          <w:b/>
          <w:color w:val="201E1E"/>
          <w:spacing w:val="-3"/>
          <w:sz w:val="18"/>
        </w:rPr>
        <w:t> </w:t>
      </w:r>
      <w:r>
        <w:rPr>
          <w:rFonts w:ascii="Tahoma" w:hAnsi="Tahoma"/>
          <w:b/>
          <w:color w:val="201E1E"/>
          <w:spacing w:val="-4"/>
          <w:w w:val="85"/>
          <w:sz w:val="18"/>
        </w:rPr>
        <w:t>2022</w:t>
      </w: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spacing w:before="354"/>
        <w:rPr>
          <w:rFonts w:ascii="Tahoma"/>
          <w:b/>
          <w:sz w:val="30"/>
        </w:rPr>
      </w:pPr>
    </w:p>
    <w:p>
      <w:pPr>
        <w:pStyle w:val="Heading1"/>
        <w:ind w:left="580" w:right="773"/>
        <w:jc w:val="center"/>
      </w:pPr>
      <w:r>
        <w:rPr>
          <w:color w:val="373435"/>
        </w:rPr>
        <w:t>EDIÇÃO</w:t>
      </w:r>
      <w:r>
        <w:rPr>
          <w:color w:val="373435"/>
          <w:spacing w:val="-4"/>
        </w:rPr>
        <w:t> </w:t>
      </w:r>
      <w:r>
        <w:rPr>
          <w:color w:val="373435"/>
        </w:rPr>
        <w:t>OFICIAL</w:t>
      </w:r>
      <w:r>
        <w:rPr>
          <w:color w:val="373435"/>
          <w:spacing w:val="-9"/>
        </w:rPr>
        <w:t> </w:t>
      </w:r>
      <w:r>
        <w:rPr>
          <w:color w:val="373435"/>
        </w:rPr>
        <w:t>–</w:t>
      </w:r>
      <w:r>
        <w:rPr>
          <w:color w:val="373435"/>
          <w:spacing w:val="-2"/>
        </w:rPr>
        <w:t> </w:t>
      </w:r>
      <w:r>
        <w:rPr>
          <w:color w:val="373435"/>
        </w:rPr>
        <w:t>MAIO</w:t>
      </w:r>
      <w:r>
        <w:rPr>
          <w:color w:val="373435"/>
          <w:spacing w:val="-3"/>
        </w:rPr>
        <w:t> </w:t>
      </w:r>
      <w:r>
        <w:rPr>
          <w:color w:val="373435"/>
        </w:rPr>
        <w:t>-</w:t>
      </w:r>
      <w:r>
        <w:rPr>
          <w:color w:val="373435"/>
          <w:spacing w:val="-3"/>
        </w:rPr>
        <w:t> </w:t>
      </w:r>
      <w:r>
        <w:rPr>
          <w:color w:val="373435"/>
          <w:spacing w:val="-4"/>
        </w:rPr>
        <w:t>2022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74"/>
        <w:rPr>
          <w:rFonts w:ascii="Arial"/>
          <w:b/>
          <w:sz w:val="24"/>
        </w:rPr>
      </w:pPr>
    </w:p>
    <w:p>
      <w:pPr>
        <w:spacing w:line="403" w:lineRule="auto" w:before="0"/>
        <w:ind w:left="4222" w:right="1229" w:firstLine="720"/>
        <w:jc w:val="both"/>
        <w:rPr>
          <w:sz w:val="24"/>
        </w:rPr>
      </w:pPr>
      <w:r>
        <w:rPr>
          <w:color w:val="373435"/>
          <w:sz w:val="24"/>
        </w:rPr>
        <w:t>Trata-se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boletim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jurisprudência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elaborado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pela Comissão de Regimento e Jurisprudência do TCE-PI com base nos entendimentos proferidos nas Câmaras e no Plenário do TCE-PI publicados no mês de maio de 2022. Este documento não substitui a publicação oficial das decisões e seus efeitos legais.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"/>
        <w:rPr>
          <w:sz w:val="24"/>
        </w:rPr>
      </w:pPr>
    </w:p>
    <w:p>
      <w:pPr>
        <w:spacing w:line="520" w:lineRule="auto" w:before="1"/>
        <w:ind w:left="4210" w:right="1170" w:firstLine="62"/>
        <w:jc w:val="left"/>
        <w:rPr>
          <w:sz w:val="24"/>
        </w:rPr>
      </w:pPr>
      <w:r>
        <w:rPr>
          <w:color w:val="373435"/>
          <w:sz w:val="24"/>
        </w:rPr>
        <w:t>TRIBUNAL DE CONTAS DO ESTADO DO PIAUÍ COMISSÃO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REGIMENTO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JURISPRUDÊNCIA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0"/>
        <w:rPr>
          <w:sz w:val="16"/>
        </w:rPr>
      </w:pPr>
    </w:p>
    <w:p>
      <w:pPr>
        <w:tabs>
          <w:tab w:pos="8401" w:val="left" w:leader="none"/>
          <w:tab w:pos="9654" w:val="left" w:leader="none"/>
        </w:tabs>
        <w:spacing w:before="0"/>
        <w:ind w:left="430" w:right="0" w:firstLine="0"/>
        <w:jc w:val="left"/>
        <w:rPr>
          <w:rFonts w:ascii="Arial" w:hAnsi="Arial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7035666</wp:posOffset>
                </wp:positionH>
                <wp:positionV relativeFrom="paragraph">
                  <wp:posOffset>-78013</wp:posOffset>
                </wp:positionV>
                <wp:extent cx="313690" cy="49339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13690" cy="493395"/>
                        </a:xfrm>
                        <a:prstGeom prst="rect">
                          <a:avLst/>
                        </a:prstGeom>
                        <a:solidFill>
                          <a:srgbClr val="606062"/>
                        </a:solidFill>
                      </wps:spPr>
                      <wps:txbx>
                        <w:txbxContent>
                          <w:p>
                            <w:pPr>
                              <w:spacing w:before="99"/>
                              <w:ind w:left="83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EFEFE"/>
                                <w:spacing w:val="-5"/>
                                <w:sz w:val="30"/>
                              </w:rPr>
                              <w:t>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989502pt;margin-top:-6.142784pt;width:24.7pt;height:38.85pt;mso-position-horizontal-relative:page;mso-position-vertical-relative:paragraph;z-index:15730176" type="#_x0000_t202" id="docshape53" filled="true" fillcolor="#606062" stroked="false">
                <v:textbox inset="0,0,0,0">
                  <w:txbxContent>
                    <w:p>
                      <w:pPr>
                        <w:spacing w:before="99"/>
                        <w:ind w:left="83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ial"/>
                          <w:b/>
                          <w:color w:val="FEFEFE"/>
                          <w:spacing w:val="-5"/>
                          <w:sz w:val="30"/>
                        </w:rPr>
                        <w:t>02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i/>
          <w:color w:val="727376"/>
          <w:sz w:val="16"/>
        </w:rPr>
        <w:t>Av.</w:t>
      </w:r>
      <w:r>
        <w:rPr>
          <w:rFonts w:ascii="Arial" w:hAnsi="Arial"/>
          <w:b/>
          <w:i/>
          <w:color w:val="727376"/>
          <w:spacing w:val="18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Pedro</w:t>
      </w:r>
      <w:r>
        <w:rPr>
          <w:rFonts w:ascii="Arial" w:hAnsi="Arial"/>
          <w:b/>
          <w:i/>
          <w:color w:val="727376"/>
          <w:spacing w:val="19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Freitas</w:t>
      </w:r>
      <w:r>
        <w:rPr>
          <w:rFonts w:ascii="Arial" w:hAnsi="Arial"/>
          <w:b/>
          <w:i/>
          <w:color w:val="727376"/>
          <w:spacing w:val="19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2100</w:t>
      </w:r>
      <w:r>
        <w:rPr>
          <w:rFonts w:ascii="Arial" w:hAnsi="Arial"/>
          <w:b/>
          <w:i/>
          <w:color w:val="727376"/>
          <w:spacing w:val="73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Teresina-PI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19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CEP:</w:t>
      </w:r>
      <w:r>
        <w:rPr>
          <w:rFonts w:ascii="Arial" w:hAnsi="Arial"/>
          <w:b/>
          <w:i/>
          <w:color w:val="727376"/>
          <w:spacing w:val="18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64018-900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(86)</w:t>
      </w:r>
      <w:r>
        <w:rPr>
          <w:rFonts w:ascii="Arial" w:hAnsi="Arial"/>
          <w:b/>
          <w:i/>
          <w:color w:val="727376"/>
          <w:spacing w:val="18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3215-3800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73"/>
          <w:sz w:val="16"/>
        </w:rPr>
        <w:t> </w:t>
      </w:r>
      <w:hyperlink r:id="rId14">
        <w:r>
          <w:rPr>
            <w:rFonts w:ascii="Arial" w:hAnsi="Arial"/>
            <w:b/>
            <w:i/>
            <w:color w:val="727376"/>
            <w:spacing w:val="-2"/>
            <w:sz w:val="16"/>
          </w:rPr>
          <w:t>tce@tce.pi.gov.br</w:t>
        </w:r>
      </w:hyperlink>
      <w:r>
        <w:rPr>
          <w:rFonts w:ascii="Arial" w:hAnsi="Arial"/>
          <w:b/>
          <w:i/>
          <w:color w:val="727376"/>
          <w:sz w:val="16"/>
        </w:rPr>
        <w:tab/>
      </w:r>
      <w:r>
        <w:rPr>
          <w:rFonts w:ascii="Arial" w:hAnsi="Arial"/>
          <w:b/>
          <w:i/>
          <w:color w:val="96989A"/>
          <w:spacing w:val="-2"/>
          <w:position w:val="-10"/>
          <w:sz w:val="13"/>
        </w:rPr>
        <w:t>TCE</w:t>
      </w:r>
      <w:r>
        <w:rPr>
          <w:rFonts w:ascii="Arial" w:hAnsi="Arial"/>
          <w:i/>
          <w:color w:val="96989A"/>
          <w:spacing w:val="-2"/>
          <w:position w:val="-10"/>
          <w:sz w:val="13"/>
        </w:rPr>
        <w:t>PIAUI</w:t>
      </w:r>
      <w:r>
        <w:rPr>
          <w:rFonts w:ascii="Arial" w:hAnsi="Arial"/>
          <w:i/>
          <w:color w:val="96989A"/>
          <w:position w:val="-10"/>
          <w:sz w:val="13"/>
        </w:rPr>
        <w:tab/>
      </w:r>
      <w:r>
        <w:rPr>
          <w:rFonts w:ascii="Arial" w:hAnsi="Arial"/>
          <w:b/>
          <w:color w:val="354380"/>
          <w:position w:val="-16"/>
          <w:sz w:val="8"/>
        </w:rPr>
        <w:t>S</w:t>
      </w:r>
      <w:r>
        <w:rPr>
          <w:rFonts w:ascii="Arial" w:hAnsi="Arial"/>
          <w:b/>
          <w:color w:val="354380"/>
          <w:spacing w:val="5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U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S</w:t>
      </w:r>
      <w:r>
        <w:rPr>
          <w:rFonts w:ascii="Arial" w:hAnsi="Arial"/>
          <w:b/>
          <w:color w:val="354380"/>
          <w:spacing w:val="6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T</w:t>
      </w:r>
      <w:r>
        <w:rPr>
          <w:rFonts w:ascii="Arial" w:hAnsi="Arial"/>
          <w:b/>
          <w:color w:val="354380"/>
          <w:spacing w:val="5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E</w:t>
      </w:r>
      <w:r>
        <w:rPr>
          <w:rFonts w:ascii="Arial" w:hAnsi="Arial"/>
          <w:b/>
          <w:color w:val="354380"/>
          <w:spacing w:val="6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N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T</w:t>
      </w:r>
      <w:r>
        <w:rPr>
          <w:rFonts w:ascii="Arial" w:hAnsi="Arial"/>
          <w:b/>
          <w:color w:val="354380"/>
          <w:spacing w:val="6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Á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V</w:t>
      </w:r>
      <w:r>
        <w:rPr>
          <w:rFonts w:ascii="Arial" w:hAnsi="Arial"/>
          <w:b/>
          <w:color w:val="354380"/>
          <w:spacing w:val="5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E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spacing w:val="-10"/>
          <w:position w:val="-16"/>
          <w:sz w:val="8"/>
        </w:rPr>
        <w:t>L</w:t>
      </w:r>
    </w:p>
    <w:p>
      <w:pPr>
        <w:spacing w:after="0"/>
        <w:jc w:val="left"/>
        <w:rPr>
          <w:rFonts w:ascii="Arial" w:hAnsi="Arial"/>
          <w:sz w:val="8"/>
        </w:rPr>
        <w:sectPr>
          <w:pgSz w:w="11910" w:h="16840"/>
          <w:pgMar w:top="760" w:bottom="0" w:left="180" w:right="0"/>
        </w:sectPr>
      </w:pPr>
    </w:p>
    <w:p>
      <w:pPr>
        <w:pStyle w:val="BodyText"/>
        <w:rPr>
          <w:rFonts w:ascii="Arial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2224" id="docshapegroup94" coordorigin="8449,16067" coordsize="941,201">
                <v:shape style="position:absolute;left:8695;top:16067;width:201;height:201" type="#_x0000_t75" id="docshape95" stroked="false">
                  <v:imagedata r:id="rId7" o:title=""/>
                </v:shape>
                <v:shape style="position:absolute;left:8942;top:16067;width:201;height:201" type="#_x0000_t75" id="docshape96" stroked="false">
                  <v:imagedata r:id="rId9" o:title=""/>
                </v:shape>
                <v:shape style="position:absolute;left:8449;top:16068;width:201;height:199" type="#_x0000_t75" id="docshape97" stroked="false">
                  <v:imagedata r:id="rId8" o:title=""/>
                </v:shape>
                <v:shape style="position:absolute;left:9189;top:16067;width:201;height:201" type="#_x0000_t75" id="docshape98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6985202</wp:posOffset>
                </wp:positionH>
                <wp:positionV relativeFrom="paragraph">
                  <wp:posOffset>-137860</wp:posOffset>
                </wp:positionV>
                <wp:extent cx="23495" cy="236982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3495" cy="236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69820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5" y="8141"/>
                              </a:lnTo>
                              <a:lnTo>
                                <a:pt x="1247" y="30283"/>
                              </a:lnTo>
                              <a:lnTo>
                                <a:pt x="335" y="63005"/>
                              </a:lnTo>
                              <a:lnTo>
                                <a:pt x="0" y="102885"/>
                              </a:lnTo>
                              <a:lnTo>
                                <a:pt x="0" y="2266405"/>
                              </a:lnTo>
                              <a:lnTo>
                                <a:pt x="334" y="2306293"/>
                              </a:lnTo>
                              <a:lnTo>
                                <a:pt x="1244" y="2338999"/>
                              </a:lnTo>
                              <a:lnTo>
                                <a:pt x="2591" y="2361119"/>
                              </a:lnTo>
                              <a:lnTo>
                                <a:pt x="4237" y="2369249"/>
                              </a:lnTo>
                              <a:lnTo>
                                <a:pt x="18709" y="2369249"/>
                              </a:lnTo>
                              <a:lnTo>
                                <a:pt x="20355" y="2361130"/>
                              </a:lnTo>
                              <a:lnTo>
                                <a:pt x="21702" y="2339028"/>
                              </a:lnTo>
                              <a:lnTo>
                                <a:pt x="22612" y="2306325"/>
                              </a:lnTo>
                              <a:lnTo>
                                <a:pt x="22946" y="2266405"/>
                              </a:lnTo>
                              <a:lnTo>
                                <a:pt x="22946" y="102885"/>
                              </a:lnTo>
                              <a:lnTo>
                                <a:pt x="22610" y="62958"/>
                              </a:lnTo>
                              <a:lnTo>
                                <a:pt x="21698" y="30241"/>
                              </a:lnTo>
                              <a:lnTo>
                                <a:pt x="20351" y="8125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-10.855134pt;width:1.85pt;height:186.6pt;mso-position-horizontal-relative:page;mso-position-vertical-relative:paragraph;z-index:15731200" id="docshape99" coordorigin="11000,-217" coordsize="37,3732" path="m11030,-217l11007,-217,11004,-204,11002,-169,11001,-118,11000,-55,11000,3352,11001,3415,11002,3466,11004,3501,11007,3514,11030,3514,11032,3501,11034,3466,11036,3415,11036,3352,11036,-55,11036,-118,11034,-169,11032,-204,11030,-217xe" filled="true" fillcolor="#ffcf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</w:rPr>
        <w:t>COMISSÃO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REGIMENTO</w:t>
      </w:r>
      <w:r>
        <w:rPr>
          <w:color w:val="373435"/>
          <w:spacing w:val="-2"/>
        </w:rPr>
        <w:t> </w:t>
      </w:r>
      <w:r>
        <w:rPr>
          <w:color w:val="373435"/>
        </w:rPr>
        <w:t>E</w:t>
      </w:r>
      <w:r>
        <w:rPr>
          <w:color w:val="373435"/>
          <w:spacing w:val="-1"/>
        </w:rPr>
        <w:t> </w:t>
      </w:r>
      <w:r>
        <w:rPr>
          <w:color w:val="373435"/>
          <w:spacing w:val="-2"/>
        </w:rPr>
        <w:t>JURISPRUDÊNCIA</w:t>
      </w:r>
    </w:p>
    <w:p>
      <w:pPr>
        <w:pStyle w:val="BodyText"/>
        <w:spacing w:line="386" w:lineRule="auto" w:before="140"/>
        <w:ind w:left="6476" w:right="1290" w:firstLine="911"/>
        <w:jc w:val="right"/>
      </w:pPr>
      <w:r>
        <w:rPr>
          <w:color w:val="373435"/>
        </w:rPr>
        <w:t>Conselheiro</w:t>
      </w:r>
      <w:r>
        <w:rPr>
          <w:color w:val="373435"/>
          <w:spacing w:val="-12"/>
        </w:rPr>
        <w:t> </w:t>
      </w:r>
      <w:r>
        <w:rPr>
          <w:color w:val="373435"/>
        </w:rPr>
        <w:t>Kleber</w:t>
      </w:r>
      <w:r>
        <w:rPr>
          <w:color w:val="373435"/>
          <w:spacing w:val="-12"/>
        </w:rPr>
        <w:t> </w:t>
      </w:r>
      <w:r>
        <w:rPr>
          <w:color w:val="373435"/>
        </w:rPr>
        <w:t>Dantas</w:t>
      </w:r>
      <w:r>
        <w:rPr>
          <w:color w:val="373435"/>
          <w:spacing w:val="-12"/>
        </w:rPr>
        <w:t> </w:t>
      </w:r>
      <w:r>
        <w:rPr>
          <w:color w:val="373435"/>
        </w:rPr>
        <w:t>Eulálio Conselheiro</w:t>
      </w:r>
      <w:r>
        <w:rPr>
          <w:color w:val="373435"/>
          <w:spacing w:val="-7"/>
        </w:rPr>
        <w:t> </w:t>
      </w:r>
      <w:r>
        <w:rPr>
          <w:color w:val="373435"/>
        </w:rPr>
        <w:t>Olavo</w:t>
      </w:r>
      <w:r>
        <w:rPr>
          <w:color w:val="373435"/>
          <w:spacing w:val="-6"/>
        </w:rPr>
        <w:t> </w:t>
      </w:r>
      <w:r>
        <w:rPr>
          <w:color w:val="373435"/>
        </w:rPr>
        <w:t>Rebelo</w:t>
      </w:r>
      <w:r>
        <w:rPr>
          <w:color w:val="373435"/>
          <w:spacing w:val="-7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</w:rPr>
        <w:t>Carvalho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Filho</w:t>
      </w:r>
    </w:p>
    <w:p>
      <w:pPr>
        <w:pStyle w:val="BodyText"/>
        <w:spacing w:line="228" w:lineRule="exact"/>
        <w:ind w:right="1289"/>
        <w:jc w:val="right"/>
      </w:pPr>
      <w:r>
        <w:rPr>
          <w:color w:val="373435"/>
        </w:rPr>
        <w:t>Conselheira</w:t>
      </w:r>
      <w:r>
        <w:rPr>
          <w:color w:val="373435"/>
          <w:spacing w:val="-11"/>
        </w:rPr>
        <w:t> </w:t>
      </w:r>
      <w:r>
        <w:rPr>
          <w:color w:val="373435"/>
        </w:rPr>
        <w:t>Waltânia</w:t>
      </w:r>
      <w:r>
        <w:rPr>
          <w:color w:val="373435"/>
          <w:spacing w:val="-7"/>
        </w:rPr>
        <w:t> </w:t>
      </w:r>
      <w:r>
        <w:rPr>
          <w:color w:val="373435"/>
        </w:rPr>
        <w:t>Maria</w:t>
      </w:r>
      <w:r>
        <w:rPr>
          <w:color w:val="373435"/>
          <w:spacing w:val="-7"/>
        </w:rPr>
        <w:t> </w:t>
      </w:r>
      <w:r>
        <w:rPr>
          <w:color w:val="373435"/>
        </w:rPr>
        <w:t>Nogueira</w:t>
      </w:r>
      <w:r>
        <w:rPr>
          <w:color w:val="373435"/>
          <w:spacing w:val="-7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Sousa</w:t>
      </w:r>
      <w:r>
        <w:rPr>
          <w:color w:val="373435"/>
          <w:spacing w:val="-7"/>
        </w:rPr>
        <w:t> </w:t>
      </w:r>
      <w:r>
        <w:rPr>
          <w:color w:val="373435"/>
        </w:rPr>
        <w:t>Leal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Alvarenga</w:t>
      </w:r>
    </w:p>
    <w:p>
      <w:pPr>
        <w:pStyle w:val="BodyText"/>
      </w:pPr>
    </w:p>
    <w:p>
      <w:pPr>
        <w:pStyle w:val="BodyText"/>
        <w:spacing w:before="49"/>
      </w:pPr>
    </w:p>
    <w:p>
      <w:pPr>
        <w:pStyle w:val="Heading4"/>
      </w:pPr>
      <w:r>
        <w:rPr>
          <w:color w:val="373435"/>
        </w:rPr>
        <w:t>PROCURADOR</w:t>
      </w:r>
      <w:r>
        <w:rPr>
          <w:color w:val="373435"/>
          <w:spacing w:val="-6"/>
        </w:rPr>
        <w:t> </w:t>
      </w:r>
      <w:r>
        <w:rPr>
          <w:color w:val="373435"/>
        </w:rPr>
        <w:t>GERAL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CONTAS</w:t>
      </w:r>
    </w:p>
    <w:p>
      <w:pPr>
        <w:pStyle w:val="BodyText"/>
        <w:spacing w:before="139"/>
        <w:ind w:right="1289"/>
        <w:jc w:val="right"/>
      </w:pPr>
      <w:r>
        <w:rPr/>
        <w:drawing>
          <wp:anchor distT="0" distB="0" distL="0" distR="0" allowOverlap="1" layoutInCell="1" locked="0" behindDoc="1" simplePos="0" relativeHeight="486960640">
            <wp:simplePos x="0" y="0"/>
            <wp:positionH relativeFrom="page">
              <wp:posOffset>0</wp:posOffset>
            </wp:positionH>
            <wp:positionV relativeFrom="paragraph">
              <wp:posOffset>54360</wp:posOffset>
            </wp:positionV>
            <wp:extent cx="5847642" cy="6235700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435"/>
        </w:rPr>
        <w:t>José</w:t>
      </w:r>
      <w:r>
        <w:rPr>
          <w:color w:val="373435"/>
          <w:spacing w:val="-14"/>
        </w:rPr>
        <w:t> </w:t>
      </w:r>
      <w:r>
        <w:rPr>
          <w:color w:val="373435"/>
        </w:rPr>
        <w:t>Araújo</w:t>
      </w:r>
      <w:r>
        <w:rPr>
          <w:color w:val="373435"/>
          <w:spacing w:val="-9"/>
        </w:rPr>
        <w:t> </w:t>
      </w:r>
      <w:r>
        <w:rPr>
          <w:color w:val="373435"/>
        </w:rPr>
        <w:t>Pinheiro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Júnior</w:t>
      </w:r>
    </w:p>
    <w:p>
      <w:pPr>
        <w:pStyle w:val="BodyText"/>
      </w:pPr>
    </w:p>
    <w:p>
      <w:pPr>
        <w:pStyle w:val="BodyText"/>
        <w:spacing w:before="49"/>
      </w:pPr>
    </w:p>
    <w:p>
      <w:pPr>
        <w:pStyle w:val="Heading4"/>
      </w:pPr>
      <w:r>
        <w:rPr>
          <w:color w:val="373435"/>
        </w:rPr>
        <w:t>CONSELHEIRO </w:t>
      </w:r>
      <w:r>
        <w:rPr>
          <w:color w:val="373435"/>
          <w:spacing w:val="-2"/>
        </w:rPr>
        <w:t>SUBSTITUTO</w:t>
      </w:r>
    </w:p>
    <w:p>
      <w:pPr>
        <w:pStyle w:val="BodyText"/>
        <w:spacing w:before="140"/>
        <w:ind w:right="128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6985202</wp:posOffset>
                </wp:positionH>
                <wp:positionV relativeFrom="paragraph">
                  <wp:posOffset>310869</wp:posOffset>
                </wp:positionV>
                <wp:extent cx="23495" cy="43021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23495" cy="430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4302125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3" y="6774"/>
                              </a:lnTo>
                              <a:lnTo>
                                <a:pt x="1245" y="25223"/>
                              </a:lnTo>
                              <a:lnTo>
                                <a:pt x="334" y="52536"/>
                              </a:lnTo>
                              <a:lnTo>
                                <a:pt x="0" y="85902"/>
                              </a:lnTo>
                              <a:lnTo>
                                <a:pt x="0" y="4215686"/>
                              </a:lnTo>
                              <a:lnTo>
                                <a:pt x="334" y="4249055"/>
                              </a:lnTo>
                              <a:lnTo>
                                <a:pt x="1245" y="4276374"/>
                              </a:lnTo>
                              <a:lnTo>
                                <a:pt x="2593" y="4294829"/>
                              </a:lnTo>
                              <a:lnTo>
                                <a:pt x="4237" y="4301606"/>
                              </a:lnTo>
                              <a:lnTo>
                                <a:pt x="18709" y="4301606"/>
                              </a:lnTo>
                              <a:lnTo>
                                <a:pt x="20355" y="4294819"/>
                              </a:lnTo>
                              <a:lnTo>
                                <a:pt x="21702" y="4276346"/>
                              </a:lnTo>
                              <a:lnTo>
                                <a:pt x="22612" y="4249023"/>
                              </a:lnTo>
                              <a:lnTo>
                                <a:pt x="22946" y="4215686"/>
                              </a:lnTo>
                              <a:lnTo>
                                <a:pt x="22946" y="85902"/>
                              </a:lnTo>
                              <a:lnTo>
                                <a:pt x="22611" y="52566"/>
                              </a:lnTo>
                              <a:lnTo>
                                <a:pt x="21701" y="25250"/>
                              </a:lnTo>
                              <a:lnTo>
                                <a:pt x="20354" y="6784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24.477943pt;width:1.85pt;height:338.75pt;mso-position-horizontal-relative:page;mso-position-vertical-relative:paragraph;z-index:15730688" id="docshape100" coordorigin="11000,490" coordsize="37,6775" path="m11030,490l11007,490,11004,500,11002,529,11001,572,11000,625,11000,7128,11001,7181,11002,7224,11004,7253,11007,7264,11030,7264,11032,7253,11034,7224,11036,7181,11036,7128,11036,625,11036,572,11034,529,11032,500,11030,49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</w:rPr>
        <w:t>Jaylson</w:t>
      </w:r>
      <w:r>
        <w:rPr>
          <w:color w:val="373435"/>
          <w:spacing w:val="-7"/>
        </w:rPr>
        <w:t> </w:t>
      </w:r>
      <w:r>
        <w:rPr>
          <w:color w:val="373435"/>
        </w:rPr>
        <w:t>Fabianh</w:t>
      </w:r>
      <w:r>
        <w:rPr>
          <w:color w:val="373435"/>
          <w:spacing w:val="-6"/>
        </w:rPr>
        <w:t> </w:t>
      </w:r>
      <w:r>
        <w:rPr>
          <w:color w:val="373435"/>
        </w:rPr>
        <w:t>Lopes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Campelo</w:t>
      </w:r>
    </w:p>
    <w:p>
      <w:pPr>
        <w:pStyle w:val="BodyText"/>
      </w:pPr>
    </w:p>
    <w:p>
      <w:pPr>
        <w:pStyle w:val="BodyText"/>
        <w:spacing w:before="49"/>
      </w:pPr>
    </w:p>
    <w:p>
      <w:pPr>
        <w:pStyle w:val="Heading4"/>
      </w:pPr>
      <w:r>
        <w:rPr>
          <w:color w:val="373435"/>
        </w:rPr>
        <w:t>AUDITOR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CONTROLE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EXTERNO</w:t>
      </w:r>
    </w:p>
    <w:p>
      <w:pPr>
        <w:pStyle w:val="BodyText"/>
        <w:spacing w:line="386" w:lineRule="auto" w:before="140"/>
        <w:ind w:left="7966" w:right="1289" w:hanging="79"/>
        <w:jc w:val="right"/>
      </w:pPr>
      <w:r>
        <w:rPr>
          <w:color w:val="373435"/>
        </w:rPr>
        <w:t>Daniel</w:t>
      </w:r>
      <w:r>
        <w:rPr>
          <w:color w:val="373435"/>
          <w:spacing w:val="-11"/>
        </w:rPr>
        <w:t> </w:t>
      </w:r>
      <w:r>
        <w:rPr>
          <w:color w:val="373435"/>
        </w:rPr>
        <w:t>Douglas</w:t>
      </w:r>
      <w:r>
        <w:rPr>
          <w:color w:val="373435"/>
          <w:spacing w:val="-11"/>
        </w:rPr>
        <w:t> </w:t>
      </w:r>
      <w:r>
        <w:rPr>
          <w:color w:val="373435"/>
        </w:rPr>
        <w:t>Seabra</w:t>
      </w:r>
      <w:r>
        <w:rPr>
          <w:color w:val="373435"/>
          <w:spacing w:val="-11"/>
        </w:rPr>
        <w:t> </w:t>
      </w:r>
      <w:r>
        <w:rPr>
          <w:color w:val="373435"/>
        </w:rPr>
        <w:t>Leite Aline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Oliveira</w:t>
      </w:r>
      <w:r>
        <w:rPr>
          <w:color w:val="373435"/>
          <w:spacing w:val="-4"/>
        </w:rPr>
        <w:t> </w:t>
      </w:r>
      <w:r>
        <w:rPr>
          <w:color w:val="373435"/>
        </w:rPr>
        <w:t>Pierot</w:t>
      </w:r>
      <w:r>
        <w:rPr>
          <w:color w:val="373435"/>
          <w:spacing w:val="-5"/>
        </w:rPr>
        <w:t> </w:t>
      </w:r>
      <w:r>
        <w:rPr>
          <w:color w:val="373435"/>
          <w:spacing w:val="-4"/>
        </w:rPr>
        <w:t>Leal</w:t>
      </w:r>
    </w:p>
    <w:p>
      <w:pPr>
        <w:pStyle w:val="BodyText"/>
        <w:spacing w:before="137"/>
      </w:pPr>
    </w:p>
    <w:p>
      <w:pPr>
        <w:pStyle w:val="Heading4"/>
        <w:spacing w:before="1"/>
      </w:pPr>
      <w:r>
        <w:rPr>
          <w:color w:val="373435"/>
        </w:rPr>
        <w:t>COORDENAÇÃO</w:t>
      </w:r>
      <w:r>
        <w:rPr>
          <w:color w:val="373435"/>
          <w:spacing w:val="-10"/>
        </w:rPr>
        <w:t> </w:t>
      </w:r>
      <w:r>
        <w:rPr>
          <w:color w:val="373435"/>
        </w:rPr>
        <w:t>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ELABORAÇÃO</w:t>
      </w:r>
    </w:p>
    <w:p>
      <w:pPr>
        <w:pStyle w:val="BodyText"/>
        <w:spacing w:before="139"/>
        <w:ind w:right="1289"/>
        <w:jc w:val="right"/>
      </w:pPr>
      <w:r>
        <w:rPr>
          <w:color w:val="373435"/>
        </w:rPr>
        <w:t>Aline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Oliveira</w:t>
      </w:r>
      <w:r>
        <w:rPr>
          <w:color w:val="373435"/>
          <w:spacing w:val="-4"/>
        </w:rPr>
        <w:t> </w:t>
      </w:r>
      <w:r>
        <w:rPr>
          <w:color w:val="373435"/>
        </w:rPr>
        <w:t>Pierot</w:t>
      </w:r>
      <w:r>
        <w:rPr>
          <w:color w:val="373435"/>
          <w:spacing w:val="-5"/>
        </w:rPr>
        <w:t> </w:t>
      </w:r>
      <w:r>
        <w:rPr>
          <w:color w:val="373435"/>
          <w:spacing w:val="-4"/>
        </w:rPr>
        <w:t>Leal</w:t>
      </w:r>
    </w:p>
    <w:p>
      <w:pPr>
        <w:spacing w:before="128"/>
        <w:ind w:left="0" w:right="1289" w:firstLine="0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Auditora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6"/>
        <w:rPr>
          <w:rFonts w:ascii="Arial"/>
          <w:i/>
          <w:sz w:val="18"/>
        </w:rPr>
      </w:pPr>
    </w:p>
    <w:p>
      <w:pPr>
        <w:pStyle w:val="BodyText"/>
        <w:ind w:right="1289"/>
        <w:jc w:val="right"/>
      </w:pPr>
      <w:r>
        <w:rPr>
          <w:color w:val="373435"/>
        </w:rPr>
        <w:t>Iasmyne</w:t>
      </w:r>
      <w:r>
        <w:rPr>
          <w:color w:val="373435"/>
          <w:spacing w:val="-8"/>
        </w:rPr>
        <w:t> </w:t>
      </w:r>
      <w:r>
        <w:rPr>
          <w:color w:val="373435"/>
        </w:rPr>
        <w:t>Santos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Barros</w:t>
      </w:r>
    </w:p>
    <w:p>
      <w:pPr>
        <w:spacing w:before="128"/>
        <w:ind w:left="0" w:right="1289" w:firstLine="0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color w:val="373435"/>
          <w:spacing w:val="-2"/>
          <w:sz w:val="18"/>
        </w:rPr>
        <w:t>Estagiária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5"/>
        <w:rPr>
          <w:rFonts w:ascii="Arial"/>
          <w:i/>
          <w:sz w:val="18"/>
        </w:rPr>
      </w:pPr>
    </w:p>
    <w:p>
      <w:pPr>
        <w:pStyle w:val="Heading4"/>
      </w:pPr>
      <w:r>
        <w:rPr>
          <w:color w:val="373435"/>
          <w:spacing w:val="-2"/>
        </w:rPr>
        <w:t>SUPERVISÃO</w:t>
      </w:r>
    </w:p>
    <w:p>
      <w:pPr>
        <w:pStyle w:val="BodyText"/>
        <w:spacing w:before="140"/>
        <w:ind w:right="1289"/>
        <w:jc w:val="right"/>
      </w:pPr>
      <w:r>
        <w:rPr>
          <w:color w:val="373435"/>
        </w:rPr>
        <w:t>Larissa</w:t>
      </w:r>
      <w:r>
        <w:rPr>
          <w:color w:val="373435"/>
          <w:spacing w:val="-5"/>
        </w:rPr>
        <w:t> </w:t>
      </w:r>
      <w:r>
        <w:rPr>
          <w:color w:val="373435"/>
        </w:rPr>
        <w:t>Gomes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Meneses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Silva</w:t>
      </w:r>
    </w:p>
    <w:p>
      <w:pPr>
        <w:spacing w:before="140"/>
        <w:ind w:left="0" w:right="1289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373435"/>
          <w:spacing w:val="-2"/>
          <w:sz w:val="20"/>
        </w:rPr>
        <w:t>Jornalista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8"/>
        <w:rPr>
          <w:rFonts w:ascii="Arial"/>
          <w:i/>
        </w:rPr>
      </w:pPr>
    </w:p>
    <w:p>
      <w:pPr>
        <w:pStyle w:val="Heading4"/>
        <w:spacing w:before="1"/>
      </w:pPr>
      <w:r>
        <w:rPr>
          <w:color w:val="373435"/>
        </w:rPr>
        <w:t>PROJETO</w:t>
      </w:r>
      <w:r>
        <w:rPr>
          <w:color w:val="373435"/>
          <w:spacing w:val="-4"/>
        </w:rPr>
        <w:t> </w:t>
      </w:r>
      <w:r>
        <w:rPr>
          <w:color w:val="373435"/>
        </w:rPr>
        <w:t>GRÁFICO</w:t>
      </w:r>
      <w:r>
        <w:rPr>
          <w:color w:val="373435"/>
          <w:spacing w:val="-1"/>
        </w:rPr>
        <w:t> </w:t>
      </w:r>
      <w:r>
        <w:rPr>
          <w:color w:val="373435"/>
        </w:rPr>
        <w:t>E</w:t>
      </w:r>
      <w:r>
        <w:rPr>
          <w:color w:val="373435"/>
          <w:spacing w:val="-1"/>
        </w:rPr>
        <w:t> </w:t>
      </w:r>
      <w:r>
        <w:rPr>
          <w:color w:val="373435"/>
          <w:spacing w:val="-2"/>
        </w:rPr>
        <w:t>DIAGRAMAÇÃO</w:t>
      </w:r>
    </w:p>
    <w:p>
      <w:pPr>
        <w:pStyle w:val="BodyText"/>
        <w:spacing w:before="139"/>
        <w:ind w:right="1289"/>
        <w:jc w:val="right"/>
      </w:pPr>
      <w:r>
        <w:rPr>
          <w:color w:val="373435"/>
        </w:rPr>
        <w:t>Lucas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Ramos</w:t>
      </w:r>
    </w:p>
    <w:p>
      <w:pPr>
        <w:spacing w:before="140"/>
        <w:ind w:left="0" w:right="1289" w:firstLine="0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2"/>
          <w:sz w:val="20"/>
        </w:rPr>
        <w:t>Publicitário</w:t>
      </w:r>
    </w:p>
    <w:p>
      <w:pPr>
        <w:spacing w:after="0"/>
        <w:jc w:val="right"/>
        <w:rPr>
          <w:rFonts w:ascii="Arial" w:hAnsi="Arial"/>
          <w:sz w:val="20"/>
        </w:rPr>
        <w:sectPr>
          <w:headerReference w:type="default" r:id="rId15"/>
          <w:footerReference w:type="default" r:id="rId16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before="65"/>
        <w:rPr>
          <w:rFonts w:ascii="Arial"/>
          <w:i/>
          <w:sz w:val="30"/>
        </w:rPr>
      </w:pPr>
    </w:p>
    <w:p>
      <w:pPr>
        <w:spacing w:before="1"/>
        <w:ind w:left="0" w:right="1186" w:firstLine="0"/>
        <w:jc w:val="right"/>
        <w:rPr>
          <w:rFonts w:ascii="Arial" w:hAnsi="Arial"/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6930461</wp:posOffset>
                </wp:positionH>
                <wp:positionV relativeFrom="paragraph">
                  <wp:posOffset>-61125</wp:posOffset>
                </wp:positionV>
                <wp:extent cx="78105" cy="26035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4.813005pt;width:6.15pt;height:20.5pt;mso-position-horizontal-relative:page;mso-position-vertical-relative:paragraph;z-index:15732736" id="docshape146" coordorigin="10914,-96" coordsize="123,410" path="m11026,-96l10924,-96,10914,-93,10914,310,10924,314,10937,314,11026,314,11036,310,11036,-93,11026,-96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73435"/>
          <w:spacing w:val="-2"/>
          <w:sz w:val="30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59" w:val="right" w:leader="dot"/>
            </w:tabs>
            <w:spacing w:before="682"/>
            <w:rPr>
              <w:u w:val="none"/>
            </w:rPr>
          </w:pPr>
          <w:hyperlink w:history="true" w:anchor="_bookmark0">
            <w:r>
              <w:rPr>
                <w:color w:val="0000C4"/>
                <w:position w:val="1"/>
                <w:u w:val="single" w:color="0000C4"/>
              </w:rPr>
              <w:t>AGENTE</w:t>
            </w:r>
            <w:r>
              <w:rPr>
                <w:color w:val="0000C4"/>
                <w:spacing w:val="-20"/>
                <w:position w:val="1"/>
                <w:u w:val="none"/>
              </w:rPr>
              <w:t> </w:t>
            </w:r>
            <w:r>
              <w:rPr>
                <w:color w:val="0000C4"/>
                <w:spacing w:val="-2"/>
                <w:position w:val="1"/>
                <w:u w:val="single" w:color="0000C4"/>
              </w:rPr>
              <w:t>POLÍTICO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05</w:t>
          </w:r>
        </w:p>
        <w:p>
          <w:pPr>
            <w:pStyle w:val="TOC3"/>
            <w:spacing w:before="185"/>
            <w:ind w:left="831" w:right="0" w:firstLine="0"/>
          </w:pPr>
          <w:r>
            <w:rPr>
              <w:rFonts w:ascii="Arial" w:hAnsi="Arial"/>
              <w:i/>
              <w:color w:val="373435"/>
              <w:u w:val="single" w:color="373435"/>
            </w:rPr>
            <w:t>Agente</w:t>
          </w:r>
          <w:r>
            <w:rPr>
              <w:rFonts w:ascii="Arial" w:hAnsi="Arial"/>
              <w:i/>
              <w:color w:val="373435"/>
              <w:spacing w:val="27"/>
              <w:u w:val="single" w:color="373435"/>
            </w:rPr>
            <w:t> </w:t>
          </w:r>
          <w:r>
            <w:rPr>
              <w:rFonts w:ascii="Arial" w:hAnsi="Arial"/>
              <w:i/>
              <w:color w:val="373435"/>
              <w:u w:val="single" w:color="373435"/>
            </w:rPr>
            <w:t>Político.</w:t>
          </w:r>
          <w:r>
            <w:rPr>
              <w:rFonts w:ascii="Arial" w:hAnsi="Arial"/>
              <w:i/>
              <w:color w:val="373435"/>
              <w:spacing w:val="27"/>
            </w:rPr>
            <w:t> </w:t>
          </w:r>
          <w:r>
            <w:rPr>
              <w:color w:val="373435"/>
            </w:rPr>
            <w:t>Consulta.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Possibilidade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revisão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anual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dos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subsídios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dos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vereadores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ano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  <w:spacing w:val="-2"/>
            </w:rPr>
            <w:t>2022.</w:t>
          </w:r>
        </w:p>
        <w:p>
          <w:pPr>
            <w:pStyle w:val="TOC2"/>
            <w:tabs>
              <w:tab w:pos="10551" w:val="right" w:leader="dot"/>
            </w:tabs>
            <w:spacing w:before="74"/>
          </w:pPr>
          <w:r>
            <w:rPr>
              <w:color w:val="373435"/>
              <w:spacing w:val="-2"/>
            </w:rPr>
            <w:t>Impossibilidade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disposição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que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preveja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reajuste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concedendo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ganho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real,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vedações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lei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complementar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nº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173/20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2"/>
            </w:rPr>
            <w:t>05</w:t>
          </w:r>
        </w:p>
        <w:p>
          <w:pPr>
            <w:pStyle w:val="TOC1"/>
            <w:tabs>
              <w:tab w:pos="10359" w:val="left" w:leader="dot"/>
            </w:tabs>
            <w:spacing w:before="400"/>
            <w:rPr>
              <w:u w:val="none"/>
            </w:rPr>
          </w:pPr>
          <w:hyperlink w:history="true" w:anchor="_bookmark1">
            <w:r>
              <w:rPr>
                <w:color w:val="0000C4"/>
                <w:spacing w:val="-2"/>
                <w:position w:val="1"/>
                <w:u w:val="single" w:color="0000C4"/>
              </w:rPr>
              <w:t>CONTRATO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06</w:t>
          </w:r>
        </w:p>
        <w:p>
          <w:pPr>
            <w:pStyle w:val="TOC3"/>
            <w:tabs>
              <w:tab w:pos="10352" w:val="left" w:leader="dot"/>
            </w:tabs>
            <w:spacing w:line="350" w:lineRule="auto" w:before="181"/>
            <w:ind w:right="1170"/>
          </w:pPr>
          <w:hyperlink w:history="true" w:anchor="_TOC_250007">
            <w:r>
              <w:rPr>
                <w:rFonts w:ascii="Arial" w:hAnsi="Arial"/>
                <w:i/>
                <w:color w:val="373435"/>
                <w:u w:val="single" w:color="373435"/>
              </w:rPr>
              <w:t>Contrato.</w:t>
            </w:r>
            <w:r>
              <w:rPr>
                <w:rFonts w:ascii="Arial" w:hAnsi="Arial"/>
                <w:i/>
                <w:color w:val="373435"/>
                <w:spacing w:val="40"/>
              </w:rPr>
              <w:t> </w:t>
            </w:r>
            <w:r>
              <w:rPr>
                <w:color w:val="373435"/>
              </w:rPr>
              <w:t>Consulta.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administração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pública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contratar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serviços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através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empresas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ou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cooperativas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para </w:t>
            </w:r>
            <w:r>
              <w:rPr>
                <w:color w:val="373435"/>
                <w:spacing w:val="-2"/>
              </w:rPr>
              <w:t>atendimento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atribuições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da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atividade-meio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deverá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fazê-lo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  <w:spacing w:val="-2"/>
              </w:rPr>
              <w:t>mediante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procedimento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licitatório.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06</w:t>
            </w:r>
          </w:hyperlink>
        </w:p>
        <w:p>
          <w:pPr>
            <w:pStyle w:val="TOC1"/>
            <w:tabs>
              <w:tab w:pos="10359" w:val="left" w:leader="dot"/>
            </w:tabs>
            <w:spacing w:before="304"/>
            <w:rPr>
              <w:u w:val="none"/>
            </w:rPr>
          </w:pPr>
          <w:hyperlink w:history="true" w:anchor="_bookmark2">
            <w:r>
              <w:rPr>
                <w:color w:val="0000C4"/>
                <w:spacing w:val="-2"/>
                <w:position w:val="1"/>
                <w:u w:val="single" w:color="0000C4"/>
              </w:rPr>
              <w:t>DESPESA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07</w:t>
          </w:r>
        </w:p>
        <w:p>
          <w:pPr>
            <w:pStyle w:val="TOC3"/>
            <w:tabs>
              <w:tab w:pos="10354" w:val="left" w:leader="dot"/>
            </w:tabs>
            <w:spacing w:line="350" w:lineRule="auto" w:before="181"/>
          </w:pPr>
          <w:r>
            <w:rPr>
              <w:rFonts w:ascii="Arial" w:hAnsi="Arial"/>
              <w:i/>
              <w:color w:val="373435"/>
              <w:u w:val="single" w:color="373435"/>
            </w:rPr>
            <w:t>Despesa</w:t>
          </w:r>
          <w:r>
            <w:rPr>
              <w:color w:val="373435"/>
            </w:rPr>
            <w:t>.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A realização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despesas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públicas,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sem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licitação,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com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base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decreto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emergência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ilegal,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caracteriza</w:t>
          </w:r>
          <w:r>
            <w:rPr>
              <w:color w:val="373435"/>
            </w:rPr>
            <w:t> </w:t>
          </w:r>
          <w:r>
            <w:rPr>
              <w:color w:val="373435"/>
              <w:spacing w:val="-2"/>
            </w:rPr>
            <w:t>dano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eventual,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implicando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na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aplicação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multa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aos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responsáveis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07</w:t>
          </w:r>
        </w:p>
        <w:p>
          <w:pPr>
            <w:pStyle w:val="TOC1"/>
            <w:tabs>
              <w:tab w:pos="10359" w:val="left" w:leader="dot"/>
            </w:tabs>
            <w:rPr>
              <w:u w:val="none"/>
            </w:rPr>
          </w:pPr>
          <w:hyperlink w:history="true" w:anchor="_bookmark3">
            <w:r>
              <w:rPr>
                <w:color w:val="0000C4"/>
                <w:spacing w:val="-2"/>
                <w:u w:val="single" w:color="0000C4"/>
              </w:rPr>
              <w:t>LICITAÇÃO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08</w:t>
          </w:r>
        </w:p>
        <w:p>
          <w:pPr>
            <w:pStyle w:val="TOC3"/>
            <w:tabs>
              <w:tab w:pos="10353" w:val="left" w:leader="dot"/>
            </w:tabs>
            <w:spacing w:line="350" w:lineRule="auto" w:before="165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Licitação.</w:t>
          </w:r>
          <w:r>
            <w:rPr>
              <w:rFonts w:ascii="Arial" w:hAnsi="Arial"/>
              <w:i/>
              <w:color w:val="373435"/>
              <w:spacing w:val="-2"/>
            </w:rPr>
            <w:t> </w:t>
          </w:r>
          <w:r>
            <w:rPr>
              <w:color w:val="373435"/>
            </w:rPr>
            <w:t>Há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violação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Lei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Licitações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quando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ocorre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realização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diversas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solicitações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por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convite,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cuja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soma ultrapasse o valor</w:t>
          </w:r>
          <w:r>
            <w:rPr>
              <w:color w:val="373435"/>
              <w:spacing w:val="80"/>
            </w:rPr>
            <w:t> </w:t>
          </w:r>
          <w:r>
            <w:rPr>
              <w:color w:val="373435"/>
            </w:rPr>
            <w:t>máximo permitido para a modalidade , fica demonstrado que o administrador publico fracionou a despesas e</w:t>
          </w:r>
          <w:r>
            <w:rPr>
              <w:color w:val="373435"/>
            </w:rPr>
            <w:t> não utilizou modalidade licitatória mais rigorosa que permitiria maior concorrência.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</w:rPr>
            <w:t>08</w:t>
          </w:r>
        </w:p>
        <w:p>
          <w:pPr>
            <w:pStyle w:val="TOC3"/>
            <w:tabs>
              <w:tab w:pos="10351" w:val="left" w:leader="dot"/>
            </w:tabs>
            <w:spacing w:line="352" w:lineRule="auto"/>
            <w:ind w:right="1171"/>
          </w:pPr>
          <w:hyperlink w:history="true" w:anchor="_TOC_250006">
            <w:r>
              <w:rPr>
                <w:rFonts w:ascii="Arial" w:hAnsi="Arial"/>
                <w:i/>
                <w:color w:val="373435"/>
                <w:u w:val="single" w:color="373435"/>
              </w:rPr>
              <w:t>Licitação.</w:t>
            </w:r>
            <w:r>
              <w:rPr>
                <w:rFonts w:ascii="Arial" w:hAnsi="Arial"/>
                <w:i/>
                <w:color w:val="373435"/>
              </w:rPr>
              <w:t> </w:t>
            </w:r>
            <w:r>
              <w:rPr>
                <w:color w:val="373435"/>
              </w:rPr>
              <w:t>O edital licitatório não pode trazer formalidades e exigências desnecessárias, que prejudiquem o caráter </w:t>
            </w:r>
            <w:r>
              <w:rPr>
                <w:color w:val="373435"/>
                <w:spacing w:val="-2"/>
              </w:rPr>
              <w:t>licitatório,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impossibilitando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a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competividade,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  <w:spacing w:val="-2"/>
              </w:rPr>
              <w:t>ferindo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em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absoluto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  <w:spacing w:val="-2"/>
              </w:rPr>
              <w:t>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princípio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constitucional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e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  <w:spacing w:val="-2"/>
              </w:rPr>
              <w:t>administrativo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da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isonomia.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08</w:t>
            </w:r>
          </w:hyperlink>
        </w:p>
        <w:p>
          <w:pPr>
            <w:pStyle w:val="TOC1"/>
            <w:tabs>
              <w:tab w:pos="10359" w:val="left" w:leader="dot"/>
            </w:tabs>
            <w:spacing w:before="290"/>
            <w:rPr>
              <w:u w:val="none"/>
            </w:rPr>
          </w:pPr>
          <w:hyperlink w:history="true" w:anchor="_bookmark4">
            <w:r>
              <w:rPr>
                <w:color w:val="0000C4"/>
                <w:spacing w:val="-2"/>
                <w:position w:val="1"/>
                <w:u w:val="single" w:color="0000C4"/>
              </w:rPr>
              <w:t>PESSOAL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09</w:t>
          </w:r>
        </w:p>
        <w:p>
          <w:pPr>
            <w:pStyle w:val="TOC3"/>
            <w:tabs>
              <w:tab w:pos="10352" w:val="left" w:leader="dot"/>
            </w:tabs>
            <w:spacing w:line="350" w:lineRule="auto" w:before="88"/>
            <w:ind w:right="1170"/>
          </w:pPr>
          <w:hyperlink w:history="true" w:anchor="_TOC_250005">
            <w:r>
              <w:rPr>
                <w:rFonts w:ascii="Arial" w:hAnsi="Arial"/>
                <w:i/>
                <w:color w:val="373435"/>
                <w:u w:val="single" w:color="373435"/>
              </w:rPr>
              <w:t>Pessoal</w:t>
            </w:r>
            <w:r>
              <w:rPr>
                <w:rFonts w:ascii="Arial" w:hAnsi="Arial"/>
                <w:i/>
                <w:color w:val="373435"/>
                <w:spacing w:val="31"/>
              </w:rPr>
              <w:t> </w:t>
            </w:r>
            <w:r>
              <w:rPr>
                <w:color w:val="373435"/>
              </w:rPr>
              <w:t>A incompatibilidade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horários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entre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os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cargos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exercidos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não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deve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ser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impeditivo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para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concessão</w:t>
            </w:r>
            <w:r>
              <w:rPr>
                <w:color w:val="373435"/>
                <w:spacing w:val="31"/>
              </w:rPr>
              <w:t> </w:t>
            </w:r>
            <w:r>
              <w:rPr>
                <w:color w:val="373435"/>
              </w:rPr>
              <w:t>do beneficio de transferência para a reserva remunerada, pois a verificação deve ocorrer no curso da vida laboral do servidor e não</w:t>
            </w:r>
            <w:r>
              <w:rPr>
                <w:color w:val="373435"/>
              </w:rPr>
              <w:t> no momento da inativação, ademais a acumulação dos cargos de professor e militar é autorizada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09</w:t>
            </w:r>
          </w:hyperlink>
        </w:p>
        <w:p>
          <w:pPr>
            <w:pStyle w:val="TOC3"/>
            <w:spacing w:line="350" w:lineRule="auto"/>
            <w:ind w:right="1620"/>
          </w:pPr>
          <w:r>
            <w:rPr>
              <w:rFonts w:ascii="Arial" w:hAnsi="Arial"/>
              <w:i/>
              <w:color w:val="373435"/>
              <w:u w:val="single" w:color="373435"/>
            </w:rPr>
            <w:t>Pessoal</w:t>
          </w:r>
          <w:r>
            <w:rPr>
              <w:rFonts w:ascii="Arial" w:hAnsi="Arial"/>
              <w:i/>
              <w:color w:val="373435"/>
              <w:spacing w:val="-17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7"/>
            </w:rPr>
            <w:t> </w:t>
          </w:r>
          <w:r>
            <w:rPr>
              <w:color w:val="373435"/>
            </w:rPr>
            <w:t>consignação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vencimentos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ou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consignação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folha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consiste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no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desconto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determinada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importância na</w:t>
          </w:r>
          <w:r>
            <w:rPr>
              <w:color w:val="373435"/>
              <w:spacing w:val="6"/>
            </w:rPr>
            <w:t> </w:t>
          </w:r>
          <w:r>
            <w:rPr>
              <w:color w:val="373435"/>
            </w:rPr>
            <w:t>folha</w:t>
          </w:r>
          <w:r>
            <w:rPr>
              <w:color w:val="373435"/>
              <w:spacing w:val="6"/>
            </w:rPr>
            <w:t> </w:t>
          </w:r>
          <w:r>
            <w:rPr>
              <w:color w:val="373435"/>
            </w:rPr>
            <w:t>mensal</w:t>
          </w:r>
          <w:r>
            <w:rPr>
              <w:color w:val="373435"/>
              <w:spacing w:val="7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6"/>
            </w:rPr>
            <w:t> </w:t>
          </w:r>
          <w:r>
            <w:rPr>
              <w:color w:val="373435"/>
            </w:rPr>
            <w:t>pagamento</w:t>
          </w:r>
          <w:r>
            <w:rPr>
              <w:color w:val="373435"/>
              <w:spacing w:val="7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6"/>
            </w:rPr>
            <w:t> </w:t>
          </w:r>
          <w:r>
            <w:rPr>
              <w:color w:val="373435"/>
            </w:rPr>
            <w:t>servidor</w:t>
          </w:r>
          <w:r>
            <w:rPr>
              <w:color w:val="373435"/>
              <w:spacing w:val="6"/>
            </w:rPr>
            <w:t> </w:t>
          </w:r>
          <w:r>
            <w:rPr>
              <w:color w:val="373435"/>
            </w:rPr>
            <w:t>público,</w:t>
          </w:r>
          <w:r>
            <w:rPr>
              <w:color w:val="373435"/>
              <w:spacing w:val="7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6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7"/>
            </w:rPr>
            <w:t> </w:t>
          </w:r>
          <w:r>
            <w:rPr>
              <w:color w:val="373435"/>
            </w:rPr>
            <w:t>repasse</w:t>
          </w:r>
          <w:r>
            <w:rPr>
              <w:color w:val="373435"/>
              <w:spacing w:val="6"/>
            </w:rPr>
            <w:t> </w:t>
          </w:r>
          <w:r>
            <w:rPr>
              <w:color w:val="373435"/>
            </w:rPr>
            <w:t>dos</w:t>
          </w:r>
          <w:r>
            <w:rPr>
              <w:color w:val="373435"/>
              <w:spacing w:val="7"/>
            </w:rPr>
            <w:t> </w:t>
          </w:r>
          <w:r>
            <w:rPr>
              <w:color w:val="373435"/>
            </w:rPr>
            <w:t>descontos</w:t>
          </w:r>
          <w:r>
            <w:rPr>
              <w:color w:val="373435"/>
              <w:spacing w:val="6"/>
            </w:rPr>
            <w:t> </w:t>
          </w:r>
          <w:r>
            <w:rPr>
              <w:color w:val="373435"/>
            </w:rPr>
            <w:t>relativos</w:t>
          </w:r>
          <w:r>
            <w:rPr>
              <w:color w:val="373435"/>
              <w:spacing w:val="6"/>
            </w:rPr>
            <w:t> </w:t>
          </w:r>
          <w:r>
            <w:rPr>
              <w:color w:val="373435"/>
            </w:rPr>
            <w:t>às</w:t>
          </w:r>
          <w:r>
            <w:rPr>
              <w:color w:val="373435"/>
              <w:spacing w:val="7"/>
            </w:rPr>
            <w:t> </w:t>
          </w:r>
          <w:r>
            <w:rPr>
              <w:color w:val="373435"/>
            </w:rPr>
            <w:t>operações</w:t>
          </w:r>
          <w:r>
            <w:rPr>
              <w:color w:val="373435"/>
              <w:spacing w:val="6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7"/>
            </w:rPr>
            <w:t> </w:t>
          </w:r>
          <w:r>
            <w:rPr>
              <w:color w:val="373435"/>
              <w:spacing w:val="-2"/>
            </w:rPr>
            <w:t>empréstimos</w:t>
          </w:r>
        </w:p>
        <w:p>
          <w:pPr>
            <w:pStyle w:val="TOC2"/>
            <w:tabs>
              <w:tab w:pos="10353" w:val="left" w:leader="dot"/>
            </w:tabs>
          </w:pPr>
          <w:r>
            <w:rPr>
              <w:color w:val="373435"/>
              <w:spacing w:val="-2"/>
            </w:rPr>
            <w:t>consignados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às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instituições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financeiras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fere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princípio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moralidade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administrativa.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09</w:t>
          </w:r>
        </w:p>
        <w:p>
          <w:pPr>
            <w:pStyle w:val="TOC3"/>
            <w:tabs>
              <w:tab w:pos="10353" w:val="left" w:leader="dot"/>
            </w:tabs>
            <w:spacing w:line="350" w:lineRule="auto" w:before="90"/>
          </w:pPr>
          <w:hyperlink w:history="true" w:anchor="_TOC_250004">
            <w:r>
              <w:rPr>
                <w:rFonts w:ascii="Arial" w:hAnsi="Arial"/>
                <w:i/>
                <w:color w:val="373435"/>
                <w:u w:val="single" w:color="373435"/>
              </w:rPr>
              <w:t>Pessoal</w:t>
            </w:r>
            <w:r>
              <w:rPr>
                <w:rFonts w:ascii="Arial" w:hAnsi="Arial"/>
                <w:i/>
                <w:color w:val="373435"/>
                <w:spacing w:val="38"/>
              </w:rPr>
              <w:t> </w:t>
            </w:r>
            <w:r>
              <w:rPr>
                <w:color w:val="373435"/>
              </w:rPr>
              <w:t>Contratações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possuem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os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requisitos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habitualidade,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onerosidade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subordinação,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por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exemplo, </w:t>
            </w:r>
            <w:r>
              <w:rPr>
                <w:color w:val="373435"/>
                <w:spacing w:val="-2"/>
              </w:rPr>
              <w:t>médicos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e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odontológicos,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deverão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ser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contratados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com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vínculo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efetivo.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10</w:t>
            </w:r>
          </w:hyperlink>
        </w:p>
        <w:p>
          <w:pPr>
            <w:pStyle w:val="TOC1"/>
            <w:tabs>
              <w:tab w:pos="10358" w:val="left" w:leader="dot"/>
            </w:tabs>
            <w:rPr>
              <w:u w:val="none"/>
            </w:rPr>
          </w:pPr>
          <w:hyperlink w:history="true" w:anchor="_bookmark6">
            <w:r>
              <w:rPr>
                <w:color w:val="0000C4"/>
                <w:spacing w:val="-2"/>
                <w:position w:val="1"/>
                <w:u w:val="single" w:color="0000C4"/>
              </w:rPr>
              <w:t>PRESTAÇÃO</w:t>
            </w:r>
            <w:r>
              <w:rPr>
                <w:color w:val="0000C4"/>
                <w:spacing w:val="-20"/>
                <w:position w:val="1"/>
                <w:u w:val="none"/>
              </w:rPr>
              <w:t> </w:t>
            </w:r>
            <w:r>
              <w:rPr>
                <w:color w:val="0000C4"/>
                <w:spacing w:val="-2"/>
                <w:position w:val="1"/>
                <w:u w:val="single" w:color="0000C4"/>
              </w:rPr>
              <w:t>DE</w:t>
            </w:r>
            <w:r>
              <w:rPr>
                <w:color w:val="0000C4"/>
                <w:spacing w:val="-20"/>
                <w:position w:val="1"/>
                <w:u w:val="none"/>
              </w:rPr>
              <w:t> </w:t>
            </w:r>
            <w:r>
              <w:rPr>
                <w:color w:val="0000C4"/>
                <w:spacing w:val="-2"/>
                <w:position w:val="1"/>
                <w:u w:val="single" w:color="0000C4"/>
              </w:rPr>
              <w:t>CONTAS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11</w:t>
          </w:r>
        </w:p>
        <w:p>
          <w:pPr>
            <w:pStyle w:val="TOC3"/>
            <w:tabs>
              <w:tab w:pos="10364" w:val="left" w:leader="dot"/>
            </w:tabs>
            <w:spacing w:line="352" w:lineRule="auto" w:before="85"/>
            <w:ind w:right="1172"/>
            <w:jc w:val="both"/>
          </w:pPr>
          <w:hyperlink w:history="true" w:anchor="_TOC_250003">
            <w:r>
              <w:rPr>
                <w:rFonts w:ascii="Arial" w:hAnsi="Arial"/>
                <w:i/>
                <w:color w:val="373435"/>
                <w:u w:val="single" w:color="373435"/>
              </w:rPr>
              <w:t>Prestação</w:t>
            </w:r>
            <w:r>
              <w:rPr>
                <w:rFonts w:ascii="Arial" w:hAnsi="Arial"/>
                <w:i/>
                <w:color w:val="373435"/>
                <w:spacing w:val="40"/>
                <w:u w:val="single" w:color="373435"/>
              </w:rPr>
              <w:t> </w:t>
            </w:r>
            <w:r>
              <w:rPr>
                <w:rFonts w:ascii="Arial" w:hAnsi="Arial"/>
                <w:i/>
                <w:color w:val="373435"/>
                <w:u w:val="single" w:color="373435"/>
              </w:rPr>
              <w:t>de</w:t>
            </w:r>
            <w:r>
              <w:rPr>
                <w:rFonts w:ascii="Arial" w:hAnsi="Arial"/>
                <w:i/>
                <w:color w:val="373435"/>
                <w:spacing w:val="40"/>
                <w:u w:val="single" w:color="373435"/>
              </w:rPr>
              <w:t> </w:t>
            </w:r>
            <w:r>
              <w:rPr>
                <w:rFonts w:ascii="Arial" w:hAnsi="Arial"/>
                <w:i/>
                <w:color w:val="373435"/>
                <w:u w:val="single" w:color="373435"/>
              </w:rPr>
              <w:t>Contas.</w:t>
            </w:r>
            <w:r>
              <w:rPr>
                <w:rFonts w:ascii="Arial" w:hAnsi="Arial"/>
                <w:i/>
                <w:color w:val="373435"/>
                <w:spacing w:val="40"/>
              </w:rPr>
              <w:t> </w:t>
            </w:r>
            <w:r>
              <w:rPr>
                <w:color w:val="373435"/>
              </w:rPr>
              <w:t>Quando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atraso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ultrapassa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prazo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razoável,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sem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apresentação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qualquer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justificativa </w:t>
            </w:r>
            <w:r>
              <w:rPr>
                <w:color w:val="373435"/>
                <w:spacing w:val="-2"/>
              </w:rPr>
              <w:t>plausível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pelo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gestor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resta-rá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presumido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o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dano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ao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erário,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pois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prejudica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inegavelmente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a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análise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das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contas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pelo</w:t>
            </w:r>
            <w:r>
              <w:rPr>
                <w:color w:val="373435"/>
                <w:spacing w:val="-17"/>
              </w:rPr>
              <w:t> </w:t>
            </w:r>
            <w:r>
              <w:rPr>
                <w:color w:val="373435"/>
                <w:spacing w:val="-2"/>
              </w:rPr>
              <w:t>TCE-</w:t>
            </w:r>
            <w:r>
              <w:rPr>
                <w:color w:val="373435"/>
                <w:spacing w:val="-5"/>
              </w:rPr>
              <w:t>PI.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10"/>
              </w:rPr>
              <w:t>11</w:t>
            </w:r>
          </w:hyperlink>
        </w:p>
        <w:p>
          <w:pPr>
            <w:pStyle w:val="TOC3"/>
            <w:spacing w:line="350" w:lineRule="auto"/>
            <w:ind w:left="110" w:right="1751"/>
            <w:jc w:val="both"/>
          </w:pPr>
          <w:r>
            <w:rPr>
              <w:rFonts w:ascii="Arial" w:hAnsi="Arial"/>
              <w:i/>
              <w:color w:val="373435"/>
              <w:u w:val="single" w:color="373435"/>
            </w:rPr>
            <w:t>Prestação de Contas.</w:t>
          </w:r>
          <w:r>
            <w:rPr>
              <w:rFonts w:ascii="Arial" w:hAnsi="Arial"/>
              <w:i/>
              <w:color w:val="373435"/>
              <w:spacing w:val="40"/>
            </w:rPr>
            <w:t> </w:t>
          </w:r>
          <w:r>
            <w:rPr>
              <w:color w:val="373435"/>
            </w:rPr>
            <w:t>É obrigatória a observância do regramento contido no art. 166 §9º da Constituição </w:t>
          </w:r>
          <w:r>
            <w:rPr>
              <w:color w:val="373435"/>
            </w:rPr>
            <w:t>Federal quanto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à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destinação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metade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dos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recursos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às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ações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serviços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públicos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saúde,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quando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há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divergência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informações nos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sistemas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governo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exigem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imediata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integração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entre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sistemas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SIMO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SIAFE.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</w:rPr>
            <w:t>Descumprimento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8"/>
            </w:rPr>
            <w:t> </w:t>
          </w:r>
          <w:r>
            <w:rPr>
              <w:color w:val="373435"/>
              <w:spacing w:val="-2"/>
            </w:rPr>
            <w:t>metas</w:t>
          </w:r>
        </w:p>
        <w:p>
          <w:pPr>
            <w:pStyle w:val="TOC2"/>
            <w:tabs>
              <w:tab w:pos="10365" w:val="left" w:leader="dot"/>
            </w:tabs>
            <w:ind w:left="110"/>
            <w:jc w:val="both"/>
          </w:pPr>
          <w:r>
            <w:rPr>
              <w:color w:val="373435"/>
              <w:spacing w:val="-2"/>
            </w:rPr>
            <w:t>relacionadas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áreas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educação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saúde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requer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ações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imediatas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objetivando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seu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cumprimento.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11</w:t>
          </w:r>
        </w:p>
      </w:sdtContent>
    </w:sdt>
    <w:p>
      <w:pPr>
        <w:spacing w:after="0"/>
        <w:jc w:val="both"/>
        <w:sectPr>
          <w:headerReference w:type="default" r:id="rId18"/>
          <w:footerReference w:type="default" r:id="rId19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5"/>
        <w:rPr>
          <w:sz w:val="30"/>
        </w:rPr>
      </w:pPr>
    </w:p>
    <w:p>
      <w:pPr>
        <w:spacing w:before="1"/>
        <w:ind w:left="0" w:right="1186" w:firstLine="0"/>
        <w:jc w:val="right"/>
        <w:rPr>
          <w:rFonts w:ascii="Arial" w:hAnsi="Arial"/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6930461</wp:posOffset>
                </wp:positionH>
                <wp:positionV relativeFrom="paragraph">
                  <wp:posOffset>-61125</wp:posOffset>
                </wp:positionV>
                <wp:extent cx="78105" cy="26035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4.813005pt;width:6.15pt;height:20.5pt;mso-position-horizontal-relative:page;mso-position-vertical-relative:paragraph;z-index:15733248" id="docshape147" coordorigin="10914,-96" coordsize="123,410" path="m11026,-96l10924,-96,10914,-93,10914,310,10924,314,10937,314,11026,314,11036,310,11036,-93,11026,-96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73435"/>
          <w:spacing w:val="-2"/>
          <w:sz w:val="30"/>
        </w:rPr>
        <w:t>SUMÁRIO</w:t>
      </w:r>
    </w:p>
    <w:p>
      <w:pPr>
        <w:tabs>
          <w:tab w:pos="10559" w:val="right" w:leader="dot"/>
        </w:tabs>
        <w:spacing w:before="682"/>
        <w:ind w:left="111" w:right="0" w:firstLine="0"/>
        <w:jc w:val="left"/>
        <w:rPr>
          <w:rFonts w:ascii="Arial" w:hAnsi="Arial"/>
          <w:b/>
          <w:sz w:val="18"/>
        </w:rPr>
      </w:pPr>
      <w:hyperlink w:history="true" w:anchor="_bookmark7">
        <w:r>
          <w:rPr>
            <w:rFonts w:ascii="Arial" w:hAnsi="Arial"/>
            <w:b/>
            <w:color w:val="0000C4"/>
            <w:spacing w:val="-2"/>
            <w:position w:val="1"/>
            <w:sz w:val="18"/>
            <w:u w:val="single" w:color="0000C4"/>
          </w:rPr>
          <w:t>PREVIDÊNCIA</w:t>
        </w:r>
      </w:hyperlink>
      <w:r>
        <w:rPr>
          <w:rFonts w:ascii="Arial" w:hAnsi="Arial"/>
          <w:b/>
          <w:color w:val="0000C4"/>
          <w:position w:val="1"/>
          <w:sz w:val="18"/>
        </w:rPr>
        <w:tab/>
      </w:r>
      <w:r>
        <w:rPr>
          <w:rFonts w:ascii="Arial" w:hAnsi="Arial"/>
          <w:b/>
          <w:color w:val="0330D6"/>
          <w:spacing w:val="-5"/>
          <w:sz w:val="18"/>
        </w:rPr>
        <w:t>12</w:t>
      </w:r>
    </w:p>
    <w:p>
      <w:pPr>
        <w:tabs>
          <w:tab w:pos="10556" w:val="right" w:leader="dot"/>
        </w:tabs>
        <w:spacing w:line="393" w:lineRule="auto" w:before="130"/>
        <w:ind w:left="111" w:right="1166" w:firstLine="720"/>
        <w:jc w:val="left"/>
        <w:rPr>
          <w:sz w:val="18"/>
        </w:rPr>
      </w:pPr>
      <w:hyperlink w:history="true" w:anchor="_TOC_250002">
        <w:r>
          <w:rPr>
            <w:rFonts w:ascii="Arial" w:hAnsi="Arial"/>
            <w:i/>
            <w:color w:val="373435"/>
            <w:sz w:val="18"/>
            <w:u w:val="single" w:color="373435"/>
          </w:rPr>
          <w:t>Previdência.</w:t>
        </w:r>
        <w:r>
          <w:rPr>
            <w:rFonts w:ascii="Arial" w:hAnsi="Arial"/>
            <w:i/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Pensão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por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morte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não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é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razoável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prejudicar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a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interessada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pela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perda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ou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extravio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da</w:t>
        </w:r>
        <w:r>
          <w:rPr>
            <w:color w:val="373435"/>
            <w:spacing w:val="20"/>
            <w:sz w:val="18"/>
          </w:rPr>
          <w:t> </w:t>
        </w:r>
        <w:r>
          <w:rPr>
            <w:color w:val="373435"/>
            <w:sz w:val="18"/>
          </w:rPr>
          <w:t>documentação relativa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ao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julgamento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da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aposentadoria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do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instituidor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da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pensão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por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morte,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pois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a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guarda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é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de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responsabilidade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da administração</w:t>
        </w:r>
        <w:r>
          <w:rPr>
            <w:color w:val="373435"/>
            <w:spacing w:val="-20"/>
            <w:sz w:val="18"/>
          </w:rPr>
          <w:t> </w:t>
        </w:r>
        <w:r>
          <w:rPr>
            <w:color w:val="373435"/>
            <w:sz w:val="18"/>
          </w:rPr>
          <w:t>pública.</w:t>
        </w:r>
        <w:r>
          <w:rPr>
            <w:color w:val="373435"/>
            <w:sz w:val="18"/>
          </w:rPr>
          <w:tab/>
        </w:r>
        <w:r>
          <w:rPr>
            <w:color w:val="373435"/>
            <w:spacing w:val="-6"/>
            <w:position w:val="1"/>
            <w:sz w:val="18"/>
          </w:rPr>
          <w:t>12</w:t>
        </w:r>
      </w:hyperlink>
    </w:p>
    <w:p>
      <w:pPr>
        <w:tabs>
          <w:tab w:pos="10556" w:val="right" w:leader="dot"/>
        </w:tabs>
        <w:spacing w:line="400" w:lineRule="auto" w:before="5"/>
        <w:ind w:left="111" w:right="1166" w:firstLine="720"/>
        <w:jc w:val="left"/>
        <w:rPr>
          <w:sz w:val="18"/>
        </w:rPr>
      </w:pPr>
      <w:hyperlink w:history="true" w:anchor="_TOC_250001">
        <w:r>
          <w:rPr>
            <w:rFonts w:ascii="Arial" w:hAnsi="Arial"/>
            <w:i/>
            <w:color w:val="373435"/>
            <w:sz w:val="18"/>
            <w:u w:val="single" w:color="373435"/>
          </w:rPr>
          <w:t>Previdência.</w:t>
        </w:r>
        <w:r>
          <w:rPr>
            <w:rFonts w:ascii="Arial" w:hAnsi="Arial"/>
            <w:i/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Ilegalidade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na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composição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dos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proventos.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Referida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composição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é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expressamente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vedada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pela Constituição Federal de 88, a qual dispõe, em seu art. 39§4º, que. O regimento de subsídio comporta apenas parcela única,</w:t>
        </w:r>
        <w:r>
          <w:rPr>
            <w:color w:val="373435"/>
            <w:spacing w:val="80"/>
            <w:sz w:val="18"/>
          </w:rPr>
          <w:t> </w:t>
        </w:r>
        <w:r>
          <w:rPr>
            <w:color w:val="373435"/>
            <w:sz w:val="18"/>
          </w:rPr>
          <w:t>sendo vedado o acréscimo de qualquer gratificação, adicional, abono, prêmio, verba de representação ou outra espécie</w:t>
        </w:r>
        <w:r>
          <w:rPr>
            <w:color w:val="373435"/>
            <w:spacing w:val="80"/>
            <w:sz w:val="18"/>
          </w:rPr>
          <w:t> </w:t>
        </w:r>
        <w:r>
          <w:rPr>
            <w:color w:val="373435"/>
            <w:spacing w:val="-2"/>
            <w:sz w:val="18"/>
          </w:rPr>
          <w:t>remuneratória.</w:t>
        </w:r>
        <w:r>
          <w:rPr>
            <w:color w:val="373435"/>
            <w:sz w:val="18"/>
          </w:rPr>
          <w:tab/>
        </w:r>
        <w:r>
          <w:rPr>
            <w:color w:val="373435"/>
            <w:spacing w:val="-6"/>
            <w:sz w:val="18"/>
          </w:rPr>
          <w:t>12</w:t>
        </w:r>
      </w:hyperlink>
    </w:p>
    <w:p>
      <w:pPr>
        <w:tabs>
          <w:tab w:pos="10551" w:val="right" w:leader="dot"/>
        </w:tabs>
        <w:spacing w:line="400" w:lineRule="auto" w:before="0"/>
        <w:ind w:left="111" w:right="1171" w:firstLine="720"/>
        <w:jc w:val="left"/>
        <w:rPr>
          <w:sz w:val="18"/>
        </w:rPr>
      </w:pPr>
      <w:hyperlink w:history="true" w:anchor="_TOC_250000">
        <w:r>
          <w:rPr>
            <w:rFonts w:ascii="Arial" w:hAnsi="Arial"/>
            <w:i/>
            <w:color w:val="373435"/>
            <w:sz w:val="18"/>
            <w:u w:val="single" w:color="373435"/>
          </w:rPr>
          <w:t>Previdência.</w:t>
        </w:r>
        <w:r>
          <w:rPr>
            <w:rFonts w:ascii="Arial" w:hAnsi="Arial"/>
            <w:i/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O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art.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58,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§1.º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da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Lei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Municipal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n.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223/2007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determina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que,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o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recolhimento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das</w:t>
        </w:r>
        <w:r>
          <w:rPr>
            <w:color w:val="373435"/>
            <w:spacing w:val="40"/>
            <w:sz w:val="18"/>
          </w:rPr>
          <w:t> </w:t>
        </w:r>
        <w:r>
          <w:rPr>
            <w:color w:val="373435"/>
            <w:sz w:val="18"/>
          </w:rPr>
          <w:t>contribuições previdenciárias devem ser recolhidas até o dia 10 subsequente ao mês da competência, quando comprovado nos autos a existência de contribuições devidas e não recolhidas no prazo legal pelo gestor, impõe o julgamento de irregularidade</w:t>
        </w:r>
        <w:r>
          <w:rPr>
            <w:color w:val="373435"/>
            <w:sz w:val="18"/>
          </w:rPr>
          <w:tab/>
        </w:r>
        <w:r>
          <w:rPr>
            <w:color w:val="373435"/>
            <w:spacing w:val="-6"/>
            <w:sz w:val="18"/>
          </w:rPr>
          <w:t>13</w:t>
        </w:r>
      </w:hyperlink>
    </w:p>
    <w:p>
      <w:pPr>
        <w:spacing w:after="0" w:line="400" w:lineRule="auto"/>
        <w:jc w:val="left"/>
        <w:rPr>
          <w:sz w:val="18"/>
        </w:rPr>
        <w:sectPr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  <w:ind w:left="7803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3760" id="docshape193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0" w:id="1"/>
      <w:bookmarkEnd w:id="1"/>
      <w:r>
        <w:rPr>
          <w:b w:val="0"/>
        </w:rPr>
      </w:r>
      <w:r>
        <w:rPr>
          <w:color w:val="373435"/>
        </w:rPr>
        <w:t>AGENTE </w:t>
      </w:r>
      <w:r>
        <w:rPr>
          <w:color w:val="373435"/>
          <w:spacing w:val="-2"/>
        </w:rPr>
        <w:t>POLÍTICO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55"/>
        <w:rPr>
          <w:rFonts w:ascii="Arial"/>
          <w:b/>
          <w:sz w:val="22"/>
        </w:rPr>
      </w:pPr>
    </w:p>
    <w:p>
      <w:pPr>
        <w:pStyle w:val="Heading3"/>
        <w:spacing w:line="268" w:lineRule="auto"/>
        <w:ind w:left="1359" w:right="905"/>
        <w:jc w:val="both"/>
      </w:pPr>
      <w:r>
        <w:rPr>
          <w:rFonts w:ascii="Arial" w:hAnsi="Arial"/>
          <w:b/>
          <w:color w:val="333866"/>
        </w:rPr>
        <w:t>AGENTE</w:t>
      </w:r>
      <w:r>
        <w:rPr>
          <w:rFonts w:ascii="Arial" w:hAnsi="Arial"/>
          <w:b/>
          <w:color w:val="333866"/>
          <w:spacing w:val="-15"/>
        </w:rPr>
        <w:t> </w:t>
      </w:r>
      <w:r>
        <w:rPr>
          <w:rFonts w:ascii="Arial" w:hAnsi="Arial"/>
          <w:b/>
          <w:color w:val="333866"/>
        </w:rPr>
        <w:t>POLÍTICO.</w:t>
      </w:r>
      <w:r>
        <w:rPr>
          <w:rFonts w:ascii="Arial" w:hAnsi="Arial"/>
          <w:b/>
          <w:color w:val="333866"/>
          <w:spacing w:val="-15"/>
        </w:rPr>
        <w:t> </w:t>
      </w:r>
      <w:r>
        <w:rPr>
          <w:color w:val="333866"/>
        </w:rPr>
        <w:t>Consulta.</w:t>
      </w:r>
      <w:r>
        <w:rPr>
          <w:color w:val="333866"/>
          <w:spacing w:val="-15"/>
        </w:rPr>
        <w:t> </w:t>
      </w:r>
      <w:r>
        <w:rPr>
          <w:color w:val="333866"/>
        </w:rPr>
        <w:t>Possibilidade</w:t>
      </w:r>
      <w:r>
        <w:rPr>
          <w:color w:val="333866"/>
          <w:spacing w:val="-15"/>
        </w:rPr>
        <w:t> </w:t>
      </w:r>
      <w:r>
        <w:rPr>
          <w:color w:val="333866"/>
        </w:rPr>
        <w:t>de</w:t>
      </w:r>
      <w:r>
        <w:rPr>
          <w:color w:val="333866"/>
          <w:spacing w:val="-15"/>
        </w:rPr>
        <w:t> </w:t>
      </w:r>
      <w:r>
        <w:rPr>
          <w:color w:val="333866"/>
        </w:rPr>
        <w:t>revisão</w:t>
      </w:r>
      <w:r>
        <w:rPr>
          <w:color w:val="333866"/>
          <w:spacing w:val="-15"/>
        </w:rPr>
        <w:t> </w:t>
      </w:r>
      <w:r>
        <w:rPr>
          <w:color w:val="333866"/>
        </w:rPr>
        <w:t>anual</w:t>
      </w:r>
      <w:r>
        <w:rPr>
          <w:color w:val="333866"/>
          <w:spacing w:val="-15"/>
        </w:rPr>
        <w:t> </w:t>
      </w:r>
      <w:r>
        <w:rPr>
          <w:color w:val="333866"/>
        </w:rPr>
        <w:t>dos</w:t>
      </w:r>
      <w:r>
        <w:rPr>
          <w:color w:val="333866"/>
          <w:spacing w:val="-15"/>
        </w:rPr>
        <w:t> </w:t>
      </w:r>
      <w:r>
        <w:rPr>
          <w:color w:val="333866"/>
        </w:rPr>
        <w:t>subsídios</w:t>
      </w:r>
      <w:r>
        <w:rPr>
          <w:color w:val="333866"/>
          <w:spacing w:val="-15"/>
        </w:rPr>
        <w:t> </w:t>
      </w:r>
      <w:r>
        <w:rPr>
          <w:color w:val="333866"/>
        </w:rPr>
        <w:t>dos</w:t>
      </w:r>
      <w:r>
        <w:rPr>
          <w:color w:val="333866"/>
          <w:spacing w:val="-15"/>
        </w:rPr>
        <w:t> </w:t>
      </w:r>
      <w:r>
        <w:rPr>
          <w:color w:val="333866"/>
        </w:rPr>
        <w:t>vereadores</w:t>
      </w:r>
      <w:r>
        <w:rPr>
          <w:color w:val="333866"/>
          <w:spacing w:val="-15"/>
        </w:rPr>
        <w:t> </w:t>
      </w:r>
      <w:r>
        <w:rPr>
          <w:color w:val="333866"/>
        </w:rPr>
        <w:t>para o ano de 2022. Impossibilidade de disposição que preveja reajuste concedendo ganho real, vedações da lei complementar nº 173/20.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0"/>
        <w:rPr>
          <w:sz w:val="22"/>
        </w:rPr>
      </w:pPr>
    </w:p>
    <w:p>
      <w:pPr>
        <w:spacing w:line="307" w:lineRule="auto" w:before="0"/>
        <w:ind w:left="2963" w:right="893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z w:val="20"/>
        </w:rPr>
        <w:t>CONSULTA. </w:t>
      </w:r>
      <w:r>
        <w:rPr>
          <w:rFonts w:ascii="Arial" w:hAnsi="Arial"/>
          <w:i/>
          <w:color w:val="373435"/>
          <w:spacing w:val="11"/>
          <w:sz w:val="20"/>
        </w:rPr>
        <w:t>POSSIBILIDADE</w:t>
      </w:r>
      <w:r>
        <w:rPr>
          <w:rFonts w:ascii="Arial" w:hAnsi="Arial"/>
          <w:i/>
          <w:color w:val="373435"/>
          <w:spacing w:val="11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 </w:t>
      </w:r>
      <w:r>
        <w:rPr>
          <w:rFonts w:ascii="Arial" w:hAnsi="Arial"/>
          <w:i/>
          <w:color w:val="373435"/>
          <w:spacing w:val="10"/>
          <w:sz w:val="20"/>
        </w:rPr>
        <w:t>REVISÃO</w:t>
      </w:r>
      <w:r>
        <w:rPr>
          <w:rFonts w:ascii="Arial" w:hAnsi="Arial"/>
          <w:i/>
          <w:color w:val="373435"/>
          <w:spacing w:val="10"/>
          <w:sz w:val="20"/>
        </w:rPr>
        <w:t> </w:t>
      </w:r>
      <w:r>
        <w:rPr>
          <w:rFonts w:ascii="Arial" w:hAnsi="Arial"/>
          <w:i/>
          <w:color w:val="373435"/>
          <w:spacing w:val="9"/>
          <w:sz w:val="20"/>
        </w:rPr>
        <w:t>ANUAL</w:t>
      </w:r>
      <w:r>
        <w:rPr>
          <w:rFonts w:ascii="Arial" w:hAnsi="Arial"/>
          <w:i/>
          <w:color w:val="373435"/>
          <w:spacing w:val="9"/>
          <w:sz w:val="20"/>
        </w:rPr>
        <w:t> </w:t>
      </w:r>
      <w:r>
        <w:rPr>
          <w:rFonts w:ascii="Arial" w:hAnsi="Arial"/>
          <w:i/>
          <w:color w:val="373435"/>
          <w:sz w:val="20"/>
        </w:rPr>
        <w:t>DOS </w:t>
      </w:r>
      <w:r>
        <w:rPr>
          <w:rFonts w:ascii="Arial" w:hAnsi="Arial"/>
          <w:i/>
          <w:color w:val="373435"/>
          <w:spacing w:val="10"/>
          <w:sz w:val="20"/>
        </w:rPr>
        <w:t>SUBSÍDIOS</w:t>
      </w:r>
      <w:r>
        <w:rPr>
          <w:rFonts w:ascii="Arial" w:hAnsi="Arial"/>
          <w:i/>
          <w:color w:val="373435"/>
          <w:spacing w:val="10"/>
          <w:sz w:val="20"/>
        </w:rPr>
        <w:t> </w:t>
      </w:r>
      <w:r>
        <w:rPr>
          <w:rFonts w:ascii="Arial" w:hAnsi="Arial"/>
          <w:i/>
          <w:color w:val="373435"/>
          <w:sz w:val="20"/>
        </w:rPr>
        <w:t>DOS VEREADORES</w:t>
      </w:r>
      <w:r>
        <w:rPr>
          <w:rFonts w:ascii="Arial" w:hAnsi="Arial"/>
          <w:i/>
          <w:color w:val="373435"/>
          <w:spacing w:val="-5"/>
          <w:sz w:val="20"/>
        </w:rPr>
        <w:t> </w:t>
      </w:r>
      <w:r>
        <w:rPr>
          <w:rFonts w:ascii="Arial" w:hAnsi="Arial"/>
          <w:i/>
          <w:color w:val="373435"/>
          <w:sz w:val="20"/>
        </w:rPr>
        <w:t>PARA</w:t>
      </w:r>
      <w:r>
        <w:rPr>
          <w:rFonts w:ascii="Arial" w:hAnsi="Arial"/>
          <w:i/>
          <w:color w:val="373435"/>
          <w:spacing w:val="-12"/>
          <w:sz w:val="20"/>
        </w:rPr>
        <w:t> </w:t>
      </w:r>
      <w:r>
        <w:rPr>
          <w:rFonts w:ascii="Arial" w:hAnsi="Arial"/>
          <w:i/>
          <w:color w:val="373435"/>
          <w:sz w:val="20"/>
        </w:rPr>
        <w:t>O</w:t>
      </w:r>
      <w:r>
        <w:rPr>
          <w:rFonts w:ascii="Arial" w:hAnsi="Arial"/>
          <w:i/>
          <w:color w:val="373435"/>
          <w:spacing w:val="-11"/>
          <w:sz w:val="20"/>
        </w:rPr>
        <w:t> </w:t>
      </w:r>
      <w:r>
        <w:rPr>
          <w:rFonts w:ascii="Arial" w:hAnsi="Arial"/>
          <w:i/>
          <w:color w:val="373435"/>
          <w:sz w:val="20"/>
        </w:rPr>
        <w:t>ANO</w:t>
      </w:r>
      <w:r>
        <w:rPr>
          <w:rFonts w:ascii="Arial" w:hAnsi="Arial"/>
          <w:i/>
          <w:color w:val="373435"/>
          <w:spacing w:val="-5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</w:t>
      </w:r>
      <w:r>
        <w:rPr>
          <w:rFonts w:ascii="Arial" w:hAnsi="Arial"/>
          <w:i/>
          <w:color w:val="373435"/>
          <w:spacing w:val="-5"/>
          <w:sz w:val="20"/>
        </w:rPr>
        <w:t> </w:t>
      </w:r>
      <w:r>
        <w:rPr>
          <w:rFonts w:ascii="Arial" w:hAnsi="Arial"/>
          <w:i/>
          <w:color w:val="373435"/>
          <w:sz w:val="20"/>
        </w:rPr>
        <w:t>2022,</w:t>
      </w:r>
      <w:r>
        <w:rPr>
          <w:rFonts w:ascii="Arial" w:hAnsi="Arial"/>
          <w:i/>
          <w:color w:val="373435"/>
          <w:spacing w:val="-5"/>
          <w:sz w:val="20"/>
        </w:rPr>
        <w:t> </w:t>
      </w:r>
      <w:r>
        <w:rPr>
          <w:rFonts w:ascii="Arial" w:hAnsi="Arial"/>
          <w:i/>
          <w:color w:val="373435"/>
          <w:sz w:val="20"/>
        </w:rPr>
        <w:t>NOS</w:t>
      </w:r>
      <w:r>
        <w:rPr>
          <w:rFonts w:ascii="Arial" w:hAnsi="Arial"/>
          <w:i/>
          <w:color w:val="373435"/>
          <w:spacing w:val="-5"/>
          <w:sz w:val="20"/>
        </w:rPr>
        <w:t> </w:t>
      </w:r>
      <w:r>
        <w:rPr>
          <w:rFonts w:ascii="Arial" w:hAnsi="Arial"/>
          <w:i/>
          <w:color w:val="373435"/>
          <w:sz w:val="20"/>
        </w:rPr>
        <w:t>TERMOS</w:t>
      </w:r>
      <w:r>
        <w:rPr>
          <w:rFonts w:ascii="Arial" w:hAnsi="Arial"/>
          <w:i/>
          <w:color w:val="373435"/>
          <w:spacing w:val="-5"/>
          <w:sz w:val="20"/>
        </w:rPr>
        <w:t> </w:t>
      </w:r>
      <w:r>
        <w:rPr>
          <w:rFonts w:ascii="Arial" w:hAnsi="Arial"/>
          <w:i/>
          <w:color w:val="373435"/>
          <w:sz w:val="20"/>
        </w:rPr>
        <w:t>DO</w:t>
      </w:r>
      <w:r>
        <w:rPr>
          <w:rFonts w:ascii="Arial" w:hAnsi="Arial"/>
          <w:i/>
          <w:color w:val="373435"/>
          <w:spacing w:val="-8"/>
          <w:sz w:val="20"/>
        </w:rPr>
        <w:t> </w:t>
      </w:r>
      <w:r>
        <w:rPr>
          <w:rFonts w:ascii="Arial" w:hAnsi="Arial"/>
          <w:i/>
          <w:color w:val="373435"/>
          <w:sz w:val="20"/>
        </w:rPr>
        <w:t>ART.</w:t>
      </w:r>
      <w:r>
        <w:rPr>
          <w:rFonts w:ascii="Arial" w:hAnsi="Arial"/>
          <w:i/>
          <w:color w:val="373435"/>
          <w:spacing w:val="-5"/>
          <w:sz w:val="20"/>
        </w:rPr>
        <w:t> </w:t>
      </w:r>
      <w:r>
        <w:rPr>
          <w:rFonts w:ascii="Arial" w:hAnsi="Arial"/>
          <w:i/>
          <w:color w:val="373435"/>
          <w:sz w:val="20"/>
        </w:rPr>
        <w:t>37,</w:t>
      </w:r>
      <w:r>
        <w:rPr>
          <w:rFonts w:ascii="Arial" w:hAnsi="Arial"/>
          <w:i/>
          <w:color w:val="373435"/>
          <w:spacing w:val="-5"/>
          <w:sz w:val="20"/>
        </w:rPr>
        <w:t> </w:t>
      </w:r>
      <w:r>
        <w:rPr>
          <w:rFonts w:ascii="Arial" w:hAnsi="Arial"/>
          <w:i/>
          <w:color w:val="373435"/>
          <w:sz w:val="20"/>
        </w:rPr>
        <w:t>X,</w:t>
      </w:r>
      <w:r>
        <w:rPr>
          <w:rFonts w:ascii="Arial" w:hAnsi="Arial"/>
          <w:i/>
          <w:color w:val="373435"/>
          <w:spacing w:val="-5"/>
          <w:sz w:val="20"/>
        </w:rPr>
        <w:t> </w:t>
      </w:r>
      <w:r>
        <w:rPr>
          <w:rFonts w:ascii="Arial" w:hAnsi="Arial"/>
          <w:i/>
          <w:color w:val="373435"/>
          <w:sz w:val="20"/>
        </w:rPr>
        <w:t>DA</w:t>
      </w:r>
      <w:r>
        <w:rPr>
          <w:rFonts w:ascii="Arial" w:hAnsi="Arial"/>
          <w:i/>
          <w:color w:val="373435"/>
          <w:spacing w:val="-10"/>
          <w:sz w:val="20"/>
        </w:rPr>
        <w:t> </w:t>
      </w:r>
      <w:r>
        <w:rPr>
          <w:rFonts w:ascii="Arial" w:hAnsi="Arial"/>
          <w:i/>
          <w:color w:val="373435"/>
          <w:sz w:val="20"/>
        </w:rPr>
        <w:t>CRFB/1988. IMPOSSIBILIDADE DE DISPOSIÇÃO QUE PREVEJA REAJUSTE CONCEDENDO GANHO</w:t>
      </w:r>
      <w:r>
        <w:rPr>
          <w:rFonts w:ascii="Arial" w:hAnsi="Arial"/>
          <w:i/>
          <w:color w:val="373435"/>
          <w:spacing w:val="-10"/>
          <w:sz w:val="20"/>
        </w:rPr>
        <w:t> </w:t>
      </w:r>
      <w:r>
        <w:rPr>
          <w:rFonts w:ascii="Arial" w:hAnsi="Arial"/>
          <w:i/>
          <w:color w:val="373435"/>
          <w:sz w:val="20"/>
        </w:rPr>
        <w:t>REAL.</w:t>
      </w:r>
      <w:r>
        <w:rPr>
          <w:rFonts w:ascii="Arial" w:hAnsi="Arial"/>
          <w:i/>
          <w:color w:val="373435"/>
          <w:spacing w:val="-9"/>
          <w:sz w:val="20"/>
        </w:rPr>
        <w:t> </w:t>
      </w:r>
      <w:r>
        <w:rPr>
          <w:rFonts w:ascii="Arial" w:hAnsi="Arial"/>
          <w:i/>
          <w:color w:val="373435"/>
          <w:sz w:val="20"/>
        </w:rPr>
        <w:t>VEDAÇÕES</w:t>
      </w:r>
      <w:r>
        <w:rPr>
          <w:rFonts w:ascii="Arial" w:hAnsi="Arial"/>
          <w:i/>
          <w:color w:val="373435"/>
          <w:spacing w:val="-9"/>
          <w:sz w:val="20"/>
        </w:rPr>
        <w:t> </w:t>
      </w:r>
      <w:r>
        <w:rPr>
          <w:rFonts w:ascii="Arial" w:hAnsi="Arial"/>
          <w:i/>
          <w:color w:val="373435"/>
          <w:sz w:val="20"/>
        </w:rPr>
        <w:t>DA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z w:val="20"/>
        </w:rPr>
        <w:t>LEI</w:t>
      </w:r>
      <w:r>
        <w:rPr>
          <w:rFonts w:ascii="Arial" w:hAnsi="Arial"/>
          <w:i/>
          <w:color w:val="373435"/>
          <w:spacing w:val="-8"/>
          <w:sz w:val="20"/>
        </w:rPr>
        <w:t> </w:t>
      </w:r>
      <w:r>
        <w:rPr>
          <w:rFonts w:ascii="Arial" w:hAnsi="Arial"/>
          <w:i/>
          <w:color w:val="373435"/>
          <w:sz w:val="20"/>
        </w:rPr>
        <w:t>COMPLEMENTAR</w:t>
      </w:r>
      <w:r>
        <w:rPr>
          <w:rFonts w:ascii="Arial" w:hAnsi="Arial"/>
          <w:i/>
          <w:color w:val="373435"/>
          <w:spacing w:val="-9"/>
          <w:sz w:val="20"/>
        </w:rPr>
        <w:t> </w:t>
      </w:r>
      <w:r>
        <w:rPr>
          <w:rFonts w:ascii="Arial" w:hAnsi="Arial"/>
          <w:i/>
          <w:color w:val="373435"/>
          <w:sz w:val="20"/>
        </w:rPr>
        <w:t>No</w:t>
      </w:r>
      <w:r>
        <w:rPr>
          <w:rFonts w:ascii="Arial" w:hAnsi="Arial"/>
          <w:i/>
          <w:color w:val="373435"/>
          <w:spacing w:val="-9"/>
          <w:sz w:val="20"/>
        </w:rPr>
        <w:t> </w:t>
      </w:r>
      <w:r>
        <w:rPr>
          <w:rFonts w:ascii="Arial" w:hAnsi="Arial"/>
          <w:i/>
          <w:color w:val="373435"/>
          <w:sz w:val="20"/>
        </w:rPr>
        <w:t>173/20.</w:t>
      </w:r>
      <w:r>
        <w:rPr>
          <w:rFonts w:ascii="Arial" w:hAnsi="Arial"/>
          <w:i/>
          <w:color w:val="373435"/>
          <w:spacing w:val="-9"/>
          <w:sz w:val="20"/>
        </w:rPr>
        <w:t> </w:t>
      </w:r>
      <w:r>
        <w:rPr>
          <w:rFonts w:ascii="Arial" w:hAnsi="Arial"/>
          <w:i/>
          <w:color w:val="373435"/>
          <w:sz w:val="20"/>
        </w:rPr>
        <w:t>POSSIBILIDADE</w:t>
      </w:r>
      <w:r>
        <w:rPr>
          <w:rFonts w:ascii="Arial" w:hAnsi="Arial"/>
          <w:i/>
          <w:color w:val="373435"/>
          <w:spacing w:val="-9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 PAGAMENTO DE SUBSIDIOS DIFERENCIADOS PARA MEMBROS DA MESA DIRETORA</w:t>
      </w:r>
      <w:r>
        <w:rPr>
          <w:rFonts w:ascii="Arial" w:hAnsi="Arial"/>
          <w:i/>
          <w:color w:val="373435"/>
          <w:spacing w:val="-13"/>
          <w:sz w:val="20"/>
        </w:rPr>
        <w:t> </w:t>
      </w:r>
      <w:r>
        <w:rPr>
          <w:rFonts w:ascii="Arial" w:hAnsi="Arial"/>
          <w:i/>
          <w:color w:val="373435"/>
          <w:sz w:val="20"/>
        </w:rPr>
        <w:t>DO</w:t>
      </w:r>
      <w:r>
        <w:rPr>
          <w:rFonts w:ascii="Arial" w:hAnsi="Arial"/>
          <w:i/>
          <w:color w:val="373435"/>
          <w:spacing w:val="-2"/>
          <w:sz w:val="20"/>
        </w:rPr>
        <w:t> </w:t>
      </w:r>
      <w:r>
        <w:rPr>
          <w:rFonts w:ascii="Arial" w:hAnsi="Arial"/>
          <w:i/>
          <w:color w:val="373435"/>
          <w:sz w:val="20"/>
        </w:rPr>
        <w:t>PODER</w:t>
      </w:r>
      <w:r>
        <w:rPr>
          <w:rFonts w:ascii="Arial" w:hAnsi="Arial"/>
          <w:i/>
          <w:color w:val="373435"/>
          <w:spacing w:val="-2"/>
          <w:sz w:val="20"/>
        </w:rPr>
        <w:t> </w:t>
      </w:r>
      <w:r>
        <w:rPr>
          <w:rFonts w:ascii="Arial" w:hAnsi="Arial"/>
          <w:i/>
          <w:color w:val="373435"/>
          <w:sz w:val="20"/>
        </w:rPr>
        <w:t>LEGISLATIVO</w:t>
      </w:r>
      <w:r>
        <w:rPr>
          <w:rFonts w:ascii="Arial" w:hAnsi="Arial"/>
          <w:i/>
          <w:color w:val="373435"/>
          <w:spacing w:val="-2"/>
          <w:sz w:val="20"/>
        </w:rPr>
        <w:t> </w:t>
      </w:r>
      <w:r>
        <w:rPr>
          <w:rFonts w:ascii="Arial" w:hAnsi="Arial"/>
          <w:i/>
          <w:color w:val="373435"/>
          <w:sz w:val="20"/>
        </w:rPr>
        <w:t>MUNICIPAL.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83"/>
        <w:rPr>
          <w:rFonts w:ascii="Arial"/>
          <w:i/>
        </w:rPr>
      </w:pPr>
    </w:p>
    <w:p>
      <w:pPr>
        <w:pStyle w:val="BodyText"/>
        <w:spacing w:line="307" w:lineRule="auto" w:before="1"/>
        <w:ind w:left="2963" w:right="900"/>
        <w:jc w:val="both"/>
      </w:pPr>
      <w:r>
        <w:rPr>
          <w:color w:val="373435"/>
        </w:rPr>
        <w:t>1.</w:t>
      </w:r>
      <w:r>
        <w:rPr>
          <w:color w:val="373435"/>
          <w:spacing w:val="-14"/>
        </w:rPr>
        <w:t> </w:t>
      </w:r>
      <w:r>
        <w:rPr>
          <w:color w:val="373435"/>
        </w:rPr>
        <w:t>As</w:t>
      </w:r>
      <w:r>
        <w:rPr>
          <w:color w:val="373435"/>
          <w:spacing w:val="-14"/>
        </w:rPr>
        <w:t> </w:t>
      </w:r>
      <w:r>
        <w:rPr>
          <w:color w:val="373435"/>
        </w:rPr>
        <w:t>indagações</w:t>
      </w:r>
      <w:r>
        <w:rPr>
          <w:color w:val="373435"/>
          <w:spacing w:val="-14"/>
        </w:rPr>
        <w:t> </w:t>
      </w:r>
      <w:r>
        <w:rPr>
          <w:color w:val="373435"/>
        </w:rPr>
        <w:t>levantadas</w:t>
      </w:r>
      <w:r>
        <w:rPr>
          <w:color w:val="373435"/>
          <w:spacing w:val="-14"/>
        </w:rPr>
        <w:t> </w:t>
      </w:r>
      <w:r>
        <w:rPr>
          <w:color w:val="373435"/>
        </w:rPr>
        <w:t>pelo</w:t>
      </w:r>
      <w:r>
        <w:rPr>
          <w:color w:val="373435"/>
          <w:spacing w:val="-14"/>
        </w:rPr>
        <w:t> </w:t>
      </w:r>
      <w:r>
        <w:rPr>
          <w:color w:val="373435"/>
        </w:rPr>
        <w:t>consulente</w:t>
      </w:r>
      <w:r>
        <w:rPr>
          <w:color w:val="373435"/>
          <w:spacing w:val="-14"/>
        </w:rPr>
        <w:t> </w:t>
      </w:r>
      <w:r>
        <w:rPr>
          <w:color w:val="373435"/>
        </w:rPr>
        <w:t>foram</w:t>
      </w:r>
      <w:r>
        <w:rPr>
          <w:color w:val="373435"/>
          <w:spacing w:val="-14"/>
        </w:rPr>
        <w:t> </w:t>
      </w:r>
      <w:r>
        <w:rPr>
          <w:color w:val="373435"/>
        </w:rPr>
        <w:t>respondidas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acordo</w:t>
      </w:r>
      <w:r>
        <w:rPr>
          <w:color w:val="373435"/>
          <w:spacing w:val="-13"/>
        </w:rPr>
        <w:t> </w:t>
      </w:r>
      <w:r>
        <w:rPr>
          <w:color w:val="373435"/>
        </w:rPr>
        <w:t>com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parecer do Ministério Público de Contas, que corroborou integralmente o relatório técnico da </w:t>
      </w:r>
      <w:r>
        <w:rPr>
          <w:color w:val="373435"/>
          <w:spacing w:val="-2"/>
        </w:rPr>
        <w:t>DAJUR.</w:t>
      </w:r>
    </w:p>
    <w:p>
      <w:pPr>
        <w:pStyle w:val="BodyText"/>
        <w:spacing w:before="77"/>
      </w:pPr>
    </w:p>
    <w:p>
      <w:pPr>
        <w:spacing w:line="360" w:lineRule="auto" w:before="0"/>
        <w:ind w:left="2963" w:right="900" w:firstLine="0"/>
        <w:jc w:val="both"/>
        <w:rPr>
          <w:sz w:val="22"/>
        </w:rPr>
      </w:pPr>
      <w:r>
        <w:rPr>
          <w:color w:val="373435"/>
          <w:sz w:val="20"/>
        </w:rPr>
        <w:t>(Consulta. Processo </w:t>
      </w:r>
      <w:hyperlink r:id="rId22">
        <w:r>
          <w:rPr>
            <w:color w:val="0000C4"/>
            <w:sz w:val="22"/>
            <w:u w:val="single" w:color="0000C4"/>
          </w:rPr>
          <w:t>TC/001990/2022</w:t>
        </w:r>
      </w:hyperlink>
      <w:r>
        <w:rPr>
          <w:color w:val="0000C4"/>
          <w:sz w:val="22"/>
        </w:rPr>
        <w:t> </w:t>
      </w:r>
      <w:r>
        <w:rPr>
          <w:color w:val="373435"/>
          <w:sz w:val="20"/>
        </w:rPr>
        <w:t>– Relatora: Cons. Joaquim Kennedy </w:t>
      </w:r>
      <w:r>
        <w:rPr>
          <w:color w:val="373435"/>
          <w:sz w:val="20"/>
        </w:rPr>
        <w:t>Nogueira Barros. Plenário. Decisão Unânime.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Acórdão nº 190/2022.Publicado no </w:t>
      </w:r>
      <w:hyperlink r:id="rId23">
        <w:r>
          <w:rPr>
            <w:color w:val="0000C4"/>
            <w:sz w:val="22"/>
            <w:u w:val="single" w:color="0000C4"/>
          </w:rPr>
          <w:t>DOE/TCE-PI</w:t>
        </w:r>
        <w:r>
          <w:rPr>
            <w:color w:val="0000C4"/>
            <w:sz w:val="22"/>
          </w:rPr>
          <w:t> </w:t>
        </w:r>
        <w:r>
          <w:rPr>
            <w:color w:val="0000C4"/>
            <w:sz w:val="22"/>
            <w:u w:val="single" w:color="0000C4"/>
          </w:rPr>
          <w:t>º</w:t>
        </w:r>
      </w:hyperlink>
      <w:r>
        <w:rPr>
          <w:color w:val="0000C4"/>
          <w:sz w:val="22"/>
        </w:rPr>
        <w:t> </w:t>
      </w:r>
      <w:hyperlink r:id="rId23">
        <w:r>
          <w:rPr>
            <w:color w:val="0000C4"/>
            <w:spacing w:val="-2"/>
            <w:sz w:val="22"/>
            <w:u w:val="single" w:color="0000C4"/>
          </w:rPr>
          <w:t>087/2022)</w:t>
        </w:r>
      </w:hyperlink>
    </w:p>
    <w:p>
      <w:pPr>
        <w:spacing w:after="0" w:line="360" w:lineRule="auto"/>
        <w:jc w:val="both"/>
        <w:rPr>
          <w:sz w:val="22"/>
        </w:rPr>
        <w:sectPr>
          <w:headerReference w:type="default" r:id="rId20"/>
          <w:footerReference w:type="default" r:id="rId21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  <w:ind w:right="11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4272" id="docshape239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" w:id="2"/>
      <w:bookmarkEnd w:id="2"/>
      <w:r>
        <w:rPr>
          <w:b w:val="0"/>
        </w:rPr>
      </w:r>
      <w:r>
        <w:rPr>
          <w:color w:val="373435"/>
          <w:spacing w:val="-2"/>
        </w:rPr>
        <w:t>CONTRATO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55"/>
        <w:rPr>
          <w:rFonts w:ascii="Arial"/>
          <w:b/>
          <w:sz w:val="22"/>
        </w:rPr>
      </w:pPr>
    </w:p>
    <w:p>
      <w:pPr>
        <w:pStyle w:val="Heading3"/>
        <w:spacing w:line="314" w:lineRule="auto"/>
        <w:ind w:left="1840" w:right="900"/>
        <w:jc w:val="both"/>
      </w:pPr>
      <w:bookmarkStart w:name="_TOC_250007" w:id="3"/>
      <w:r>
        <w:rPr>
          <w:rFonts w:ascii="Arial" w:hAnsi="Arial"/>
          <w:b/>
          <w:color w:val="333866"/>
          <w:spacing w:val="-2"/>
        </w:rPr>
        <w:t>CONTRATO.</w:t>
      </w:r>
      <w:r>
        <w:rPr>
          <w:rFonts w:ascii="Arial" w:hAnsi="Arial"/>
          <w:b/>
          <w:color w:val="333866"/>
          <w:spacing w:val="-14"/>
        </w:rPr>
        <w:t> </w:t>
      </w:r>
      <w:r>
        <w:rPr>
          <w:color w:val="333866"/>
          <w:spacing w:val="-2"/>
        </w:rPr>
        <w:t>Consulta.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administração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pública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ao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contratar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serviços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através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empresas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ou </w:t>
      </w:r>
      <w:r>
        <w:rPr>
          <w:color w:val="333866"/>
        </w:rPr>
        <w:t>cooperativas para atendimento de atribuições da atividade-meio deverá fazê-lo </w:t>
      </w:r>
      <w:r>
        <w:rPr>
          <w:color w:val="333866"/>
        </w:rPr>
        <w:t>mediante procedimento</w:t>
      </w:r>
      <w:r>
        <w:rPr>
          <w:color w:val="333866"/>
          <w:spacing w:val="-25"/>
        </w:rPr>
        <w:t> </w:t>
      </w:r>
      <w:bookmarkEnd w:id="3"/>
      <w:r>
        <w:rPr>
          <w:color w:val="333866"/>
        </w:rPr>
        <w:t>licitatório.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7"/>
        <w:rPr>
          <w:sz w:val="22"/>
        </w:rPr>
      </w:pPr>
    </w:p>
    <w:p>
      <w:pPr>
        <w:spacing w:line="381" w:lineRule="auto" w:before="1"/>
        <w:ind w:left="2992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CONSULTA.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z w:val="22"/>
        </w:rPr>
        <w:t>POSSIBILIDADE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CONTRATAÇÃO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COOPERATIVA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TRABALHO PARAATIVIDADES MEIO NAADMINISTRAÇÃO PÚBLICA.</w:t>
      </w:r>
    </w:p>
    <w:p>
      <w:pPr>
        <w:spacing w:before="149"/>
        <w:ind w:left="2992" w:right="0" w:firstLine="0"/>
        <w:jc w:val="left"/>
        <w:rPr>
          <w:sz w:val="22"/>
        </w:rPr>
      </w:pPr>
      <w:r>
        <w:rPr>
          <w:color w:val="373435"/>
          <w:spacing w:val="-6"/>
          <w:sz w:val="22"/>
        </w:rPr>
        <w:t>A</w:t>
      </w:r>
      <w:r>
        <w:rPr>
          <w:color w:val="373435"/>
          <w:spacing w:val="28"/>
          <w:sz w:val="22"/>
        </w:rPr>
        <w:t> </w:t>
      </w:r>
      <w:r>
        <w:rPr>
          <w:color w:val="373435"/>
          <w:spacing w:val="13"/>
          <w:sz w:val="22"/>
        </w:rPr>
        <w:t>c</w:t>
      </w:r>
      <w:r>
        <w:rPr>
          <w:color w:val="373435"/>
          <w:spacing w:val="13"/>
          <w:w w:val="99"/>
          <w:sz w:val="22"/>
        </w:rPr>
        <w:t>on</w:t>
      </w:r>
      <w:r>
        <w:rPr>
          <w:color w:val="373435"/>
          <w:spacing w:val="12"/>
          <w:sz w:val="22"/>
        </w:rPr>
        <w:t>t</w:t>
      </w:r>
      <w:r>
        <w:rPr>
          <w:color w:val="373435"/>
          <w:spacing w:val="13"/>
          <w:w w:val="99"/>
          <w:sz w:val="22"/>
        </w:rPr>
        <w:t>ra</w:t>
      </w:r>
      <w:r>
        <w:rPr>
          <w:color w:val="373435"/>
          <w:spacing w:val="12"/>
          <w:sz w:val="22"/>
        </w:rPr>
        <w:t>t</w:t>
      </w:r>
      <w:r>
        <w:rPr>
          <w:color w:val="373435"/>
          <w:spacing w:val="13"/>
          <w:w w:val="99"/>
          <w:sz w:val="22"/>
        </w:rPr>
        <w:t>a</w:t>
      </w:r>
      <w:r>
        <w:rPr>
          <w:color w:val="373435"/>
          <w:spacing w:val="13"/>
          <w:sz w:val="22"/>
        </w:rPr>
        <w:t>ç</w:t>
      </w:r>
      <w:r>
        <w:rPr>
          <w:color w:val="373435"/>
          <w:spacing w:val="13"/>
          <w:w w:val="99"/>
          <w:sz w:val="22"/>
        </w:rPr>
        <w:t>a</w:t>
      </w:r>
      <w:r>
        <w:rPr>
          <w:color w:val="373435"/>
          <w:spacing w:val="-207"/>
          <w:sz w:val="22"/>
        </w:rPr>
        <w:t>̃</w:t>
      </w:r>
      <w:r>
        <w:rPr>
          <w:color w:val="373435"/>
          <w:spacing w:val="5"/>
          <w:w w:val="99"/>
          <w:sz w:val="22"/>
        </w:rPr>
        <w:t>o</w:t>
      </w:r>
      <w:r>
        <w:rPr>
          <w:color w:val="373435"/>
          <w:spacing w:val="37"/>
          <w:sz w:val="22"/>
        </w:rPr>
        <w:t> </w:t>
      </w:r>
      <w:r>
        <w:rPr>
          <w:color w:val="373435"/>
          <w:spacing w:val="-6"/>
          <w:sz w:val="22"/>
        </w:rPr>
        <w:t>de</w:t>
      </w:r>
      <w:r>
        <w:rPr>
          <w:color w:val="373435"/>
          <w:spacing w:val="37"/>
          <w:sz w:val="22"/>
        </w:rPr>
        <w:t> </w:t>
      </w:r>
      <w:r>
        <w:rPr>
          <w:color w:val="373435"/>
          <w:spacing w:val="38"/>
          <w:sz w:val="22"/>
        </w:rPr>
        <w:t>m</w:t>
      </w:r>
      <w:r>
        <w:rPr>
          <w:color w:val="373435"/>
          <w:spacing w:val="38"/>
          <w:w w:val="99"/>
          <w:sz w:val="22"/>
        </w:rPr>
        <w:t>a</w:t>
      </w:r>
      <w:r>
        <w:rPr>
          <w:color w:val="373435"/>
          <w:spacing w:val="-182"/>
          <w:sz w:val="22"/>
        </w:rPr>
        <w:t>̃</w:t>
      </w:r>
      <w:r>
        <w:rPr>
          <w:color w:val="373435"/>
          <w:spacing w:val="38"/>
          <w:w w:val="99"/>
          <w:sz w:val="22"/>
        </w:rPr>
        <w:t>o-</w:t>
      </w:r>
      <w:r>
        <w:rPr>
          <w:color w:val="373435"/>
          <w:spacing w:val="-6"/>
          <w:sz w:val="22"/>
        </w:rPr>
        <w:t>de-obra</w:t>
      </w:r>
      <w:r>
        <w:rPr>
          <w:color w:val="373435"/>
          <w:spacing w:val="38"/>
          <w:sz w:val="22"/>
        </w:rPr>
        <w:t> </w:t>
      </w:r>
      <w:r>
        <w:rPr>
          <w:color w:val="373435"/>
          <w:spacing w:val="-6"/>
          <w:sz w:val="22"/>
        </w:rPr>
        <w:t>pela</w:t>
      </w:r>
      <w:r>
        <w:rPr>
          <w:color w:val="373435"/>
          <w:spacing w:val="37"/>
          <w:sz w:val="22"/>
        </w:rPr>
        <w:t> </w:t>
      </w:r>
      <w:r>
        <w:rPr>
          <w:color w:val="373435"/>
          <w:spacing w:val="10"/>
          <w:w w:val="99"/>
          <w:sz w:val="22"/>
        </w:rPr>
        <w:t>admini</w:t>
      </w:r>
      <w:r>
        <w:rPr>
          <w:color w:val="373435"/>
          <w:spacing w:val="10"/>
          <w:sz w:val="22"/>
        </w:rPr>
        <w:t>s</w:t>
      </w:r>
      <w:r>
        <w:rPr>
          <w:color w:val="373435"/>
          <w:spacing w:val="9"/>
          <w:sz w:val="22"/>
        </w:rPr>
        <w:t>t</w:t>
      </w:r>
      <w:r>
        <w:rPr>
          <w:color w:val="373435"/>
          <w:spacing w:val="10"/>
          <w:w w:val="99"/>
          <w:sz w:val="22"/>
        </w:rPr>
        <w:t>ra</w:t>
      </w:r>
      <w:r>
        <w:rPr>
          <w:color w:val="373435"/>
          <w:spacing w:val="10"/>
          <w:sz w:val="22"/>
        </w:rPr>
        <w:t>ç</w:t>
      </w:r>
      <w:r>
        <w:rPr>
          <w:color w:val="373435"/>
          <w:spacing w:val="10"/>
          <w:w w:val="99"/>
          <w:sz w:val="22"/>
        </w:rPr>
        <w:t>a</w:t>
      </w:r>
      <w:r>
        <w:rPr>
          <w:color w:val="373435"/>
          <w:spacing w:val="-210"/>
          <w:sz w:val="22"/>
        </w:rPr>
        <w:t>̃</w:t>
      </w:r>
      <w:r>
        <w:rPr>
          <w:color w:val="373435"/>
          <w:spacing w:val="2"/>
          <w:w w:val="99"/>
          <w:sz w:val="22"/>
        </w:rPr>
        <w:t>o</w:t>
      </w:r>
      <w:r>
        <w:rPr>
          <w:color w:val="373435"/>
          <w:spacing w:val="37"/>
          <w:sz w:val="22"/>
        </w:rPr>
        <w:t> </w:t>
      </w:r>
      <w:r>
        <w:rPr>
          <w:color w:val="373435"/>
          <w:spacing w:val="19"/>
          <w:w w:val="99"/>
          <w:sz w:val="22"/>
        </w:rPr>
        <w:t>pu</w:t>
      </w:r>
      <w:r>
        <w:rPr>
          <w:color w:val="373435"/>
          <w:spacing w:val="-201"/>
          <w:sz w:val="22"/>
        </w:rPr>
        <w:t>́</w:t>
      </w:r>
      <w:r>
        <w:rPr>
          <w:color w:val="373435"/>
          <w:spacing w:val="19"/>
          <w:w w:val="99"/>
          <w:sz w:val="22"/>
        </w:rPr>
        <w:t>bli</w:t>
      </w:r>
      <w:r>
        <w:rPr>
          <w:color w:val="373435"/>
          <w:spacing w:val="19"/>
          <w:sz w:val="22"/>
        </w:rPr>
        <w:t>c</w:t>
      </w:r>
      <w:r>
        <w:rPr>
          <w:color w:val="373435"/>
          <w:spacing w:val="19"/>
          <w:w w:val="99"/>
          <w:sz w:val="22"/>
        </w:rPr>
        <w:t>a</w:t>
      </w:r>
      <w:r>
        <w:rPr>
          <w:color w:val="373435"/>
          <w:spacing w:val="11"/>
          <w:sz w:val="22"/>
        </w:rPr>
        <w:t>,</w:t>
      </w:r>
      <w:r>
        <w:rPr>
          <w:color w:val="373435"/>
          <w:spacing w:val="37"/>
          <w:sz w:val="22"/>
        </w:rPr>
        <w:t> </w:t>
      </w:r>
      <w:r>
        <w:rPr>
          <w:color w:val="373435"/>
          <w:spacing w:val="22"/>
          <w:w w:val="99"/>
          <w:sz w:val="22"/>
        </w:rPr>
        <w:t>a</w:t>
      </w:r>
      <w:r>
        <w:rPr>
          <w:color w:val="373435"/>
          <w:spacing w:val="21"/>
          <w:sz w:val="22"/>
        </w:rPr>
        <w:t>t</w:t>
      </w:r>
      <w:r>
        <w:rPr>
          <w:color w:val="373435"/>
          <w:spacing w:val="22"/>
          <w:w w:val="99"/>
          <w:sz w:val="22"/>
        </w:rPr>
        <w:t>ra</w:t>
      </w:r>
      <w:r>
        <w:rPr>
          <w:color w:val="373435"/>
          <w:spacing w:val="22"/>
          <w:sz w:val="22"/>
        </w:rPr>
        <w:t>v</w:t>
      </w:r>
      <w:r>
        <w:rPr>
          <w:color w:val="373435"/>
          <w:spacing w:val="22"/>
          <w:w w:val="99"/>
          <w:sz w:val="22"/>
        </w:rPr>
        <w:t>e</w:t>
      </w:r>
      <w:r>
        <w:rPr>
          <w:color w:val="373435"/>
          <w:spacing w:val="-198"/>
          <w:sz w:val="22"/>
        </w:rPr>
        <w:t>́</w:t>
      </w:r>
      <w:r>
        <w:rPr>
          <w:color w:val="373435"/>
          <w:spacing w:val="14"/>
          <w:sz w:val="22"/>
        </w:rPr>
        <w:t>s</w:t>
      </w:r>
      <w:r>
        <w:rPr>
          <w:color w:val="373435"/>
          <w:spacing w:val="37"/>
          <w:sz w:val="22"/>
        </w:rPr>
        <w:t> </w:t>
      </w:r>
      <w:r>
        <w:rPr>
          <w:color w:val="373435"/>
          <w:spacing w:val="-6"/>
          <w:sz w:val="22"/>
        </w:rPr>
        <w:t>de</w:t>
      </w:r>
    </w:p>
    <w:p>
      <w:pPr>
        <w:spacing w:before="149"/>
        <w:ind w:left="2991" w:right="0" w:firstLine="0"/>
        <w:jc w:val="left"/>
        <w:rPr>
          <w:sz w:val="22"/>
        </w:rPr>
      </w:pPr>
      <w:r>
        <w:rPr>
          <w:color w:val="373435"/>
          <w:spacing w:val="-2"/>
          <w:w w:val="95"/>
          <w:sz w:val="22"/>
        </w:rPr>
        <w:t>Cooperativa,</w:t>
      </w:r>
      <w:r>
        <w:rPr>
          <w:color w:val="373435"/>
          <w:spacing w:val="-12"/>
          <w:w w:val="95"/>
          <w:sz w:val="22"/>
        </w:rPr>
        <w:t> </w:t>
      </w:r>
      <w:r>
        <w:rPr>
          <w:color w:val="373435"/>
          <w:spacing w:val="42"/>
          <w:w w:val="94"/>
          <w:sz w:val="22"/>
        </w:rPr>
        <w:t>sera</w:t>
      </w:r>
      <w:r>
        <w:rPr>
          <w:color w:val="373435"/>
          <w:spacing w:val="-178"/>
          <w:w w:val="95"/>
          <w:sz w:val="22"/>
        </w:rPr>
        <w:t>́</w:t>
      </w:r>
      <w:r>
        <w:rPr>
          <w:color w:val="373435"/>
          <w:spacing w:val="-10"/>
          <w:w w:val="94"/>
          <w:sz w:val="22"/>
        </w:rPr>
        <w:t> </w:t>
      </w:r>
      <w:r>
        <w:rPr>
          <w:color w:val="373435"/>
          <w:spacing w:val="22"/>
          <w:w w:val="94"/>
          <w:sz w:val="22"/>
        </w:rPr>
        <w:t>poss</w:t>
      </w:r>
      <w:r>
        <w:rPr>
          <w:color w:val="373435"/>
          <w:spacing w:val="20"/>
          <w:w w:val="94"/>
          <w:sz w:val="22"/>
        </w:rPr>
        <w:t>i</w:t>
      </w:r>
      <w:r>
        <w:rPr>
          <w:color w:val="373435"/>
          <w:spacing w:val="-196"/>
          <w:w w:val="95"/>
          <w:sz w:val="22"/>
        </w:rPr>
        <w:t>́</w:t>
      </w:r>
      <w:r>
        <w:rPr>
          <w:color w:val="373435"/>
          <w:spacing w:val="22"/>
          <w:w w:val="95"/>
          <w:sz w:val="22"/>
        </w:rPr>
        <w:t>v</w:t>
      </w:r>
      <w:r>
        <w:rPr>
          <w:color w:val="373435"/>
          <w:spacing w:val="22"/>
          <w:w w:val="94"/>
          <w:sz w:val="22"/>
        </w:rPr>
        <w:t>el</w:t>
      </w:r>
      <w:r>
        <w:rPr>
          <w:color w:val="373435"/>
          <w:spacing w:val="-11"/>
          <w:w w:val="94"/>
          <w:sz w:val="22"/>
        </w:rPr>
        <w:t> </w:t>
      </w:r>
      <w:r>
        <w:rPr>
          <w:color w:val="373435"/>
          <w:spacing w:val="-2"/>
          <w:w w:val="95"/>
          <w:sz w:val="22"/>
        </w:rPr>
        <w:t>quando</w:t>
      </w:r>
      <w:r>
        <w:rPr>
          <w:color w:val="373435"/>
          <w:spacing w:val="-11"/>
          <w:w w:val="95"/>
          <w:sz w:val="22"/>
        </w:rPr>
        <w:t> </w:t>
      </w:r>
      <w:r>
        <w:rPr>
          <w:color w:val="373435"/>
          <w:spacing w:val="-2"/>
          <w:w w:val="95"/>
          <w:sz w:val="22"/>
        </w:rPr>
        <w:t>se</w:t>
      </w:r>
      <w:r>
        <w:rPr>
          <w:color w:val="373435"/>
          <w:spacing w:val="-12"/>
          <w:w w:val="95"/>
          <w:sz w:val="22"/>
        </w:rPr>
        <w:t> </w:t>
      </w:r>
      <w:r>
        <w:rPr>
          <w:color w:val="373435"/>
          <w:spacing w:val="-2"/>
          <w:w w:val="95"/>
          <w:sz w:val="22"/>
        </w:rPr>
        <w:t>tratar</w:t>
      </w:r>
      <w:r>
        <w:rPr>
          <w:color w:val="373435"/>
          <w:spacing w:val="-11"/>
          <w:w w:val="95"/>
          <w:sz w:val="22"/>
        </w:rPr>
        <w:t> </w:t>
      </w:r>
      <w:r>
        <w:rPr>
          <w:color w:val="373435"/>
          <w:spacing w:val="-2"/>
          <w:w w:val="95"/>
          <w:sz w:val="22"/>
        </w:rPr>
        <w:t>de</w:t>
      </w:r>
      <w:r>
        <w:rPr>
          <w:color w:val="373435"/>
          <w:spacing w:val="-11"/>
          <w:w w:val="95"/>
          <w:sz w:val="22"/>
        </w:rPr>
        <w:t> </w:t>
      </w:r>
      <w:r>
        <w:rPr>
          <w:color w:val="373435"/>
          <w:spacing w:val="-2"/>
          <w:w w:val="95"/>
          <w:sz w:val="22"/>
        </w:rPr>
        <w:t>serviços</w:t>
      </w:r>
      <w:r>
        <w:rPr>
          <w:color w:val="373435"/>
          <w:spacing w:val="-12"/>
          <w:w w:val="95"/>
          <w:sz w:val="22"/>
        </w:rPr>
        <w:t> </w:t>
      </w:r>
      <w:r>
        <w:rPr>
          <w:color w:val="373435"/>
          <w:spacing w:val="-2"/>
          <w:w w:val="95"/>
          <w:sz w:val="22"/>
        </w:rPr>
        <w:t>ligados</w:t>
      </w:r>
      <w:r>
        <w:rPr>
          <w:color w:val="373435"/>
          <w:spacing w:val="-11"/>
          <w:w w:val="95"/>
          <w:sz w:val="22"/>
        </w:rPr>
        <w:t> </w:t>
      </w:r>
      <w:r>
        <w:rPr>
          <w:color w:val="373435"/>
          <w:w w:val="94"/>
          <w:sz w:val="22"/>
        </w:rPr>
        <w:t>a</w:t>
      </w:r>
      <w:r>
        <w:rPr>
          <w:color w:val="373435"/>
          <w:spacing w:val="-220"/>
          <w:w w:val="95"/>
          <w:sz w:val="22"/>
        </w:rPr>
        <w:t>̀</w:t>
      </w:r>
      <w:r>
        <w:rPr>
          <w:color w:val="373435"/>
          <w:spacing w:val="-11"/>
          <w:w w:val="94"/>
          <w:sz w:val="22"/>
        </w:rPr>
        <w:t> </w:t>
      </w:r>
      <w:r>
        <w:rPr>
          <w:color w:val="373435"/>
          <w:spacing w:val="-2"/>
          <w:w w:val="95"/>
          <w:sz w:val="22"/>
        </w:rPr>
        <w:t>atividade</w:t>
      </w:r>
      <w:r>
        <w:rPr>
          <w:color w:val="373435"/>
          <w:spacing w:val="-11"/>
          <w:w w:val="95"/>
          <w:sz w:val="22"/>
        </w:rPr>
        <w:t> </w:t>
      </w:r>
      <w:r>
        <w:rPr>
          <w:color w:val="373435"/>
          <w:spacing w:val="-2"/>
          <w:w w:val="95"/>
          <w:sz w:val="22"/>
        </w:rPr>
        <w:t>meio</w:t>
      </w:r>
      <w:r>
        <w:rPr>
          <w:color w:val="373435"/>
          <w:spacing w:val="-11"/>
          <w:w w:val="95"/>
          <w:sz w:val="22"/>
        </w:rPr>
        <w:t> </w:t>
      </w:r>
      <w:r>
        <w:rPr>
          <w:color w:val="373435"/>
          <w:spacing w:val="-10"/>
          <w:w w:val="95"/>
          <w:sz w:val="22"/>
        </w:rPr>
        <w:t>e</w:t>
      </w:r>
    </w:p>
    <w:p>
      <w:pPr>
        <w:spacing w:after="0"/>
        <w:jc w:val="left"/>
        <w:rPr>
          <w:sz w:val="22"/>
        </w:rPr>
        <w:sectPr>
          <w:headerReference w:type="default" r:id="rId24"/>
          <w:footerReference w:type="default" r:id="rId25"/>
          <w:pgSz w:w="11910" w:h="16840"/>
          <w:pgMar w:header="639" w:footer="973" w:top="1540" w:bottom="1160" w:left="180" w:right="0"/>
        </w:sectPr>
      </w:pPr>
    </w:p>
    <w:p>
      <w:pPr>
        <w:spacing w:before="148"/>
        <w:ind w:left="2991" w:right="0" w:firstLine="0"/>
        <w:jc w:val="left"/>
        <w:rPr>
          <w:sz w:val="22"/>
        </w:rPr>
      </w:pPr>
      <w:r>
        <w:rPr>
          <w:color w:val="373435"/>
          <w:sz w:val="22"/>
        </w:rPr>
        <w:t>desde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inexistam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as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1"/>
          <w:w w:val="99"/>
          <w:sz w:val="22"/>
        </w:rPr>
        <w:t>caracter</w:t>
      </w:r>
      <w:r>
        <w:rPr>
          <w:color w:val="373435"/>
          <w:spacing w:val="-1"/>
          <w:w w:val="99"/>
          <w:sz w:val="22"/>
        </w:rPr>
        <w:t>i</w:t>
      </w:r>
      <w:r>
        <w:rPr>
          <w:color w:val="373435"/>
          <w:spacing w:val="-217"/>
          <w:sz w:val="22"/>
        </w:rPr>
        <w:t>́</w:t>
      </w:r>
      <w:r>
        <w:rPr>
          <w:color w:val="373435"/>
          <w:spacing w:val="-109"/>
          <w:sz w:val="22"/>
        </w:rPr>
        <w:t>s</w:t>
      </w:r>
    </w:p>
    <w:p>
      <w:pPr>
        <w:spacing w:before="148"/>
        <w:ind w:left="70" w:right="0" w:firstLine="0"/>
        <w:jc w:val="left"/>
        <w:rPr>
          <w:sz w:val="22"/>
        </w:rPr>
      </w:pPr>
      <w:r>
        <w:rPr/>
        <w:br w:type="column"/>
      </w:r>
      <w:r>
        <w:rPr>
          <w:color w:val="373435"/>
          <w:sz w:val="22"/>
        </w:rPr>
        <w:t>ticas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pessoalidade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1"/>
          <w:w w:val="99"/>
          <w:sz w:val="22"/>
        </w:rPr>
        <w:t>subordinaç</w:t>
      </w:r>
      <w:r>
        <w:rPr>
          <w:color w:val="373435"/>
          <w:spacing w:val="-1"/>
          <w:w w:val="99"/>
          <w:sz w:val="22"/>
        </w:rPr>
        <w:t>a</w:t>
      </w:r>
      <w:r>
        <w:rPr>
          <w:color w:val="373435"/>
          <w:spacing w:val="-217"/>
          <w:sz w:val="22"/>
        </w:rPr>
        <w:t>̃</w:t>
      </w:r>
      <w:r>
        <w:rPr>
          <w:color w:val="373435"/>
          <w:spacing w:val="-121"/>
          <w:w w:val="99"/>
          <w:sz w:val="22"/>
        </w:rPr>
        <w:t>o</w:t>
      </w:r>
    </w:p>
    <w:p>
      <w:pPr>
        <w:spacing w:before="148"/>
        <w:ind w:left="82" w:right="0" w:firstLine="0"/>
        <w:jc w:val="left"/>
        <w:rPr>
          <w:sz w:val="22"/>
        </w:rPr>
      </w:pPr>
      <w:r>
        <w:rPr/>
        <w:br w:type="column"/>
      </w:r>
      <w:r>
        <w:rPr>
          <w:color w:val="373435"/>
          <w:sz w:val="22"/>
        </w:rPr>
        <w:t>,</w:t>
      </w:r>
      <w:r>
        <w:rPr>
          <w:color w:val="373435"/>
          <w:spacing w:val="-3"/>
          <w:sz w:val="22"/>
        </w:rPr>
        <w:t> </w:t>
      </w:r>
      <w:r>
        <w:rPr>
          <w:color w:val="373435"/>
          <w:spacing w:val="-2"/>
          <w:sz w:val="22"/>
        </w:rPr>
        <w:t>vedada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39" w:footer="973" w:top="1920" w:bottom="0" w:left="180" w:right="0"/>
          <w:cols w:num="3" w:equalWidth="0">
            <w:col w:w="6199" w:space="40"/>
            <w:col w:w="3620" w:space="39"/>
            <w:col w:w="1832"/>
          </w:cols>
        </w:sectPr>
      </w:pPr>
    </w:p>
    <w:p>
      <w:pPr>
        <w:spacing w:before="149"/>
        <w:ind w:left="2991" w:right="0" w:firstLine="0"/>
        <w:jc w:val="left"/>
        <w:rPr>
          <w:sz w:val="22"/>
        </w:rPr>
      </w:pPr>
      <w:r>
        <w:rPr>
          <w:color w:val="373435"/>
          <w:sz w:val="22"/>
        </w:rPr>
        <w:t>para</w:t>
      </w:r>
      <w:r>
        <w:rPr>
          <w:color w:val="373435"/>
          <w:spacing w:val="12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13"/>
          <w:sz w:val="22"/>
        </w:rPr>
        <w:t> </w:t>
      </w:r>
      <w:r>
        <w:rPr>
          <w:color w:val="373435"/>
          <w:spacing w:val="20"/>
          <w:w w:val="99"/>
          <w:sz w:val="22"/>
        </w:rPr>
        <w:t>realizaç</w:t>
      </w:r>
      <w:r>
        <w:rPr>
          <w:color w:val="373435"/>
          <w:spacing w:val="18"/>
          <w:w w:val="99"/>
          <w:sz w:val="22"/>
        </w:rPr>
        <w:t>a</w:t>
      </w:r>
      <w:r>
        <w:rPr>
          <w:color w:val="373435"/>
          <w:spacing w:val="-198"/>
          <w:sz w:val="22"/>
        </w:rPr>
        <w:t>̃</w:t>
      </w:r>
      <w:r>
        <w:rPr>
          <w:color w:val="373435"/>
          <w:spacing w:val="20"/>
          <w:w w:val="99"/>
          <w:sz w:val="22"/>
        </w:rPr>
        <w:t>o</w:t>
      </w:r>
      <w:r>
        <w:rPr>
          <w:color w:val="373435"/>
          <w:spacing w:val="1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12"/>
          <w:sz w:val="22"/>
        </w:rPr>
        <w:t> </w:t>
      </w:r>
      <w:r>
        <w:rPr>
          <w:color w:val="373435"/>
          <w:sz w:val="22"/>
        </w:rPr>
        <w:t>serviços</w:t>
      </w:r>
      <w:r>
        <w:rPr>
          <w:color w:val="373435"/>
          <w:spacing w:val="13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13"/>
          <w:sz w:val="22"/>
        </w:rPr>
        <w:t> </w:t>
      </w:r>
      <w:r>
        <w:rPr>
          <w:color w:val="373435"/>
          <w:sz w:val="22"/>
        </w:rPr>
        <w:t>constituam</w:t>
      </w:r>
      <w:r>
        <w:rPr>
          <w:color w:val="373435"/>
          <w:spacing w:val="12"/>
          <w:sz w:val="22"/>
        </w:rPr>
        <w:t> </w:t>
      </w:r>
      <w:r>
        <w:rPr>
          <w:color w:val="373435"/>
          <w:sz w:val="22"/>
        </w:rPr>
        <w:t>atividade-fim</w:t>
      </w:r>
      <w:r>
        <w:rPr>
          <w:color w:val="373435"/>
          <w:spacing w:val="13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13"/>
          <w:sz w:val="22"/>
        </w:rPr>
        <w:t> </w:t>
      </w:r>
      <w:r>
        <w:rPr>
          <w:color w:val="373435"/>
          <w:spacing w:val="16"/>
          <w:w w:val="99"/>
          <w:sz w:val="22"/>
        </w:rPr>
        <w:t>administraç</w:t>
      </w:r>
      <w:r>
        <w:rPr>
          <w:color w:val="373435"/>
          <w:spacing w:val="14"/>
          <w:w w:val="99"/>
          <w:sz w:val="22"/>
        </w:rPr>
        <w:t>a</w:t>
      </w:r>
      <w:r>
        <w:rPr>
          <w:color w:val="373435"/>
          <w:spacing w:val="-202"/>
          <w:sz w:val="22"/>
        </w:rPr>
        <w:t>̃</w:t>
      </w:r>
      <w:r>
        <w:rPr>
          <w:color w:val="373435"/>
          <w:spacing w:val="-107"/>
          <w:w w:val="99"/>
          <w:sz w:val="22"/>
        </w:rPr>
        <w:t>o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39" w:footer="973" w:top="1920" w:bottom="0" w:left="180" w:right="0"/>
        </w:sectPr>
      </w:pPr>
    </w:p>
    <w:p>
      <w:pPr>
        <w:spacing w:before="149"/>
        <w:ind w:left="0" w:right="0" w:firstLine="0"/>
        <w:jc w:val="right"/>
        <w:rPr>
          <w:sz w:val="22"/>
        </w:rPr>
      </w:pPr>
      <w:r>
        <w:rPr>
          <w:color w:val="373435"/>
          <w:spacing w:val="-4"/>
          <w:w w:val="99"/>
          <w:sz w:val="22"/>
        </w:rPr>
        <w:t>p</w:t>
      </w:r>
      <w:r>
        <w:rPr>
          <w:color w:val="373435"/>
          <w:spacing w:val="-6"/>
          <w:w w:val="99"/>
          <w:sz w:val="22"/>
        </w:rPr>
        <w:t>u</w:t>
      </w:r>
      <w:r>
        <w:rPr>
          <w:color w:val="373435"/>
          <w:spacing w:val="-222"/>
          <w:sz w:val="22"/>
        </w:rPr>
        <w:t>́</w:t>
      </w:r>
      <w:r>
        <w:rPr>
          <w:color w:val="373435"/>
          <w:spacing w:val="-127"/>
          <w:w w:val="99"/>
          <w:sz w:val="22"/>
        </w:rPr>
        <w:t>b</w:t>
      </w:r>
    </w:p>
    <w:p>
      <w:pPr>
        <w:spacing w:before="149"/>
        <w:ind w:left="82" w:right="0" w:firstLine="0"/>
        <w:jc w:val="left"/>
        <w:rPr>
          <w:sz w:val="22"/>
        </w:rPr>
      </w:pPr>
      <w:r>
        <w:rPr/>
        <w:br w:type="column"/>
      </w:r>
      <w:r>
        <w:rPr>
          <w:color w:val="373435"/>
          <w:sz w:val="22"/>
        </w:rPr>
        <w:t>lica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ou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cujas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7"/>
          <w:w w:val="99"/>
          <w:sz w:val="22"/>
        </w:rPr>
        <w:t>funç</w:t>
      </w:r>
      <w:r>
        <w:rPr>
          <w:color w:val="373435"/>
          <w:spacing w:val="-9"/>
          <w:w w:val="99"/>
          <w:sz w:val="22"/>
        </w:rPr>
        <w:t>o</w:t>
      </w:r>
      <w:r>
        <w:rPr>
          <w:color w:val="373435"/>
          <w:spacing w:val="-225"/>
          <w:sz w:val="22"/>
        </w:rPr>
        <w:t>̃</w:t>
      </w:r>
      <w:r>
        <w:rPr>
          <w:color w:val="373435"/>
          <w:spacing w:val="-130"/>
          <w:w w:val="99"/>
          <w:sz w:val="22"/>
        </w:rPr>
        <w:t>e</w:t>
      </w:r>
    </w:p>
    <w:p>
      <w:pPr>
        <w:spacing w:before="149"/>
        <w:ind w:left="82" w:right="0" w:firstLine="0"/>
        <w:jc w:val="left"/>
        <w:rPr>
          <w:sz w:val="22"/>
        </w:rPr>
      </w:pPr>
      <w:r>
        <w:rPr/>
        <w:br w:type="column"/>
      </w:r>
      <w:r>
        <w:rPr>
          <w:color w:val="373435"/>
          <w:sz w:val="22"/>
        </w:rPr>
        <w:t>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sejam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8"/>
          <w:w w:val="99"/>
          <w:sz w:val="22"/>
        </w:rPr>
        <w:t>pr</w:t>
      </w:r>
      <w:r>
        <w:rPr>
          <w:color w:val="373435"/>
          <w:spacing w:val="-10"/>
          <w:w w:val="99"/>
          <w:sz w:val="22"/>
        </w:rPr>
        <w:t>o</w:t>
      </w:r>
      <w:r>
        <w:rPr>
          <w:color w:val="373435"/>
          <w:spacing w:val="-226"/>
          <w:sz w:val="22"/>
        </w:rPr>
        <w:t>́</w:t>
      </w:r>
      <w:r>
        <w:rPr>
          <w:color w:val="373435"/>
          <w:spacing w:val="-131"/>
          <w:w w:val="99"/>
          <w:sz w:val="22"/>
        </w:rPr>
        <w:t>p</w:t>
      </w:r>
    </w:p>
    <w:p>
      <w:pPr>
        <w:spacing w:before="149"/>
        <w:ind w:left="82" w:right="0" w:firstLine="0"/>
        <w:jc w:val="left"/>
        <w:rPr>
          <w:sz w:val="22"/>
        </w:rPr>
      </w:pPr>
      <w:r>
        <w:rPr/>
        <w:br w:type="column"/>
      </w:r>
      <w:r>
        <w:rPr>
          <w:color w:val="373435"/>
          <w:sz w:val="22"/>
        </w:rPr>
        <w:t>rias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cargos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integrantes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seu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quadro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5"/>
          <w:sz w:val="22"/>
        </w:rPr>
        <w:t>de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39" w:footer="973" w:top="1920" w:bottom="0" w:left="180" w:right="0"/>
          <w:cols w:num="4" w:equalWidth="0">
            <w:col w:w="3237" w:space="40"/>
            <w:col w:w="1885" w:space="39"/>
            <w:col w:w="1214" w:space="39"/>
            <w:col w:w="5276"/>
          </w:cols>
        </w:sectPr>
      </w:pPr>
    </w:p>
    <w:p>
      <w:pPr>
        <w:spacing w:before="148"/>
        <w:ind w:left="773" w:right="193" w:firstLine="0"/>
        <w:jc w:val="center"/>
        <w:rPr>
          <w:sz w:val="22"/>
        </w:rPr>
      </w:pPr>
      <w:r>
        <w:rPr>
          <w:color w:val="373435"/>
          <w:w w:val="95"/>
          <w:sz w:val="22"/>
        </w:rPr>
        <w:t>pessoal,</w:t>
      </w:r>
      <w:r>
        <w:rPr>
          <w:color w:val="373435"/>
          <w:spacing w:val="-20"/>
          <w:w w:val="95"/>
          <w:sz w:val="22"/>
        </w:rPr>
        <w:t> </w:t>
      </w:r>
      <w:r>
        <w:rPr>
          <w:color w:val="373435"/>
          <w:w w:val="95"/>
          <w:sz w:val="22"/>
        </w:rPr>
        <w:t>em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face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do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disposto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no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art.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37,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II,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da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spacing w:val="16"/>
          <w:w w:val="94"/>
          <w:sz w:val="22"/>
        </w:rPr>
        <w:t>Constituiç</w:t>
      </w:r>
      <w:r>
        <w:rPr>
          <w:color w:val="373435"/>
          <w:spacing w:val="14"/>
          <w:w w:val="94"/>
          <w:sz w:val="22"/>
        </w:rPr>
        <w:t>a</w:t>
      </w:r>
      <w:r>
        <w:rPr>
          <w:color w:val="373435"/>
          <w:spacing w:val="-202"/>
          <w:w w:val="95"/>
          <w:sz w:val="22"/>
        </w:rPr>
        <w:t>̃</w:t>
      </w:r>
      <w:r>
        <w:rPr>
          <w:color w:val="373435"/>
          <w:spacing w:val="16"/>
          <w:w w:val="94"/>
          <w:sz w:val="22"/>
        </w:rPr>
        <w:t>o</w:t>
      </w:r>
      <w:r>
        <w:rPr>
          <w:color w:val="373435"/>
          <w:spacing w:val="-18"/>
          <w:w w:val="94"/>
          <w:sz w:val="22"/>
        </w:rPr>
        <w:t> </w:t>
      </w:r>
      <w:r>
        <w:rPr>
          <w:color w:val="373435"/>
          <w:spacing w:val="-2"/>
          <w:w w:val="95"/>
          <w:sz w:val="22"/>
        </w:rPr>
        <w:t>Federal.</w:t>
      </w:r>
    </w:p>
    <w:p>
      <w:pPr>
        <w:pStyle w:val="BodyText"/>
        <w:spacing w:before="45"/>
        <w:rPr>
          <w:sz w:val="22"/>
        </w:rPr>
      </w:pPr>
    </w:p>
    <w:p>
      <w:pPr>
        <w:spacing w:before="0"/>
        <w:ind w:left="2991" w:right="0" w:firstLine="0"/>
        <w:jc w:val="left"/>
        <w:rPr>
          <w:sz w:val="22"/>
        </w:rPr>
      </w:pPr>
      <w:r>
        <w:rPr>
          <w:color w:val="373435"/>
          <w:sz w:val="22"/>
        </w:rPr>
        <w:t>A</w:t>
      </w:r>
      <w:r>
        <w:rPr>
          <w:color w:val="373435"/>
          <w:spacing w:val="22"/>
          <w:sz w:val="22"/>
        </w:rPr>
        <w:t> </w:t>
      </w:r>
      <w:r>
        <w:rPr>
          <w:color w:val="373435"/>
          <w:spacing w:val="16"/>
          <w:w w:val="99"/>
          <w:sz w:val="22"/>
        </w:rPr>
        <w:t>admini</w:t>
      </w:r>
      <w:r>
        <w:rPr>
          <w:color w:val="373435"/>
          <w:spacing w:val="16"/>
          <w:sz w:val="22"/>
        </w:rPr>
        <w:t>st</w:t>
      </w:r>
      <w:r>
        <w:rPr>
          <w:color w:val="373435"/>
          <w:spacing w:val="16"/>
          <w:w w:val="99"/>
          <w:sz w:val="22"/>
        </w:rPr>
        <w:t>ra</w:t>
      </w:r>
      <w:r>
        <w:rPr>
          <w:color w:val="373435"/>
          <w:spacing w:val="16"/>
          <w:sz w:val="22"/>
        </w:rPr>
        <w:t>ç</w:t>
      </w:r>
      <w:r>
        <w:rPr>
          <w:color w:val="373435"/>
          <w:spacing w:val="16"/>
          <w:w w:val="99"/>
          <w:sz w:val="22"/>
        </w:rPr>
        <w:t>a</w:t>
      </w:r>
      <w:r>
        <w:rPr>
          <w:color w:val="373435"/>
          <w:spacing w:val="-204"/>
          <w:sz w:val="22"/>
        </w:rPr>
        <w:t>̃</w:t>
      </w:r>
      <w:r>
        <w:rPr>
          <w:color w:val="373435"/>
          <w:spacing w:val="10"/>
          <w:w w:val="99"/>
          <w:sz w:val="22"/>
        </w:rPr>
        <w:t>o</w:t>
      </w:r>
      <w:r>
        <w:rPr>
          <w:color w:val="373435"/>
          <w:spacing w:val="32"/>
          <w:sz w:val="22"/>
        </w:rPr>
        <w:t> </w:t>
      </w:r>
      <w:r>
        <w:rPr>
          <w:color w:val="373435"/>
          <w:spacing w:val="28"/>
          <w:w w:val="99"/>
          <w:sz w:val="22"/>
        </w:rPr>
        <w:t>pu</w:t>
      </w:r>
      <w:r>
        <w:rPr>
          <w:color w:val="373435"/>
          <w:spacing w:val="-192"/>
          <w:sz w:val="22"/>
        </w:rPr>
        <w:t>́</w:t>
      </w:r>
      <w:r>
        <w:rPr>
          <w:color w:val="373435"/>
          <w:spacing w:val="28"/>
          <w:w w:val="99"/>
          <w:sz w:val="22"/>
        </w:rPr>
        <w:t>bli</w:t>
      </w:r>
      <w:r>
        <w:rPr>
          <w:color w:val="373435"/>
          <w:spacing w:val="28"/>
          <w:sz w:val="22"/>
        </w:rPr>
        <w:t>c</w:t>
      </w:r>
      <w:r>
        <w:rPr>
          <w:color w:val="373435"/>
          <w:spacing w:val="22"/>
          <w:w w:val="99"/>
          <w:sz w:val="22"/>
        </w:rPr>
        <w:t>a</w:t>
      </w:r>
      <w:r>
        <w:rPr>
          <w:color w:val="373435"/>
          <w:spacing w:val="31"/>
          <w:sz w:val="22"/>
        </w:rPr>
        <w:t> </w:t>
      </w:r>
      <w:r>
        <w:rPr>
          <w:color w:val="373435"/>
          <w:sz w:val="22"/>
        </w:rPr>
        <w:t>ao</w:t>
      </w:r>
      <w:r>
        <w:rPr>
          <w:color w:val="373435"/>
          <w:spacing w:val="31"/>
          <w:sz w:val="22"/>
        </w:rPr>
        <w:t> </w:t>
      </w:r>
      <w:r>
        <w:rPr>
          <w:color w:val="373435"/>
          <w:sz w:val="22"/>
        </w:rPr>
        <w:t>contratar</w:t>
      </w:r>
      <w:r>
        <w:rPr>
          <w:color w:val="373435"/>
          <w:spacing w:val="30"/>
          <w:sz w:val="22"/>
        </w:rPr>
        <w:t> </w:t>
      </w:r>
      <w:r>
        <w:rPr>
          <w:color w:val="373435"/>
          <w:sz w:val="22"/>
        </w:rPr>
        <w:t>serviços</w:t>
      </w:r>
      <w:r>
        <w:rPr>
          <w:color w:val="373435"/>
          <w:spacing w:val="31"/>
          <w:sz w:val="22"/>
        </w:rPr>
        <w:t> </w:t>
      </w:r>
      <w:r>
        <w:rPr>
          <w:color w:val="373435"/>
          <w:spacing w:val="28"/>
          <w:w w:val="99"/>
          <w:sz w:val="22"/>
        </w:rPr>
        <w:t>a</w:t>
      </w:r>
      <w:r>
        <w:rPr>
          <w:color w:val="373435"/>
          <w:spacing w:val="28"/>
          <w:sz w:val="22"/>
        </w:rPr>
        <w:t>t</w:t>
      </w:r>
      <w:r>
        <w:rPr>
          <w:color w:val="373435"/>
          <w:spacing w:val="28"/>
          <w:w w:val="99"/>
          <w:sz w:val="22"/>
        </w:rPr>
        <w:t>ra</w:t>
      </w:r>
      <w:r>
        <w:rPr>
          <w:color w:val="373435"/>
          <w:spacing w:val="28"/>
          <w:sz w:val="22"/>
        </w:rPr>
        <w:t>v</w:t>
      </w:r>
      <w:r>
        <w:rPr>
          <w:color w:val="373435"/>
          <w:spacing w:val="28"/>
          <w:w w:val="99"/>
          <w:sz w:val="22"/>
        </w:rPr>
        <w:t>e</w:t>
      </w:r>
      <w:r>
        <w:rPr>
          <w:color w:val="373435"/>
          <w:spacing w:val="-192"/>
          <w:sz w:val="22"/>
        </w:rPr>
        <w:t>́</w:t>
      </w:r>
      <w:r>
        <w:rPr>
          <w:color w:val="373435"/>
          <w:spacing w:val="22"/>
          <w:sz w:val="22"/>
        </w:rPr>
        <w:t>s</w:t>
      </w:r>
      <w:r>
        <w:rPr>
          <w:color w:val="373435"/>
          <w:spacing w:val="3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31"/>
          <w:sz w:val="22"/>
        </w:rPr>
        <w:t> </w:t>
      </w:r>
      <w:r>
        <w:rPr>
          <w:color w:val="373435"/>
          <w:sz w:val="22"/>
        </w:rPr>
        <w:t>empresas</w:t>
      </w:r>
      <w:r>
        <w:rPr>
          <w:color w:val="373435"/>
          <w:spacing w:val="31"/>
          <w:sz w:val="22"/>
        </w:rPr>
        <w:t> </w:t>
      </w:r>
      <w:r>
        <w:rPr>
          <w:color w:val="373435"/>
          <w:spacing w:val="-5"/>
          <w:sz w:val="22"/>
        </w:rPr>
        <w:t>ou</w:t>
      </w:r>
    </w:p>
    <w:p>
      <w:pPr>
        <w:spacing w:before="149"/>
        <w:ind w:left="2991" w:right="0" w:firstLine="0"/>
        <w:jc w:val="left"/>
        <w:rPr>
          <w:sz w:val="22"/>
        </w:rPr>
      </w:pPr>
      <w:r>
        <w:rPr>
          <w:color w:val="373435"/>
          <w:spacing w:val="-4"/>
          <w:sz w:val="22"/>
        </w:rPr>
        <w:t>cooperativas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4"/>
          <w:sz w:val="22"/>
        </w:rPr>
        <w:t>para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4"/>
          <w:sz w:val="22"/>
        </w:rPr>
        <w:t>atendimento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4"/>
          <w:sz w:val="22"/>
        </w:rPr>
        <w:t>de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14"/>
          <w:w w:val="99"/>
          <w:sz w:val="22"/>
        </w:rPr>
        <w:t>atribuiç</w:t>
      </w:r>
      <w:r>
        <w:rPr>
          <w:color w:val="373435"/>
          <w:spacing w:val="12"/>
          <w:w w:val="99"/>
          <w:sz w:val="22"/>
        </w:rPr>
        <w:t>o</w:t>
      </w:r>
      <w:r>
        <w:rPr>
          <w:color w:val="373435"/>
          <w:spacing w:val="-204"/>
          <w:sz w:val="22"/>
        </w:rPr>
        <w:t>̃</w:t>
      </w:r>
      <w:r>
        <w:rPr>
          <w:color w:val="373435"/>
          <w:spacing w:val="14"/>
          <w:w w:val="99"/>
          <w:sz w:val="22"/>
        </w:rPr>
        <w:t>e</w:t>
      </w:r>
      <w:r>
        <w:rPr>
          <w:color w:val="373435"/>
          <w:spacing w:val="14"/>
          <w:sz w:val="22"/>
        </w:rPr>
        <w:t>s</w:t>
      </w:r>
      <w:r>
        <w:rPr>
          <w:color w:val="373435"/>
          <w:spacing w:val="-10"/>
          <w:w w:val="99"/>
          <w:sz w:val="22"/>
        </w:rPr>
        <w:t> </w:t>
      </w:r>
      <w:r>
        <w:rPr>
          <w:color w:val="373435"/>
          <w:spacing w:val="-4"/>
          <w:sz w:val="22"/>
        </w:rPr>
        <w:t>da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4"/>
          <w:sz w:val="22"/>
        </w:rPr>
        <w:t>atividade-meio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27"/>
          <w:w w:val="99"/>
          <w:sz w:val="22"/>
        </w:rPr>
        <w:t>devera</w:t>
      </w:r>
      <w:r>
        <w:rPr>
          <w:color w:val="373435"/>
          <w:spacing w:val="-193"/>
          <w:sz w:val="22"/>
        </w:rPr>
        <w:t>́</w:t>
      </w:r>
      <w:r>
        <w:rPr>
          <w:color w:val="373435"/>
          <w:spacing w:val="-10"/>
          <w:w w:val="99"/>
          <w:sz w:val="22"/>
        </w:rPr>
        <w:t> </w:t>
      </w:r>
      <w:r>
        <w:rPr>
          <w:color w:val="373435"/>
          <w:spacing w:val="-4"/>
          <w:sz w:val="22"/>
        </w:rPr>
        <w:t>fazê-</w:t>
      </w:r>
      <w:r>
        <w:rPr>
          <w:color w:val="373435"/>
          <w:spacing w:val="-5"/>
          <w:sz w:val="22"/>
        </w:rPr>
        <w:t>lo</w:t>
      </w:r>
    </w:p>
    <w:p>
      <w:pPr>
        <w:spacing w:before="148"/>
        <w:ind w:left="2991" w:right="0" w:firstLine="0"/>
        <w:jc w:val="left"/>
        <w:rPr>
          <w:sz w:val="22"/>
        </w:rPr>
      </w:pPr>
      <w:r>
        <w:rPr>
          <w:color w:val="373435"/>
          <w:spacing w:val="-2"/>
          <w:sz w:val="22"/>
        </w:rPr>
        <w:t>mediante</w:t>
      </w:r>
      <w:r>
        <w:rPr>
          <w:color w:val="373435"/>
          <w:sz w:val="22"/>
        </w:rPr>
        <w:t> </w:t>
      </w:r>
      <w:r>
        <w:rPr>
          <w:color w:val="373435"/>
          <w:spacing w:val="-2"/>
          <w:sz w:val="22"/>
        </w:rPr>
        <w:t>procedimento</w:t>
      </w:r>
      <w:r>
        <w:rPr>
          <w:color w:val="373435"/>
          <w:spacing w:val="1"/>
          <w:sz w:val="22"/>
        </w:rPr>
        <w:t> </w:t>
      </w:r>
      <w:r>
        <w:rPr>
          <w:color w:val="373435"/>
          <w:spacing w:val="14"/>
          <w:w w:val="99"/>
          <w:sz w:val="22"/>
        </w:rPr>
        <w:t>licitat</w:t>
      </w:r>
      <w:r>
        <w:rPr>
          <w:color w:val="373435"/>
          <w:spacing w:val="12"/>
          <w:w w:val="99"/>
          <w:sz w:val="22"/>
        </w:rPr>
        <w:t>o</w:t>
      </w:r>
      <w:r>
        <w:rPr>
          <w:color w:val="373435"/>
          <w:spacing w:val="-204"/>
          <w:sz w:val="22"/>
        </w:rPr>
        <w:t>́</w:t>
      </w:r>
      <w:r>
        <w:rPr>
          <w:color w:val="373435"/>
          <w:spacing w:val="14"/>
          <w:sz w:val="22"/>
        </w:rPr>
        <w:t>r</w:t>
      </w:r>
      <w:r>
        <w:rPr>
          <w:color w:val="373435"/>
          <w:spacing w:val="14"/>
          <w:w w:val="99"/>
          <w:sz w:val="22"/>
        </w:rPr>
        <w:t>io,</w:t>
      </w:r>
      <w:r>
        <w:rPr>
          <w:color w:val="373435"/>
          <w:spacing w:val="1"/>
          <w:sz w:val="22"/>
        </w:rPr>
        <w:t> </w:t>
      </w:r>
      <w:r>
        <w:rPr>
          <w:color w:val="373435"/>
          <w:spacing w:val="-2"/>
          <w:sz w:val="22"/>
        </w:rPr>
        <w:t>conforme</w:t>
      </w:r>
      <w:r>
        <w:rPr>
          <w:color w:val="373435"/>
          <w:spacing w:val="1"/>
          <w:sz w:val="22"/>
        </w:rPr>
        <w:t> </w:t>
      </w:r>
      <w:r>
        <w:rPr>
          <w:color w:val="373435"/>
          <w:spacing w:val="-2"/>
          <w:sz w:val="22"/>
        </w:rPr>
        <w:t>art.</w:t>
      </w:r>
      <w:r>
        <w:rPr>
          <w:color w:val="373435"/>
          <w:spacing w:val="1"/>
          <w:sz w:val="22"/>
        </w:rPr>
        <w:t> </w:t>
      </w:r>
      <w:r>
        <w:rPr>
          <w:color w:val="373435"/>
          <w:spacing w:val="-2"/>
          <w:sz w:val="22"/>
        </w:rPr>
        <w:t>37,</w:t>
      </w:r>
      <w:r>
        <w:rPr>
          <w:color w:val="373435"/>
          <w:sz w:val="22"/>
        </w:rPr>
        <w:t> </w:t>
      </w:r>
      <w:r>
        <w:rPr>
          <w:color w:val="373435"/>
          <w:spacing w:val="-2"/>
          <w:sz w:val="22"/>
        </w:rPr>
        <w:t>inciso</w:t>
      </w:r>
      <w:r>
        <w:rPr>
          <w:color w:val="373435"/>
          <w:spacing w:val="1"/>
          <w:sz w:val="22"/>
        </w:rPr>
        <w:t> </w:t>
      </w:r>
      <w:r>
        <w:rPr>
          <w:color w:val="373435"/>
          <w:spacing w:val="-2"/>
          <w:sz w:val="22"/>
        </w:rPr>
        <w:t>XXI,</w:t>
      </w:r>
      <w:r>
        <w:rPr>
          <w:color w:val="373435"/>
          <w:spacing w:val="1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1"/>
          <w:sz w:val="22"/>
        </w:rPr>
        <w:t> </w:t>
      </w:r>
      <w:r>
        <w:rPr>
          <w:color w:val="373435"/>
          <w:spacing w:val="18"/>
          <w:w w:val="99"/>
          <w:sz w:val="22"/>
        </w:rPr>
        <w:t>Constituiç</w:t>
      </w:r>
      <w:r>
        <w:rPr>
          <w:color w:val="373435"/>
          <w:spacing w:val="16"/>
          <w:w w:val="99"/>
          <w:sz w:val="22"/>
        </w:rPr>
        <w:t>a</w:t>
      </w:r>
      <w:r>
        <w:rPr>
          <w:color w:val="373435"/>
          <w:spacing w:val="-200"/>
          <w:sz w:val="22"/>
        </w:rPr>
        <w:t>̃</w:t>
      </w:r>
      <w:r>
        <w:rPr>
          <w:color w:val="373435"/>
          <w:spacing w:val="-105"/>
          <w:w w:val="99"/>
          <w:sz w:val="22"/>
        </w:rPr>
        <w:t>o</w:t>
      </w:r>
    </w:p>
    <w:p>
      <w:pPr>
        <w:spacing w:before="149"/>
        <w:ind w:left="2991" w:right="0" w:firstLine="0"/>
        <w:jc w:val="left"/>
        <w:rPr>
          <w:sz w:val="22"/>
        </w:rPr>
      </w:pPr>
      <w:r>
        <w:rPr>
          <w:color w:val="373435"/>
          <w:spacing w:val="-2"/>
          <w:sz w:val="22"/>
        </w:rPr>
        <w:t>Federal,</w:t>
      </w:r>
      <w:r>
        <w:rPr>
          <w:color w:val="373435"/>
          <w:spacing w:val="8"/>
          <w:sz w:val="22"/>
        </w:rPr>
        <w:t> </w:t>
      </w:r>
      <w:r>
        <w:rPr>
          <w:color w:val="373435"/>
          <w:spacing w:val="-2"/>
          <w:sz w:val="22"/>
        </w:rPr>
        <w:t>regulamentado</w:t>
      </w:r>
      <w:r>
        <w:rPr>
          <w:color w:val="373435"/>
          <w:spacing w:val="9"/>
          <w:sz w:val="22"/>
        </w:rPr>
        <w:t> </w:t>
      </w:r>
      <w:r>
        <w:rPr>
          <w:color w:val="373435"/>
          <w:spacing w:val="-2"/>
          <w:sz w:val="22"/>
        </w:rPr>
        <w:t>pela</w:t>
      </w:r>
      <w:r>
        <w:rPr>
          <w:color w:val="373435"/>
          <w:spacing w:val="9"/>
          <w:sz w:val="22"/>
        </w:rPr>
        <w:t> </w:t>
      </w:r>
      <w:r>
        <w:rPr>
          <w:color w:val="373435"/>
          <w:spacing w:val="18"/>
          <w:w w:val="99"/>
          <w:sz w:val="22"/>
        </w:rPr>
        <w:t>legislaç</w:t>
      </w:r>
      <w:r>
        <w:rPr>
          <w:color w:val="373435"/>
          <w:spacing w:val="16"/>
          <w:w w:val="99"/>
          <w:sz w:val="22"/>
        </w:rPr>
        <w:t>a</w:t>
      </w:r>
      <w:r>
        <w:rPr>
          <w:color w:val="373435"/>
          <w:spacing w:val="-200"/>
          <w:sz w:val="22"/>
        </w:rPr>
        <w:t>̃</w:t>
      </w:r>
      <w:r>
        <w:rPr>
          <w:color w:val="373435"/>
          <w:spacing w:val="18"/>
          <w:w w:val="99"/>
          <w:sz w:val="22"/>
        </w:rPr>
        <w:t>o</w:t>
      </w:r>
      <w:r>
        <w:rPr>
          <w:color w:val="373435"/>
          <w:spacing w:val="9"/>
          <w:sz w:val="22"/>
        </w:rPr>
        <w:t> </w:t>
      </w:r>
      <w:r>
        <w:rPr>
          <w:color w:val="373435"/>
          <w:spacing w:val="-2"/>
          <w:sz w:val="22"/>
        </w:rPr>
        <w:t>infraconstitucional,</w:t>
      </w:r>
      <w:r>
        <w:rPr>
          <w:color w:val="373435"/>
          <w:spacing w:val="9"/>
          <w:sz w:val="22"/>
        </w:rPr>
        <w:t> </w:t>
      </w:r>
      <w:r>
        <w:rPr>
          <w:color w:val="373435"/>
          <w:spacing w:val="-2"/>
          <w:sz w:val="22"/>
        </w:rPr>
        <w:t>quer</w:t>
      </w:r>
      <w:r>
        <w:rPr>
          <w:color w:val="373435"/>
          <w:spacing w:val="9"/>
          <w:sz w:val="22"/>
        </w:rPr>
        <w:t> </w:t>
      </w:r>
      <w:r>
        <w:rPr>
          <w:color w:val="373435"/>
          <w:spacing w:val="-2"/>
          <w:sz w:val="22"/>
        </w:rPr>
        <w:t>seja</w:t>
      </w:r>
      <w:r>
        <w:rPr>
          <w:color w:val="373435"/>
          <w:spacing w:val="8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8"/>
          <w:sz w:val="22"/>
        </w:rPr>
        <w:t> </w:t>
      </w:r>
      <w:r>
        <w:rPr>
          <w:color w:val="373435"/>
          <w:spacing w:val="-2"/>
          <w:sz w:val="22"/>
        </w:rPr>
        <w:t>Lei</w:t>
      </w:r>
      <w:r>
        <w:rPr>
          <w:color w:val="373435"/>
          <w:spacing w:val="9"/>
          <w:sz w:val="22"/>
        </w:rPr>
        <w:t> </w:t>
      </w:r>
      <w:r>
        <w:rPr>
          <w:color w:val="373435"/>
          <w:spacing w:val="-5"/>
          <w:sz w:val="22"/>
        </w:rPr>
        <w:t>n.o</w:t>
      </w:r>
    </w:p>
    <w:p>
      <w:pPr>
        <w:spacing w:before="149"/>
        <w:ind w:left="2991" w:right="0" w:firstLine="0"/>
        <w:jc w:val="left"/>
        <w:rPr>
          <w:sz w:val="22"/>
        </w:rPr>
      </w:pPr>
      <w:r>
        <w:rPr>
          <w:color w:val="373435"/>
          <w:w w:val="95"/>
          <w:sz w:val="22"/>
        </w:rPr>
        <w:t>8.666/93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ainda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em</w:t>
      </w:r>
      <w:r>
        <w:rPr>
          <w:color w:val="373435"/>
          <w:spacing w:val="-20"/>
          <w:w w:val="95"/>
          <w:sz w:val="22"/>
        </w:rPr>
        <w:t> </w:t>
      </w:r>
      <w:r>
        <w:rPr>
          <w:color w:val="373435"/>
          <w:w w:val="95"/>
          <w:sz w:val="22"/>
        </w:rPr>
        <w:t>vigor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ou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a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novel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spacing w:val="20"/>
          <w:w w:val="94"/>
          <w:sz w:val="22"/>
        </w:rPr>
        <w:t>legislaç</w:t>
      </w:r>
      <w:r>
        <w:rPr>
          <w:color w:val="373435"/>
          <w:spacing w:val="18"/>
          <w:w w:val="94"/>
          <w:sz w:val="22"/>
        </w:rPr>
        <w:t>a</w:t>
      </w:r>
      <w:r>
        <w:rPr>
          <w:color w:val="373435"/>
          <w:spacing w:val="-198"/>
          <w:w w:val="95"/>
          <w:sz w:val="22"/>
        </w:rPr>
        <w:t>̃</w:t>
      </w:r>
      <w:r>
        <w:rPr>
          <w:color w:val="373435"/>
          <w:spacing w:val="20"/>
          <w:w w:val="94"/>
          <w:sz w:val="22"/>
        </w:rPr>
        <w:t>o</w:t>
      </w:r>
      <w:r>
        <w:rPr>
          <w:color w:val="373435"/>
          <w:spacing w:val="-18"/>
          <w:w w:val="94"/>
          <w:sz w:val="22"/>
        </w:rPr>
        <w:t> </w:t>
      </w:r>
      <w:r>
        <w:rPr>
          <w:color w:val="373435"/>
          <w:w w:val="95"/>
          <w:sz w:val="22"/>
        </w:rPr>
        <w:t>editada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pela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Lei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w w:val="95"/>
          <w:sz w:val="22"/>
        </w:rPr>
        <w:t>n.o</w:t>
      </w:r>
      <w:r>
        <w:rPr>
          <w:color w:val="373435"/>
          <w:spacing w:val="-19"/>
          <w:w w:val="95"/>
          <w:sz w:val="22"/>
        </w:rPr>
        <w:t> </w:t>
      </w:r>
      <w:r>
        <w:rPr>
          <w:color w:val="373435"/>
          <w:spacing w:val="-2"/>
          <w:w w:val="95"/>
          <w:sz w:val="22"/>
        </w:rPr>
        <w:t>14.133/2021.</w:t>
      </w:r>
    </w:p>
    <w:p>
      <w:pPr>
        <w:spacing w:line="417" w:lineRule="auto" w:before="186"/>
        <w:ind w:left="2991" w:right="901" w:firstLine="0"/>
        <w:jc w:val="both"/>
        <w:rPr>
          <w:sz w:val="22"/>
        </w:rPr>
      </w:pPr>
      <w:r>
        <w:rPr>
          <w:color w:val="373435"/>
          <w:sz w:val="22"/>
        </w:rPr>
        <w:t>(Consulta. Processo TC/</w:t>
      </w:r>
      <w:hyperlink r:id="rId26">
        <w:r>
          <w:rPr>
            <w:color w:val="0000C4"/>
            <w:sz w:val="22"/>
            <w:u w:val="single" w:color="0000C4"/>
          </w:rPr>
          <w:t>004.818/2021</w:t>
        </w:r>
      </w:hyperlink>
      <w:r>
        <w:rPr>
          <w:color w:val="373435"/>
          <w:sz w:val="22"/>
        </w:rPr>
        <w:t>– Relator: Cons. Subst.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Alisson Felipe </w:t>
      </w:r>
      <w:r>
        <w:rPr>
          <w:color w:val="373435"/>
          <w:sz w:val="22"/>
        </w:rPr>
        <w:t>de </w:t>
      </w:r>
      <w:r>
        <w:rPr>
          <w:color w:val="373435"/>
          <w:spacing w:val="-2"/>
          <w:sz w:val="22"/>
        </w:rPr>
        <w:t>Araújo.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Plenário.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Decisão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Unânime.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Acórdão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nº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230/2022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publicado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no</w:t>
      </w:r>
      <w:r>
        <w:rPr>
          <w:color w:val="373435"/>
          <w:spacing w:val="-10"/>
          <w:sz w:val="22"/>
        </w:rPr>
        <w:t> </w:t>
      </w:r>
      <w:hyperlink r:id="rId27">
        <w:r>
          <w:rPr>
            <w:color w:val="0000C4"/>
            <w:spacing w:val="-2"/>
            <w:sz w:val="22"/>
            <w:u w:val="single" w:color="0000C4"/>
          </w:rPr>
          <w:t>DOE/TCE-</w:t>
        </w:r>
      </w:hyperlink>
      <w:r>
        <w:rPr>
          <w:color w:val="0000C4"/>
          <w:spacing w:val="-2"/>
          <w:sz w:val="22"/>
        </w:rPr>
        <w:t> </w:t>
      </w:r>
      <w:hyperlink r:id="rId27">
        <w:r>
          <w:rPr>
            <w:color w:val="0000C4"/>
            <w:sz w:val="22"/>
            <w:u w:val="single" w:color="0000C4"/>
          </w:rPr>
          <w:t>PIº</w:t>
        </w:r>
        <w:r>
          <w:rPr>
            <w:color w:val="0000C4"/>
            <w:spacing w:val="-25"/>
            <w:sz w:val="22"/>
          </w:rPr>
          <w:t> </w:t>
        </w:r>
        <w:r>
          <w:rPr>
            <w:color w:val="0000C4"/>
            <w:sz w:val="22"/>
            <w:u w:val="single" w:color="0000C4"/>
          </w:rPr>
          <w:t>094/2022)</w:t>
        </w:r>
      </w:hyperlink>
    </w:p>
    <w:p>
      <w:pPr>
        <w:spacing w:after="0" w:line="417" w:lineRule="auto"/>
        <w:jc w:val="both"/>
        <w:rPr>
          <w:sz w:val="22"/>
        </w:rPr>
        <w:sectPr>
          <w:type w:val="continuous"/>
          <w:pgSz w:w="11910" w:h="16840"/>
          <w:pgMar w:header="639" w:footer="973" w:top="1920" w:bottom="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  <w:ind w:right="11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4784" id="docshape285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2" w:id="4"/>
      <w:bookmarkEnd w:id="4"/>
      <w:r>
        <w:rPr>
          <w:b w:val="0"/>
        </w:rPr>
      </w:r>
      <w:r>
        <w:rPr>
          <w:color w:val="373435"/>
          <w:spacing w:val="-2"/>
        </w:rPr>
        <w:t>DESPESAS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247"/>
        <w:rPr>
          <w:rFonts w:ascii="Arial"/>
          <w:b/>
          <w:sz w:val="22"/>
        </w:rPr>
      </w:pPr>
    </w:p>
    <w:p>
      <w:pPr>
        <w:pStyle w:val="Heading3"/>
        <w:spacing w:line="328" w:lineRule="auto"/>
        <w:ind w:left="1839" w:right="900"/>
        <w:jc w:val="both"/>
      </w:pPr>
      <w:r>
        <w:rPr>
          <w:rFonts w:ascii="Arial" w:hAnsi="Arial"/>
          <w:b/>
          <w:color w:val="333866"/>
        </w:rPr>
        <w:t>DESPESAS. </w:t>
      </w:r>
      <w:r>
        <w:rPr>
          <w:color w:val="333866"/>
        </w:rPr>
        <w:t>A realização de despesas públicas, sem licitação, com base em decreto </w:t>
      </w:r>
      <w:r>
        <w:rPr>
          <w:color w:val="333866"/>
        </w:rPr>
        <w:t>de emergência ilegal, caracteriza dano eventual, implicando na aplicação de multa aos </w:t>
      </w:r>
      <w:r>
        <w:rPr>
          <w:color w:val="333866"/>
          <w:spacing w:val="-2"/>
        </w:rPr>
        <w:t>responsáveis.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5"/>
        <w:rPr>
          <w:sz w:val="22"/>
        </w:rPr>
      </w:pPr>
    </w:p>
    <w:p>
      <w:pPr>
        <w:spacing w:line="352" w:lineRule="auto" w:before="0"/>
        <w:ind w:left="2991" w:right="896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AUDITORIA. FALHA NA ADMINISTRAÇÃO MUNICIPAL. EXPEDIÇÃO DE DECRETO EMERGENCIAL PELO CHEFE DO EXECUTIVO MUNICIPAL. CONSTATAÇÃO DE AUSÊNCIA DE FATO QUE CONFIGURE SITUAÇÃO EMERGENCIAL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E/OU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CALAMITOSA.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DESPESAS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REALIZADAS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ATRAVÉS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PROCEDIMENTO DE DISPENSA</w:t>
      </w:r>
      <w:r>
        <w:rPr>
          <w:rFonts w:ascii="Arial" w:hAnsi="Arial"/>
          <w:i/>
          <w:color w:val="373435"/>
          <w:spacing w:val="-6"/>
          <w:sz w:val="22"/>
        </w:rPr>
        <w:t> </w:t>
      </w:r>
      <w:r>
        <w:rPr>
          <w:rFonts w:ascii="Arial" w:hAnsi="Arial"/>
          <w:i/>
          <w:color w:val="373435"/>
          <w:sz w:val="22"/>
        </w:rPr>
        <w:t>BASEADOS EM DECRETO </w:t>
      </w:r>
      <w:r>
        <w:rPr>
          <w:rFonts w:ascii="Arial" w:hAnsi="Arial"/>
          <w:i/>
          <w:color w:val="373435"/>
          <w:sz w:val="22"/>
        </w:rPr>
        <w:t>EMERGENCIAL </w:t>
      </w:r>
      <w:r>
        <w:rPr>
          <w:rFonts w:ascii="Arial" w:hAnsi="Arial"/>
          <w:i/>
          <w:color w:val="373435"/>
          <w:spacing w:val="-2"/>
          <w:sz w:val="22"/>
        </w:rPr>
        <w:t>ILEGAL.</w:t>
      </w:r>
    </w:p>
    <w:p>
      <w:pPr>
        <w:spacing w:after="0" w:line="352" w:lineRule="auto"/>
        <w:jc w:val="both"/>
        <w:rPr>
          <w:rFonts w:ascii="Arial" w:hAnsi="Arial"/>
          <w:sz w:val="22"/>
        </w:rPr>
        <w:sectPr>
          <w:headerReference w:type="default" r:id="rId28"/>
          <w:footerReference w:type="default" r:id="rId29"/>
          <w:pgSz w:w="11910" w:h="16840"/>
          <w:pgMar w:header="639" w:footer="973" w:top="1540" w:bottom="1160" w:left="180" w:right="0"/>
        </w:sectPr>
      </w:pPr>
    </w:p>
    <w:p>
      <w:pPr>
        <w:spacing w:before="142"/>
        <w:ind w:left="0" w:right="0" w:firstLine="0"/>
        <w:jc w:val="right"/>
        <w:rPr>
          <w:sz w:val="22"/>
        </w:rPr>
      </w:pPr>
      <w:r>
        <w:rPr>
          <w:color w:val="373435"/>
          <w:sz w:val="22"/>
        </w:rPr>
        <w:t>A</w:t>
      </w:r>
      <w:r>
        <w:rPr>
          <w:color w:val="373435"/>
          <w:spacing w:val="34"/>
          <w:sz w:val="22"/>
        </w:rPr>
        <w:t> </w:t>
      </w:r>
      <w:r>
        <w:rPr>
          <w:color w:val="373435"/>
          <w:spacing w:val="17"/>
          <w:w w:val="99"/>
          <w:sz w:val="22"/>
        </w:rPr>
        <w:t>realizaç</w:t>
      </w:r>
      <w:r>
        <w:rPr>
          <w:color w:val="373435"/>
          <w:spacing w:val="15"/>
          <w:w w:val="99"/>
          <w:sz w:val="22"/>
        </w:rPr>
        <w:t>a</w:t>
      </w:r>
      <w:r>
        <w:rPr>
          <w:color w:val="373435"/>
          <w:spacing w:val="-201"/>
          <w:sz w:val="22"/>
        </w:rPr>
        <w:t>̃</w:t>
      </w:r>
      <w:r>
        <w:rPr>
          <w:color w:val="373435"/>
          <w:spacing w:val="-106"/>
          <w:w w:val="99"/>
          <w:sz w:val="22"/>
        </w:rPr>
        <w:t>o</w:t>
      </w:r>
    </w:p>
    <w:p>
      <w:pPr>
        <w:spacing w:before="142"/>
        <w:ind w:left="190" w:right="0" w:firstLine="0"/>
        <w:jc w:val="left"/>
        <w:rPr>
          <w:sz w:val="22"/>
        </w:rPr>
      </w:pPr>
      <w:r>
        <w:rPr/>
        <w:br w:type="column"/>
      </w:r>
      <w:r>
        <w:rPr>
          <w:color w:val="373435"/>
          <w:sz w:val="22"/>
        </w:rPr>
        <w:t>de</w:t>
      </w:r>
      <w:r>
        <w:rPr>
          <w:color w:val="373435"/>
          <w:spacing w:val="41"/>
          <w:sz w:val="22"/>
        </w:rPr>
        <w:t> </w:t>
      </w:r>
      <w:r>
        <w:rPr>
          <w:color w:val="373435"/>
          <w:sz w:val="22"/>
        </w:rPr>
        <w:t>despesas</w:t>
      </w:r>
      <w:r>
        <w:rPr>
          <w:color w:val="373435"/>
          <w:spacing w:val="41"/>
          <w:sz w:val="22"/>
        </w:rPr>
        <w:t> </w:t>
      </w:r>
      <w:r>
        <w:rPr>
          <w:color w:val="373435"/>
          <w:spacing w:val="-11"/>
          <w:w w:val="99"/>
          <w:sz w:val="22"/>
        </w:rPr>
        <w:t>p</w:t>
      </w:r>
      <w:r>
        <w:rPr>
          <w:color w:val="373435"/>
          <w:spacing w:val="-13"/>
          <w:w w:val="99"/>
          <w:sz w:val="22"/>
        </w:rPr>
        <w:t>u</w:t>
      </w:r>
      <w:r>
        <w:rPr>
          <w:color w:val="373435"/>
          <w:spacing w:val="-229"/>
          <w:sz w:val="22"/>
        </w:rPr>
        <w:t>́</w:t>
      </w:r>
      <w:r>
        <w:rPr>
          <w:color w:val="373435"/>
          <w:spacing w:val="-134"/>
          <w:w w:val="99"/>
          <w:sz w:val="22"/>
        </w:rPr>
        <w:t>b</w:t>
      </w:r>
    </w:p>
    <w:p>
      <w:pPr>
        <w:spacing w:before="142"/>
        <w:ind w:left="82" w:right="0" w:firstLine="0"/>
        <w:jc w:val="left"/>
        <w:rPr>
          <w:sz w:val="22"/>
        </w:rPr>
      </w:pPr>
      <w:r>
        <w:rPr/>
        <w:br w:type="column"/>
      </w:r>
      <w:r>
        <w:rPr>
          <w:color w:val="373435"/>
          <w:sz w:val="22"/>
        </w:rPr>
        <w:t>licas,</w:t>
      </w:r>
      <w:r>
        <w:rPr>
          <w:color w:val="373435"/>
          <w:spacing w:val="44"/>
          <w:sz w:val="22"/>
        </w:rPr>
        <w:t> </w:t>
      </w:r>
      <w:r>
        <w:rPr>
          <w:color w:val="373435"/>
          <w:sz w:val="22"/>
        </w:rPr>
        <w:t>sem</w:t>
      </w:r>
      <w:r>
        <w:rPr>
          <w:color w:val="373435"/>
          <w:spacing w:val="44"/>
          <w:sz w:val="22"/>
        </w:rPr>
        <w:t> </w:t>
      </w:r>
      <w:r>
        <w:rPr>
          <w:color w:val="373435"/>
          <w:spacing w:val="-1"/>
          <w:w w:val="99"/>
          <w:sz w:val="22"/>
        </w:rPr>
        <w:t>licitaç</w:t>
      </w:r>
      <w:r>
        <w:rPr>
          <w:color w:val="373435"/>
          <w:spacing w:val="-3"/>
          <w:w w:val="99"/>
          <w:sz w:val="22"/>
        </w:rPr>
        <w:t>a</w:t>
      </w:r>
      <w:r>
        <w:rPr>
          <w:color w:val="373435"/>
          <w:spacing w:val="-219"/>
          <w:sz w:val="22"/>
        </w:rPr>
        <w:t>̃</w:t>
      </w:r>
      <w:r>
        <w:rPr>
          <w:color w:val="373435"/>
          <w:spacing w:val="-124"/>
          <w:w w:val="99"/>
          <w:sz w:val="22"/>
        </w:rPr>
        <w:t>o</w:t>
      </w:r>
    </w:p>
    <w:p>
      <w:pPr>
        <w:spacing w:before="142"/>
        <w:ind w:left="82" w:right="0" w:firstLine="0"/>
        <w:jc w:val="left"/>
        <w:rPr>
          <w:sz w:val="22"/>
        </w:rPr>
      </w:pPr>
      <w:r>
        <w:rPr/>
        <w:br w:type="column"/>
      </w:r>
      <w:r>
        <w:rPr>
          <w:color w:val="373435"/>
          <w:sz w:val="22"/>
        </w:rPr>
        <w:t>,</w:t>
      </w:r>
      <w:r>
        <w:rPr>
          <w:color w:val="373435"/>
          <w:spacing w:val="42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44"/>
          <w:sz w:val="22"/>
        </w:rPr>
        <w:t> </w:t>
      </w:r>
      <w:r>
        <w:rPr>
          <w:color w:val="373435"/>
          <w:sz w:val="22"/>
        </w:rPr>
        <w:t>base</w:t>
      </w:r>
      <w:r>
        <w:rPr>
          <w:color w:val="373435"/>
          <w:spacing w:val="44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44"/>
          <w:sz w:val="22"/>
        </w:rPr>
        <w:t> </w:t>
      </w:r>
      <w:r>
        <w:rPr>
          <w:color w:val="373435"/>
          <w:sz w:val="22"/>
        </w:rPr>
        <w:t>decreto</w:t>
      </w:r>
      <w:r>
        <w:rPr>
          <w:color w:val="373435"/>
          <w:spacing w:val="44"/>
          <w:sz w:val="22"/>
        </w:rPr>
        <w:t> </w:t>
      </w:r>
      <w:r>
        <w:rPr>
          <w:color w:val="373435"/>
          <w:spacing w:val="-5"/>
          <w:sz w:val="22"/>
        </w:rPr>
        <w:t>de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39" w:footer="973" w:top="1920" w:bottom="0" w:left="180" w:right="0"/>
          <w:cols w:num="4" w:equalWidth="0">
            <w:col w:w="4116" w:space="40"/>
            <w:col w:w="1839" w:space="39"/>
            <w:col w:w="1889" w:space="39"/>
            <w:col w:w="3768"/>
          </w:cols>
        </w:sectPr>
      </w:pPr>
    </w:p>
    <w:p>
      <w:pPr>
        <w:spacing w:before="119"/>
        <w:ind w:left="2991" w:right="0" w:firstLine="0"/>
        <w:jc w:val="left"/>
        <w:rPr>
          <w:sz w:val="22"/>
        </w:rPr>
      </w:pPr>
      <w:r>
        <w:rPr>
          <w:color w:val="373435"/>
          <w:sz w:val="22"/>
        </w:rPr>
        <w:t>emergência</w:t>
      </w:r>
      <w:r>
        <w:rPr>
          <w:color w:val="373435"/>
          <w:spacing w:val="14"/>
          <w:sz w:val="22"/>
        </w:rPr>
        <w:t> </w:t>
      </w:r>
      <w:r>
        <w:rPr>
          <w:color w:val="373435"/>
          <w:sz w:val="22"/>
        </w:rPr>
        <w:t>ilegal,</w:t>
      </w:r>
      <w:r>
        <w:rPr>
          <w:color w:val="373435"/>
          <w:spacing w:val="15"/>
          <w:sz w:val="22"/>
        </w:rPr>
        <w:t> </w:t>
      </w:r>
      <w:r>
        <w:rPr>
          <w:color w:val="373435"/>
          <w:sz w:val="22"/>
        </w:rPr>
        <w:t>caracteriza</w:t>
      </w:r>
      <w:r>
        <w:rPr>
          <w:color w:val="373435"/>
          <w:spacing w:val="14"/>
          <w:sz w:val="22"/>
        </w:rPr>
        <w:t> </w:t>
      </w:r>
      <w:r>
        <w:rPr>
          <w:color w:val="373435"/>
          <w:sz w:val="22"/>
        </w:rPr>
        <w:t>dano</w:t>
      </w:r>
      <w:r>
        <w:rPr>
          <w:color w:val="373435"/>
          <w:spacing w:val="15"/>
          <w:sz w:val="22"/>
        </w:rPr>
        <w:t> </w:t>
      </w:r>
      <w:r>
        <w:rPr>
          <w:color w:val="373435"/>
          <w:sz w:val="22"/>
        </w:rPr>
        <w:t>eventual,</w:t>
      </w:r>
      <w:r>
        <w:rPr>
          <w:color w:val="373435"/>
          <w:spacing w:val="14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14"/>
          <w:sz w:val="22"/>
        </w:rPr>
        <w:t> </w:t>
      </w:r>
      <w:r>
        <w:rPr>
          <w:color w:val="373435"/>
          <w:sz w:val="22"/>
        </w:rPr>
        <w:t>risco</w:t>
      </w:r>
      <w:r>
        <w:rPr>
          <w:color w:val="373435"/>
          <w:spacing w:val="14"/>
          <w:sz w:val="22"/>
        </w:rPr>
        <w:t> </w:t>
      </w:r>
      <w:r>
        <w:rPr>
          <w:color w:val="373435"/>
          <w:sz w:val="22"/>
        </w:rPr>
        <w:t>potencial</w:t>
      </w:r>
      <w:r>
        <w:rPr>
          <w:color w:val="373435"/>
          <w:spacing w:val="14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14"/>
          <w:sz w:val="22"/>
        </w:rPr>
        <w:t> </w:t>
      </w:r>
      <w:r>
        <w:rPr>
          <w:color w:val="373435"/>
          <w:spacing w:val="-2"/>
          <w:sz w:val="22"/>
        </w:rPr>
        <w:t>resultado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39" w:footer="973" w:top="1920" w:bottom="0" w:left="180" w:right="0"/>
        </w:sectPr>
      </w:pPr>
    </w:p>
    <w:p>
      <w:pPr>
        <w:spacing w:before="120"/>
        <w:ind w:left="2991" w:right="0" w:firstLine="0"/>
        <w:jc w:val="left"/>
        <w:rPr>
          <w:sz w:val="22"/>
        </w:rPr>
      </w:pPr>
      <w:r>
        <w:rPr>
          <w:color w:val="373435"/>
          <w:spacing w:val="16"/>
          <w:w w:val="94"/>
          <w:sz w:val="22"/>
        </w:rPr>
        <w:t>contr</w:t>
      </w:r>
      <w:r>
        <w:rPr>
          <w:color w:val="373435"/>
          <w:spacing w:val="14"/>
          <w:w w:val="94"/>
          <w:sz w:val="22"/>
        </w:rPr>
        <w:t>a</w:t>
      </w:r>
      <w:r>
        <w:rPr>
          <w:color w:val="373435"/>
          <w:spacing w:val="-202"/>
          <w:w w:val="95"/>
          <w:sz w:val="22"/>
        </w:rPr>
        <w:t>́</w:t>
      </w:r>
      <w:r>
        <w:rPr>
          <w:color w:val="373435"/>
          <w:spacing w:val="16"/>
          <w:w w:val="95"/>
          <w:sz w:val="22"/>
        </w:rPr>
        <w:t>r</w:t>
      </w:r>
      <w:r>
        <w:rPr>
          <w:color w:val="373435"/>
          <w:spacing w:val="16"/>
          <w:w w:val="94"/>
          <w:sz w:val="22"/>
        </w:rPr>
        <w:t>io</w:t>
      </w:r>
      <w:r>
        <w:rPr>
          <w:color w:val="373435"/>
          <w:spacing w:val="-15"/>
          <w:w w:val="94"/>
          <w:sz w:val="22"/>
        </w:rPr>
        <w:t> </w:t>
      </w:r>
      <w:r>
        <w:rPr>
          <w:color w:val="373435"/>
          <w:spacing w:val="-6"/>
          <w:w w:val="95"/>
          <w:sz w:val="22"/>
        </w:rPr>
        <w:t>ao</w:t>
      </w:r>
      <w:r>
        <w:rPr>
          <w:color w:val="373435"/>
          <w:spacing w:val="-15"/>
          <w:w w:val="95"/>
          <w:sz w:val="22"/>
        </w:rPr>
        <w:t> </w:t>
      </w:r>
      <w:r>
        <w:rPr>
          <w:color w:val="373435"/>
          <w:spacing w:val="-6"/>
          <w:w w:val="95"/>
          <w:sz w:val="22"/>
        </w:rPr>
        <w:t>interesse</w:t>
      </w:r>
      <w:r>
        <w:rPr>
          <w:color w:val="373435"/>
          <w:spacing w:val="-14"/>
          <w:w w:val="95"/>
          <w:sz w:val="22"/>
        </w:rPr>
        <w:t> </w:t>
      </w:r>
      <w:r>
        <w:rPr>
          <w:color w:val="373435"/>
          <w:spacing w:val="-11"/>
          <w:w w:val="94"/>
          <w:sz w:val="22"/>
        </w:rPr>
        <w:t>p</w:t>
      </w:r>
      <w:r>
        <w:rPr>
          <w:color w:val="373435"/>
          <w:spacing w:val="-13"/>
          <w:w w:val="94"/>
          <w:sz w:val="22"/>
        </w:rPr>
        <w:t>u</w:t>
      </w:r>
      <w:r>
        <w:rPr>
          <w:color w:val="373435"/>
          <w:spacing w:val="-229"/>
          <w:w w:val="95"/>
          <w:sz w:val="22"/>
        </w:rPr>
        <w:t>́</w:t>
      </w:r>
      <w:r>
        <w:rPr>
          <w:color w:val="373435"/>
          <w:spacing w:val="-134"/>
          <w:w w:val="94"/>
          <w:sz w:val="22"/>
        </w:rPr>
        <w:t>b</w:t>
      </w:r>
    </w:p>
    <w:p>
      <w:pPr>
        <w:spacing w:before="120"/>
        <w:ind w:left="82" w:right="0" w:firstLine="0"/>
        <w:jc w:val="left"/>
        <w:rPr>
          <w:sz w:val="22"/>
        </w:rPr>
      </w:pPr>
      <w:r>
        <w:rPr/>
        <w:br w:type="column"/>
      </w:r>
      <w:r>
        <w:rPr>
          <w:color w:val="373435"/>
          <w:w w:val="95"/>
          <w:sz w:val="22"/>
        </w:rPr>
        <w:t>lico,</w:t>
      </w:r>
      <w:r>
        <w:rPr>
          <w:color w:val="373435"/>
          <w:spacing w:val="2"/>
          <w:sz w:val="22"/>
        </w:rPr>
        <w:t> </w:t>
      </w:r>
      <w:r>
        <w:rPr>
          <w:color w:val="373435"/>
          <w:w w:val="95"/>
          <w:sz w:val="22"/>
        </w:rPr>
        <w:t>implicando</w:t>
      </w:r>
      <w:r>
        <w:rPr>
          <w:color w:val="373435"/>
          <w:spacing w:val="4"/>
          <w:sz w:val="22"/>
        </w:rPr>
        <w:t> </w:t>
      </w:r>
      <w:r>
        <w:rPr>
          <w:color w:val="373435"/>
          <w:w w:val="95"/>
          <w:sz w:val="22"/>
        </w:rPr>
        <w:t>na</w:t>
      </w:r>
      <w:r>
        <w:rPr>
          <w:color w:val="373435"/>
          <w:spacing w:val="2"/>
          <w:sz w:val="22"/>
        </w:rPr>
        <w:t> </w:t>
      </w:r>
      <w:r>
        <w:rPr>
          <w:color w:val="373435"/>
          <w:spacing w:val="6"/>
          <w:w w:val="94"/>
          <w:sz w:val="22"/>
        </w:rPr>
        <w:t>aplicaç</w:t>
      </w:r>
      <w:r>
        <w:rPr>
          <w:color w:val="373435"/>
          <w:spacing w:val="4"/>
          <w:w w:val="94"/>
          <w:sz w:val="22"/>
        </w:rPr>
        <w:t>a</w:t>
      </w:r>
      <w:r>
        <w:rPr>
          <w:color w:val="373435"/>
          <w:spacing w:val="-212"/>
          <w:w w:val="95"/>
          <w:sz w:val="22"/>
        </w:rPr>
        <w:t>̃</w:t>
      </w:r>
      <w:r>
        <w:rPr>
          <w:color w:val="373435"/>
          <w:spacing w:val="-117"/>
          <w:w w:val="94"/>
          <w:sz w:val="22"/>
        </w:rPr>
        <w:t>o</w:t>
      </w:r>
    </w:p>
    <w:p>
      <w:pPr>
        <w:spacing w:before="120"/>
        <w:ind w:left="124" w:right="0" w:firstLine="0"/>
        <w:jc w:val="left"/>
        <w:rPr>
          <w:sz w:val="22"/>
        </w:rPr>
      </w:pPr>
      <w:r>
        <w:rPr/>
        <w:br w:type="column"/>
      </w:r>
      <w:r>
        <w:rPr>
          <w:color w:val="373435"/>
          <w:w w:val="95"/>
          <w:sz w:val="22"/>
        </w:rPr>
        <w:t>de</w:t>
      </w:r>
      <w:r>
        <w:rPr>
          <w:color w:val="373435"/>
          <w:spacing w:val="-2"/>
          <w:w w:val="95"/>
          <w:sz w:val="22"/>
        </w:rPr>
        <w:t> </w:t>
      </w:r>
      <w:r>
        <w:rPr>
          <w:color w:val="373435"/>
          <w:w w:val="95"/>
          <w:sz w:val="22"/>
        </w:rPr>
        <w:t>multa</w:t>
      </w:r>
      <w:r>
        <w:rPr>
          <w:color w:val="373435"/>
          <w:spacing w:val="-2"/>
          <w:w w:val="95"/>
          <w:sz w:val="22"/>
        </w:rPr>
        <w:t> </w:t>
      </w:r>
      <w:r>
        <w:rPr>
          <w:color w:val="373435"/>
          <w:w w:val="95"/>
          <w:sz w:val="22"/>
        </w:rPr>
        <w:t>aos</w:t>
      </w:r>
      <w:r>
        <w:rPr>
          <w:color w:val="373435"/>
          <w:spacing w:val="-2"/>
          <w:w w:val="95"/>
          <w:sz w:val="22"/>
        </w:rPr>
        <w:t> </w:t>
      </w:r>
      <w:r>
        <w:rPr>
          <w:color w:val="373435"/>
          <w:spacing w:val="6"/>
          <w:w w:val="94"/>
          <w:sz w:val="22"/>
        </w:rPr>
        <w:t>respons</w:t>
      </w:r>
      <w:r>
        <w:rPr>
          <w:color w:val="373435"/>
          <w:spacing w:val="4"/>
          <w:w w:val="94"/>
          <w:sz w:val="22"/>
        </w:rPr>
        <w:t>a</w:t>
      </w:r>
      <w:r>
        <w:rPr>
          <w:color w:val="373435"/>
          <w:spacing w:val="-212"/>
          <w:w w:val="95"/>
          <w:sz w:val="22"/>
        </w:rPr>
        <w:t>́</w:t>
      </w:r>
      <w:r>
        <w:rPr>
          <w:color w:val="373435"/>
          <w:spacing w:val="-104"/>
          <w:w w:val="95"/>
          <w:sz w:val="22"/>
        </w:rPr>
        <w:t>v</w:t>
      </w:r>
    </w:p>
    <w:p>
      <w:pPr>
        <w:spacing w:before="12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color w:val="373435"/>
          <w:spacing w:val="-5"/>
          <w:sz w:val="22"/>
        </w:rPr>
        <w:t>eis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39" w:footer="973" w:top="1920" w:bottom="0" w:left="180" w:right="0"/>
          <w:cols w:num="4" w:equalWidth="0">
            <w:col w:w="5356" w:space="40"/>
            <w:col w:w="2704" w:space="39"/>
            <w:col w:w="2293" w:space="39"/>
            <w:col w:w="1259"/>
          </w:cols>
        </w:sectPr>
      </w:pPr>
    </w:p>
    <w:p>
      <w:pPr>
        <w:spacing w:before="119"/>
        <w:ind w:left="2991" w:right="0" w:firstLine="0"/>
        <w:jc w:val="left"/>
        <w:rPr>
          <w:sz w:val="22"/>
        </w:rPr>
      </w:pPr>
      <w:r>
        <w:rPr>
          <w:color w:val="373435"/>
          <w:spacing w:val="-4"/>
          <w:w w:val="95"/>
          <w:sz w:val="22"/>
        </w:rPr>
        <w:t>pela</w:t>
      </w:r>
      <w:r>
        <w:rPr>
          <w:color w:val="373435"/>
          <w:spacing w:val="-15"/>
          <w:w w:val="95"/>
          <w:sz w:val="22"/>
        </w:rPr>
        <w:t> </w:t>
      </w:r>
      <w:r>
        <w:rPr>
          <w:color w:val="373435"/>
          <w:spacing w:val="10"/>
          <w:w w:val="94"/>
          <w:sz w:val="22"/>
        </w:rPr>
        <w:t>caracterizaç</w:t>
      </w:r>
      <w:r>
        <w:rPr>
          <w:color w:val="373435"/>
          <w:spacing w:val="8"/>
          <w:w w:val="94"/>
          <w:sz w:val="22"/>
        </w:rPr>
        <w:t>a</w:t>
      </w:r>
      <w:r>
        <w:rPr>
          <w:color w:val="373435"/>
          <w:spacing w:val="-208"/>
          <w:w w:val="95"/>
          <w:sz w:val="22"/>
        </w:rPr>
        <w:t>̃</w:t>
      </w:r>
      <w:r>
        <w:rPr>
          <w:color w:val="373435"/>
          <w:spacing w:val="10"/>
          <w:w w:val="94"/>
          <w:sz w:val="22"/>
        </w:rPr>
        <w:t>o</w:t>
      </w:r>
      <w:r>
        <w:rPr>
          <w:color w:val="373435"/>
          <w:spacing w:val="-14"/>
          <w:w w:val="94"/>
          <w:sz w:val="22"/>
        </w:rPr>
        <w:t> </w:t>
      </w:r>
      <w:r>
        <w:rPr>
          <w:color w:val="373435"/>
          <w:spacing w:val="-4"/>
          <w:w w:val="95"/>
          <w:sz w:val="22"/>
        </w:rPr>
        <w:t>do</w:t>
      </w:r>
      <w:r>
        <w:rPr>
          <w:color w:val="373435"/>
          <w:spacing w:val="-15"/>
          <w:w w:val="95"/>
          <w:sz w:val="22"/>
        </w:rPr>
        <w:t> </w:t>
      </w:r>
      <w:r>
        <w:rPr>
          <w:color w:val="373435"/>
          <w:spacing w:val="-4"/>
          <w:w w:val="95"/>
          <w:sz w:val="22"/>
        </w:rPr>
        <w:t>nexo</w:t>
      </w:r>
      <w:r>
        <w:rPr>
          <w:color w:val="373435"/>
          <w:spacing w:val="-15"/>
          <w:w w:val="95"/>
          <w:sz w:val="22"/>
        </w:rPr>
        <w:t> </w:t>
      </w:r>
      <w:r>
        <w:rPr>
          <w:color w:val="373435"/>
          <w:spacing w:val="-4"/>
          <w:w w:val="95"/>
          <w:sz w:val="22"/>
        </w:rPr>
        <w:t>de</w:t>
      </w:r>
      <w:r>
        <w:rPr>
          <w:color w:val="373435"/>
          <w:spacing w:val="-15"/>
          <w:w w:val="95"/>
          <w:sz w:val="22"/>
        </w:rPr>
        <w:t> </w:t>
      </w:r>
      <w:r>
        <w:rPr>
          <w:color w:val="373435"/>
          <w:spacing w:val="-4"/>
          <w:w w:val="95"/>
          <w:sz w:val="22"/>
        </w:rPr>
        <w:t>causalidade.</w:t>
      </w:r>
    </w:p>
    <w:p>
      <w:pPr>
        <w:spacing w:line="396" w:lineRule="auto" w:before="164"/>
        <w:ind w:left="2991" w:right="901" w:firstLine="0"/>
        <w:jc w:val="both"/>
        <w:rPr>
          <w:sz w:val="22"/>
        </w:rPr>
      </w:pPr>
      <w:r>
        <w:rPr>
          <w:color w:val="373435"/>
          <w:sz w:val="22"/>
        </w:rPr>
        <w:t>Auditoria.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Processo</w:t>
      </w:r>
      <w:r>
        <w:rPr>
          <w:color w:val="373435"/>
          <w:spacing w:val="-15"/>
          <w:sz w:val="22"/>
        </w:rPr>
        <w:t> </w:t>
      </w:r>
      <w:hyperlink r:id="rId30">
        <w:r>
          <w:rPr>
            <w:color w:val="0000C4"/>
            <w:sz w:val="22"/>
            <w:u w:val="single" w:color="0000C4"/>
          </w:rPr>
          <w:t>TC/003688/2017</w:t>
        </w:r>
      </w:hyperlink>
      <w:r>
        <w:rPr>
          <w:color w:val="0000C4"/>
          <w:spacing w:val="-15"/>
          <w:sz w:val="22"/>
        </w:rPr>
        <w:t> </w:t>
      </w:r>
      <w:r>
        <w:rPr>
          <w:color w:val="373435"/>
          <w:sz w:val="22"/>
        </w:rPr>
        <w:t>–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Relatora: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Cons.ª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Waltânia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Maria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Nogueira de Sousa Leal Alvarenga . Plenário. Decisão Unânime. Acórdão </w:t>
      </w:r>
      <w:r>
        <w:rPr>
          <w:color w:val="373435"/>
          <w:sz w:val="20"/>
        </w:rPr>
        <w:t>nº 191/2022. Publicado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no</w:t>
      </w:r>
      <w:r>
        <w:rPr>
          <w:color w:val="373435"/>
          <w:spacing w:val="-4"/>
          <w:sz w:val="20"/>
        </w:rPr>
        <w:t> </w:t>
      </w:r>
      <w:hyperlink r:id="rId31">
        <w:r>
          <w:rPr>
            <w:color w:val="0000C4"/>
            <w:sz w:val="22"/>
            <w:u w:val="single" w:color="0000C4"/>
          </w:rPr>
          <w:t>DOE/TCE-PI</w:t>
        </w:r>
        <w:r>
          <w:rPr>
            <w:color w:val="0000C4"/>
            <w:spacing w:val="-4"/>
            <w:sz w:val="22"/>
          </w:rPr>
          <w:t> </w:t>
        </w:r>
        <w:r>
          <w:rPr>
            <w:color w:val="0000C4"/>
            <w:sz w:val="22"/>
            <w:u w:val="single" w:color="0000C4"/>
          </w:rPr>
          <w:t>º088/2022)</w:t>
        </w:r>
      </w:hyperlink>
    </w:p>
    <w:p>
      <w:pPr>
        <w:spacing w:after="0" w:line="396" w:lineRule="auto"/>
        <w:jc w:val="both"/>
        <w:rPr>
          <w:sz w:val="22"/>
        </w:rPr>
        <w:sectPr>
          <w:type w:val="continuous"/>
          <w:pgSz w:w="11910" w:h="16840"/>
          <w:pgMar w:header="639" w:footer="973" w:top="1920" w:bottom="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5296" id="docshape331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3" w:id="5"/>
      <w:bookmarkEnd w:id="5"/>
      <w:r>
        <w:rPr>
          <w:b w:val="0"/>
        </w:rPr>
      </w:r>
      <w:r>
        <w:rPr>
          <w:color w:val="373435"/>
          <w:spacing w:val="-2"/>
        </w:rPr>
        <w:t>LICITAÇÃO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4"/>
        <w:rPr>
          <w:rFonts w:ascii="Arial"/>
          <w:b/>
          <w:sz w:val="22"/>
        </w:rPr>
      </w:pPr>
    </w:p>
    <w:p>
      <w:pPr>
        <w:pStyle w:val="Heading3"/>
        <w:spacing w:line="249" w:lineRule="auto"/>
        <w:ind w:left="1840" w:right="900"/>
        <w:jc w:val="both"/>
      </w:pPr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</w:rPr>
        <w:t> </w:t>
      </w:r>
      <w:r>
        <w:rPr>
          <w:color w:val="333866"/>
        </w:rPr>
        <w:t>Há violação a Lei de Licitações quando ocorre a realização de </w:t>
      </w:r>
      <w:r>
        <w:rPr>
          <w:color w:val="333866"/>
        </w:rPr>
        <w:t>diversas solicitações por convite, cuja soma ultrapasse o valor máximo permitido para a modalidade, fica</w:t>
      </w:r>
      <w:r>
        <w:rPr>
          <w:color w:val="333866"/>
          <w:spacing w:val="-16"/>
        </w:rPr>
        <w:t> </w:t>
      </w:r>
      <w:r>
        <w:rPr>
          <w:color w:val="333866"/>
        </w:rPr>
        <w:t>demonstrado</w:t>
      </w:r>
      <w:r>
        <w:rPr>
          <w:color w:val="333866"/>
          <w:spacing w:val="-15"/>
        </w:rPr>
        <w:t> </w:t>
      </w:r>
      <w:r>
        <w:rPr>
          <w:color w:val="333866"/>
        </w:rPr>
        <w:t>que</w:t>
      </w:r>
      <w:r>
        <w:rPr>
          <w:color w:val="333866"/>
          <w:spacing w:val="-15"/>
        </w:rPr>
        <w:t> </w:t>
      </w:r>
      <w:r>
        <w:rPr>
          <w:color w:val="333866"/>
        </w:rPr>
        <w:t>o</w:t>
      </w:r>
      <w:r>
        <w:rPr>
          <w:color w:val="333866"/>
          <w:spacing w:val="-16"/>
        </w:rPr>
        <w:t> </w:t>
      </w:r>
      <w:r>
        <w:rPr>
          <w:color w:val="333866"/>
        </w:rPr>
        <w:t>administrador</w:t>
      </w:r>
      <w:r>
        <w:rPr>
          <w:color w:val="333866"/>
          <w:spacing w:val="-15"/>
        </w:rPr>
        <w:t> </w:t>
      </w:r>
      <w:r>
        <w:rPr>
          <w:color w:val="333866"/>
        </w:rPr>
        <w:t>público</w:t>
      </w:r>
      <w:r>
        <w:rPr>
          <w:color w:val="333866"/>
          <w:spacing w:val="-15"/>
        </w:rPr>
        <w:t> </w:t>
      </w:r>
      <w:r>
        <w:rPr>
          <w:color w:val="333866"/>
        </w:rPr>
        <w:t>fracionou</w:t>
      </w:r>
      <w:r>
        <w:rPr>
          <w:color w:val="333866"/>
          <w:spacing w:val="-15"/>
        </w:rPr>
        <w:t> </w:t>
      </w:r>
      <w:r>
        <w:rPr>
          <w:color w:val="333866"/>
        </w:rPr>
        <w:t>a</w:t>
      </w:r>
      <w:r>
        <w:rPr>
          <w:color w:val="333866"/>
          <w:spacing w:val="-16"/>
        </w:rPr>
        <w:t> </w:t>
      </w:r>
      <w:r>
        <w:rPr>
          <w:color w:val="333866"/>
        </w:rPr>
        <w:t>despesas</w:t>
      </w:r>
      <w:r>
        <w:rPr>
          <w:color w:val="333866"/>
          <w:spacing w:val="-15"/>
        </w:rPr>
        <w:t> </w:t>
      </w:r>
      <w:r>
        <w:rPr>
          <w:color w:val="333866"/>
        </w:rPr>
        <w:t>e</w:t>
      </w:r>
      <w:r>
        <w:rPr>
          <w:color w:val="333866"/>
          <w:spacing w:val="-15"/>
        </w:rPr>
        <w:t> </w:t>
      </w:r>
      <w:r>
        <w:rPr>
          <w:color w:val="333866"/>
        </w:rPr>
        <w:t>não</w:t>
      </w:r>
      <w:r>
        <w:rPr>
          <w:color w:val="333866"/>
          <w:spacing w:val="-16"/>
        </w:rPr>
        <w:t> </w:t>
      </w:r>
      <w:r>
        <w:rPr>
          <w:color w:val="333866"/>
        </w:rPr>
        <w:t>utilizou</w:t>
      </w:r>
      <w:r>
        <w:rPr>
          <w:color w:val="333866"/>
          <w:spacing w:val="-15"/>
        </w:rPr>
        <w:t> </w:t>
      </w:r>
      <w:r>
        <w:rPr>
          <w:color w:val="333866"/>
        </w:rPr>
        <w:t>modalidade licitatória mais rigorosa que permitiria maior concorrência.</w:t>
      </w:r>
    </w:p>
    <w:p>
      <w:pPr>
        <w:pStyle w:val="BodyText"/>
        <w:spacing w:before="31"/>
        <w:rPr>
          <w:sz w:val="22"/>
        </w:rPr>
      </w:pPr>
    </w:p>
    <w:p>
      <w:pPr>
        <w:spacing w:line="232" w:lineRule="auto" w:before="1"/>
        <w:ind w:left="2992" w:right="915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373435"/>
          <w:sz w:val="21"/>
        </w:rPr>
        <w:t>LICITAÇÃO.</w:t>
      </w:r>
      <w:r>
        <w:rPr>
          <w:rFonts w:ascii="Arial" w:hAnsi="Arial"/>
          <w:i/>
          <w:color w:val="373435"/>
          <w:spacing w:val="-14"/>
          <w:sz w:val="21"/>
        </w:rPr>
        <w:t> </w:t>
      </w:r>
      <w:r>
        <w:rPr>
          <w:rFonts w:ascii="Arial" w:hAnsi="Arial"/>
          <w:i/>
          <w:color w:val="373435"/>
          <w:sz w:val="21"/>
        </w:rPr>
        <w:t>FRAGMENTAÇÃO</w:t>
      </w:r>
      <w:r>
        <w:rPr>
          <w:rFonts w:ascii="Arial" w:hAnsi="Arial"/>
          <w:i/>
          <w:color w:val="373435"/>
          <w:spacing w:val="-11"/>
          <w:sz w:val="21"/>
        </w:rPr>
        <w:t> </w:t>
      </w:r>
      <w:r>
        <w:rPr>
          <w:rFonts w:ascii="Arial" w:hAnsi="Arial"/>
          <w:i/>
          <w:color w:val="373435"/>
          <w:sz w:val="21"/>
        </w:rPr>
        <w:t>DE</w:t>
      </w:r>
      <w:r>
        <w:rPr>
          <w:rFonts w:ascii="Arial" w:hAnsi="Arial"/>
          <w:i/>
          <w:color w:val="373435"/>
          <w:spacing w:val="-11"/>
          <w:sz w:val="21"/>
        </w:rPr>
        <w:t> </w:t>
      </w:r>
      <w:r>
        <w:rPr>
          <w:rFonts w:ascii="Arial" w:hAnsi="Arial"/>
          <w:i/>
          <w:color w:val="373435"/>
          <w:sz w:val="21"/>
        </w:rPr>
        <w:t>DESPESAS.</w:t>
      </w:r>
      <w:r>
        <w:rPr>
          <w:rFonts w:ascii="Arial" w:hAnsi="Arial"/>
          <w:i/>
          <w:color w:val="373435"/>
          <w:spacing w:val="-11"/>
          <w:sz w:val="21"/>
        </w:rPr>
        <w:t> </w:t>
      </w:r>
      <w:r>
        <w:rPr>
          <w:rFonts w:ascii="Arial" w:hAnsi="Arial"/>
          <w:i/>
          <w:color w:val="373435"/>
          <w:sz w:val="21"/>
        </w:rPr>
        <w:t>IRREGULARIDADE.</w:t>
      </w:r>
      <w:r>
        <w:rPr>
          <w:rFonts w:ascii="Arial" w:hAnsi="Arial"/>
          <w:i/>
          <w:color w:val="373435"/>
          <w:spacing w:val="-15"/>
          <w:sz w:val="21"/>
        </w:rPr>
        <w:t> </w:t>
      </w:r>
      <w:r>
        <w:rPr>
          <w:rFonts w:ascii="Arial" w:hAnsi="Arial"/>
          <w:i/>
          <w:color w:val="373435"/>
          <w:sz w:val="21"/>
        </w:rPr>
        <w:t>APLICAÇÃO DE</w:t>
      </w:r>
      <w:r>
        <w:rPr>
          <w:rFonts w:ascii="Arial" w:hAnsi="Arial"/>
          <w:i/>
          <w:color w:val="373435"/>
          <w:spacing w:val="-24"/>
          <w:sz w:val="21"/>
        </w:rPr>
        <w:t> </w:t>
      </w:r>
      <w:r>
        <w:rPr>
          <w:rFonts w:ascii="Arial" w:hAnsi="Arial"/>
          <w:i/>
          <w:color w:val="373435"/>
          <w:sz w:val="21"/>
        </w:rPr>
        <w:t>MULTA.</w:t>
      </w:r>
    </w:p>
    <w:p>
      <w:pPr>
        <w:pStyle w:val="ListParagraph"/>
        <w:numPr>
          <w:ilvl w:val="0"/>
          <w:numId w:val="1"/>
        </w:numPr>
        <w:tabs>
          <w:tab w:pos="3215" w:val="left" w:leader="none"/>
        </w:tabs>
        <w:spacing w:line="213" w:lineRule="exact" w:before="82" w:after="0"/>
        <w:ind w:left="3215" w:right="0" w:hanging="223"/>
        <w:jc w:val="left"/>
        <w:rPr>
          <w:sz w:val="21"/>
        </w:rPr>
      </w:pPr>
      <w:r>
        <w:rPr>
          <w:color w:val="373435"/>
          <w:sz w:val="21"/>
        </w:rPr>
        <w:t>E</w:t>
      </w:r>
      <w:r>
        <w:rPr>
          <w:color w:val="373435"/>
          <w:spacing w:val="-210"/>
          <w:sz w:val="21"/>
        </w:rPr>
        <w:t>́</w:t>
      </w:r>
      <w:r>
        <w:rPr>
          <w:color w:val="373435"/>
          <w:spacing w:val="-3"/>
          <w:sz w:val="21"/>
        </w:rPr>
        <w:t> </w:t>
      </w:r>
      <w:r>
        <w:rPr>
          <w:color w:val="373435"/>
          <w:spacing w:val="-6"/>
          <w:sz w:val="21"/>
        </w:rPr>
        <w:t>permitida</w:t>
      </w:r>
      <w:r>
        <w:rPr>
          <w:color w:val="373435"/>
          <w:spacing w:val="-2"/>
          <w:sz w:val="21"/>
        </w:rPr>
        <w:t> </w:t>
      </w:r>
      <w:r>
        <w:rPr>
          <w:color w:val="373435"/>
          <w:spacing w:val="-6"/>
          <w:sz w:val="21"/>
        </w:rPr>
        <w:t>a</w:t>
      </w:r>
      <w:r>
        <w:rPr>
          <w:color w:val="373435"/>
          <w:spacing w:val="-3"/>
          <w:sz w:val="21"/>
        </w:rPr>
        <w:t> </w:t>
      </w:r>
      <w:r>
        <w:rPr>
          <w:color w:val="373435"/>
          <w:spacing w:val="-6"/>
          <w:sz w:val="21"/>
        </w:rPr>
        <w:t>dispensa</w:t>
      </w:r>
      <w:r>
        <w:rPr>
          <w:color w:val="373435"/>
          <w:spacing w:val="-2"/>
          <w:sz w:val="21"/>
        </w:rPr>
        <w:t> </w:t>
      </w:r>
      <w:r>
        <w:rPr>
          <w:color w:val="373435"/>
          <w:spacing w:val="-6"/>
          <w:sz w:val="21"/>
        </w:rPr>
        <w:t>de</w:t>
      </w:r>
      <w:r>
        <w:rPr>
          <w:color w:val="373435"/>
          <w:spacing w:val="-3"/>
          <w:sz w:val="21"/>
        </w:rPr>
        <w:t> </w:t>
      </w:r>
      <w:r>
        <w:rPr>
          <w:color w:val="373435"/>
          <w:spacing w:val="15"/>
          <w:w w:val="99"/>
          <w:sz w:val="21"/>
        </w:rPr>
        <w:t>licitaç</w:t>
      </w:r>
      <w:r>
        <w:rPr>
          <w:color w:val="373435"/>
          <w:spacing w:val="13"/>
          <w:w w:val="99"/>
          <w:sz w:val="21"/>
        </w:rPr>
        <w:t>a</w:t>
      </w:r>
      <w:r>
        <w:rPr>
          <w:color w:val="373435"/>
          <w:spacing w:val="-193"/>
          <w:sz w:val="21"/>
        </w:rPr>
        <w:t>̃</w:t>
      </w:r>
      <w:r>
        <w:rPr>
          <w:color w:val="373435"/>
          <w:spacing w:val="15"/>
          <w:w w:val="99"/>
          <w:sz w:val="21"/>
        </w:rPr>
        <w:t>o</w:t>
      </w:r>
      <w:r>
        <w:rPr>
          <w:color w:val="373435"/>
          <w:spacing w:val="-2"/>
          <w:sz w:val="21"/>
        </w:rPr>
        <w:t> </w:t>
      </w:r>
      <w:r>
        <w:rPr>
          <w:color w:val="373435"/>
          <w:spacing w:val="-6"/>
          <w:sz w:val="21"/>
        </w:rPr>
        <w:t>de</w:t>
      </w:r>
      <w:r>
        <w:rPr>
          <w:color w:val="373435"/>
          <w:spacing w:val="-3"/>
          <w:sz w:val="21"/>
        </w:rPr>
        <w:t> </w:t>
      </w:r>
      <w:r>
        <w:rPr>
          <w:color w:val="373435"/>
          <w:spacing w:val="-6"/>
          <w:sz w:val="21"/>
        </w:rPr>
        <w:t>obras</w:t>
      </w:r>
      <w:r>
        <w:rPr>
          <w:color w:val="373435"/>
          <w:spacing w:val="-2"/>
          <w:sz w:val="21"/>
        </w:rPr>
        <w:t> </w:t>
      </w:r>
      <w:r>
        <w:rPr>
          <w:color w:val="373435"/>
          <w:spacing w:val="-6"/>
          <w:sz w:val="21"/>
        </w:rPr>
        <w:t>e</w:t>
      </w:r>
      <w:r>
        <w:rPr>
          <w:color w:val="373435"/>
          <w:spacing w:val="-3"/>
          <w:sz w:val="21"/>
        </w:rPr>
        <w:t> </w:t>
      </w:r>
      <w:r>
        <w:rPr>
          <w:color w:val="373435"/>
          <w:spacing w:val="-6"/>
          <w:sz w:val="21"/>
        </w:rPr>
        <w:t>serviços</w:t>
      </w:r>
      <w:r>
        <w:rPr>
          <w:color w:val="373435"/>
          <w:spacing w:val="-2"/>
          <w:sz w:val="21"/>
        </w:rPr>
        <w:t> </w:t>
      </w:r>
      <w:r>
        <w:rPr>
          <w:color w:val="373435"/>
          <w:spacing w:val="-6"/>
          <w:sz w:val="21"/>
        </w:rPr>
        <w:t>desde</w:t>
      </w:r>
      <w:r>
        <w:rPr>
          <w:color w:val="373435"/>
          <w:spacing w:val="-3"/>
          <w:sz w:val="21"/>
        </w:rPr>
        <w:t> </w:t>
      </w:r>
      <w:r>
        <w:rPr>
          <w:color w:val="373435"/>
          <w:spacing w:val="-6"/>
          <w:sz w:val="21"/>
        </w:rPr>
        <w:t>que</w:t>
      </w:r>
      <w:r>
        <w:rPr>
          <w:color w:val="373435"/>
          <w:spacing w:val="-2"/>
          <w:sz w:val="21"/>
        </w:rPr>
        <w:t> </w:t>
      </w:r>
      <w:r>
        <w:rPr>
          <w:color w:val="373435"/>
          <w:w w:val="99"/>
          <w:sz w:val="21"/>
        </w:rPr>
        <w:t>n</w:t>
      </w:r>
      <w:r>
        <w:rPr>
          <w:color w:val="373435"/>
          <w:spacing w:val="-2"/>
          <w:w w:val="99"/>
          <w:sz w:val="21"/>
        </w:rPr>
        <w:t>a</w:t>
      </w:r>
      <w:r>
        <w:rPr>
          <w:color w:val="373435"/>
          <w:spacing w:val="-208"/>
          <w:sz w:val="21"/>
        </w:rPr>
        <w:t>̃</w:t>
      </w:r>
      <w:r>
        <w:rPr>
          <w:color w:val="373435"/>
          <w:w w:val="99"/>
          <w:sz w:val="21"/>
        </w:rPr>
        <w:t>o</w:t>
      </w:r>
      <w:r>
        <w:rPr>
          <w:color w:val="373435"/>
          <w:spacing w:val="-3"/>
          <w:sz w:val="21"/>
        </w:rPr>
        <w:t> </w:t>
      </w:r>
      <w:r>
        <w:rPr>
          <w:color w:val="373435"/>
          <w:spacing w:val="-6"/>
          <w:sz w:val="21"/>
        </w:rPr>
        <w:t>se</w:t>
      </w:r>
      <w:r>
        <w:rPr>
          <w:color w:val="373435"/>
          <w:spacing w:val="-2"/>
          <w:sz w:val="21"/>
        </w:rPr>
        <w:t> </w:t>
      </w:r>
      <w:r>
        <w:rPr>
          <w:color w:val="373435"/>
          <w:spacing w:val="-6"/>
          <w:sz w:val="21"/>
        </w:rPr>
        <w:t>refiram</w:t>
      </w:r>
      <w:r>
        <w:rPr>
          <w:color w:val="373435"/>
          <w:spacing w:val="-2"/>
          <w:sz w:val="21"/>
        </w:rPr>
        <w:t> </w:t>
      </w:r>
      <w:r>
        <w:rPr>
          <w:color w:val="373435"/>
          <w:spacing w:val="-10"/>
          <w:sz w:val="21"/>
        </w:rPr>
        <w:t>a</w:t>
      </w:r>
    </w:p>
    <w:p>
      <w:pPr>
        <w:spacing w:line="232" w:lineRule="auto" w:before="27"/>
        <w:ind w:left="2992" w:right="915" w:firstLine="0"/>
        <w:jc w:val="left"/>
        <w:rPr>
          <w:sz w:val="21"/>
        </w:rPr>
      </w:pPr>
      <w:r>
        <w:rPr>
          <w:color w:val="373435"/>
          <w:sz w:val="21"/>
        </w:rPr>
        <w:t>parcelas</w:t>
      </w:r>
      <w:r>
        <w:rPr>
          <w:color w:val="373435"/>
          <w:spacing w:val="-22"/>
          <w:sz w:val="21"/>
        </w:rPr>
        <w:t> </w:t>
      </w:r>
      <w:r>
        <w:rPr>
          <w:color w:val="373435"/>
          <w:sz w:val="21"/>
        </w:rPr>
        <w:t>de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uma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mesma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obra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ou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serviço,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ou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para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obras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e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serviços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da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mesma</w:t>
      </w:r>
      <w:r>
        <w:rPr>
          <w:color w:val="373435"/>
          <w:spacing w:val="-23"/>
          <w:sz w:val="21"/>
        </w:rPr>
        <w:t> </w:t>
      </w:r>
      <w:r>
        <w:rPr>
          <w:color w:val="373435"/>
          <w:sz w:val="21"/>
        </w:rPr>
        <w:t>natureza e</w:t>
      </w:r>
      <w:r>
        <w:rPr>
          <w:color w:val="373435"/>
          <w:spacing w:val="-9"/>
          <w:sz w:val="21"/>
        </w:rPr>
        <w:t> </w:t>
      </w:r>
      <w:r>
        <w:rPr>
          <w:color w:val="373435"/>
          <w:sz w:val="21"/>
        </w:rPr>
        <w:t>no</w:t>
      </w:r>
      <w:r>
        <w:rPr>
          <w:color w:val="373435"/>
          <w:spacing w:val="-9"/>
          <w:sz w:val="21"/>
        </w:rPr>
        <w:t> </w:t>
      </w:r>
      <w:r>
        <w:rPr>
          <w:color w:val="373435"/>
          <w:sz w:val="21"/>
        </w:rPr>
        <w:t>mesmo</w:t>
      </w:r>
      <w:r>
        <w:rPr>
          <w:color w:val="373435"/>
          <w:spacing w:val="-9"/>
          <w:sz w:val="21"/>
        </w:rPr>
        <w:t> </w:t>
      </w:r>
      <w:r>
        <w:rPr>
          <w:color w:val="373435"/>
          <w:sz w:val="21"/>
        </w:rPr>
        <w:t>local,</w:t>
      </w:r>
      <w:r>
        <w:rPr>
          <w:color w:val="373435"/>
          <w:spacing w:val="-9"/>
          <w:sz w:val="21"/>
        </w:rPr>
        <w:t> </w:t>
      </w:r>
      <w:r>
        <w:rPr>
          <w:color w:val="373435"/>
          <w:sz w:val="21"/>
        </w:rPr>
        <w:t>que</w:t>
      </w:r>
      <w:r>
        <w:rPr>
          <w:color w:val="373435"/>
          <w:spacing w:val="-9"/>
          <w:sz w:val="21"/>
        </w:rPr>
        <w:t> </w:t>
      </w:r>
      <w:r>
        <w:rPr>
          <w:color w:val="373435"/>
          <w:sz w:val="21"/>
        </w:rPr>
        <w:t>possam</w:t>
      </w:r>
      <w:r>
        <w:rPr>
          <w:color w:val="373435"/>
          <w:spacing w:val="-9"/>
          <w:sz w:val="21"/>
        </w:rPr>
        <w:t> </w:t>
      </w:r>
      <w:r>
        <w:rPr>
          <w:color w:val="373435"/>
          <w:sz w:val="21"/>
        </w:rPr>
        <w:t>ser</w:t>
      </w:r>
      <w:r>
        <w:rPr>
          <w:color w:val="373435"/>
          <w:spacing w:val="-9"/>
          <w:sz w:val="21"/>
        </w:rPr>
        <w:t> </w:t>
      </w:r>
      <w:r>
        <w:rPr>
          <w:color w:val="373435"/>
          <w:sz w:val="21"/>
        </w:rPr>
        <w:t>realizadas</w:t>
      </w:r>
      <w:r>
        <w:rPr>
          <w:color w:val="373435"/>
          <w:spacing w:val="-9"/>
          <w:sz w:val="21"/>
        </w:rPr>
        <w:t> </w:t>
      </w:r>
      <w:r>
        <w:rPr>
          <w:color w:val="373435"/>
          <w:sz w:val="21"/>
        </w:rPr>
        <w:t>conjunta</w:t>
      </w:r>
      <w:r>
        <w:rPr>
          <w:color w:val="373435"/>
          <w:spacing w:val="-9"/>
          <w:sz w:val="21"/>
        </w:rPr>
        <w:t> </w:t>
      </w:r>
      <w:r>
        <w:rPr>
          <w:color w:val="373435"/>
          <w:sz w:val="21"/>
        </w:rPr>
        <w:t>e</w:t>
      </w:r>
      <w:r>
        <w:rPr>
          <w:color w:val="373435"/>
          <w:spacing w:val="-9"/>
          <w:sz w:val="21"/>
        </w:rPr>
        <w:t> </w:t>
      </w:r>
      <w:r>
        <w:rPr>
          <w:color w:val="373435"/>
          <w:sz w:val="21"/>
        </w:rPr>
        <w:t>concomitantemente.</w:t>
      </w:r>
    </w:p>
    <w:p>
      <w:pPr>
        <w:pStyle w:val="ListParagraph"/>
        <w:numPr>
          <w:ilvl w:val="0"/>
          <w:numId w:val="1"/>
        </w:numPr>
        <w:tabs>
          <w:tab w:pos="3246" w:val="left" w:leader="none"/>
        </w:tabs>
        <w:spacing w:line="213" w:lineRule="exact" w:before="82" w:after="0"/>
        <w:ind w:left="3246" w:right="0" w:hanging="254"/>
        <w:jc w:val="left"/>
        <w:rPr>
          <w:sz w:val="21"/>
        </w:rPr>
      </w:pPr>
      <w:r>
        <w:rPr>
          <w:color w:val="373435"/>
          <w:spacing w:val="-2"/>
          <w:sz w:val="21"/>
        </w:rPr>
        <w:t>A</w:t>
      </w:r>
      <w:r>
        <w:rPr>
          <w:color w:val="373435"/>
          <w:spacing w:val="-5"/>
          <w:sz w:val="21"/>
        </w:rPr>
        <w:t> </w:t>
      </w:r>
      <w:r>
        <w:rPr>
          <w:color w:val="373435"/>
          <w:spacing w:val="17"/>
          <w:w w:val="99"/>
          <w:sz w:val="21"/>
        </w:rPr>
        <w:t>realizaç</w:t>
      </w:r>
      <w:r>
        <w:rPr>
          <w:color w:val="373435"/>
          <w:spacing w:val="15"/>
          <w:w w:val="99"/>
          <w:sz w:val="21"/>
        </w:rPr>
        <w:t>a</w:t>
      </w:r>
      <w:r>
        <w:rPr>
          <w:color w:val="373435"/>
          <w:spacing w:val="-191"/>
          <w:sz w:val="21"/>
        </w:rPr>
        <w:t>̃</w:t>
      </w:r>
      <w:r>
        <w:rPr>
          <w:color w:val="373435"/>
          <w:spacing w:val="17"/>
          <w:w w:val="99"/>
          <w:sz w:val="21"/>
        </w:rPr>
        <w:t>o</w:t>
      </w:r>
      <w:r>
        <w:rPr>
          <w:color w:val="373435"/>
          <w:spacing w:val="3"/>
          <w:sz w:val="21"/>
        </w:rPr>
        <w:t> </w:t>
      </w:r>
      <w:r>
        <w:rPr>
          <w:color w:val="373435"/>
          <w:spacing w:val="-2"/>
          <w:sz w:val="21"/>
        </w:rPr>
        <w:t>de</w:t>
      </w:r>
      <w:r>
        <w:rPr>
          <w:color w:val="373435"/>
          <w:spacing w:val="3"/>
          <w:sz w:val="21"/>
        </w:rPr>
        <w:t> </w:t>
      </w:r>
      <w:r>
        <w:rPr>
          <w:color w:val="373435"/>
          <w:spacing w:val="-2"/>
          <w:sz w:val="21"/>
        </w:rPr>
        <w:t>diversas</w:t>
      </w:r>
      <w:r>
        <w:rPr>
          <w:color w:val="373435"/>
          <w:spacing w:val="3"/>
          <w:sz w:val="21"/>
        </w:rPr>
        <w:t> </w:t>
      </w:r>
      <w:r>
        <w:rPr>
          <w:color w:val="373435"/>
          <w:spacing w:val="17"/>
          <w:w w:val="99"/>
          <w:sz w:val="21"/>
        </w:rPr>
        <w:t>licitaç</w:t>
      </w:r>
      <w:r>
        <w:rPr>
          <w:color w:val="373435"/>
          <w:spacing w:val="15"/>
          <w:w w:val="99"/>
          <w:sz w:val="21"/>
        </w:rPr>
        <w:t>o</w:t>
      </w:r>
      <w:r>
        <w:rPr>
          <w:color w:val="373435"/>
          <w:spacing w:val="-191"/>
          <w:sz w:val="21"/>
        </w:rPr>
        <w:t>̃</w:t>
      </w:r>
      <w:r>
        <w:rPr>
          <w:color w:val="373435"/>
          <w:spacing w:val="17"/>
          <w:w w:val="99"/>
          <w:sz w:val="21"/>
        </w:rPr>
        <w:t>e</w:t>
      </w:r>
      <w:r>
        <w:rPr>
          <w:color w:val="373435"/>
          <w:spacing w:val="17"/>
          <w:sz w:val="21"/>
        </w:rPr>
        <w:t>s</w:t>
      </w:r>
      <w:r>
        <w:rPr>
          <w:color w:val="373435"/>
          <w:spacing w:val="3"/>
          <w:sz w:val="21"/>
        </w:rPr>
        <w:t> </w:t>
      </w:r>
      <w:r>
        <w:rPr>
          <w:color w:val="373435"/>
          <w:spacing w:val="-2"/>
          <w:sz w:val="21"/>
        </w:rPr>
        <w:t>por</w:t>
      </w:r>
      <w:r>
        <w:rPr>
          <w:color w:val="373435"/>
          <w:spacing w:val="3"/>
          <w:sz w:val="21"/>
        </w:rPr>
        <w:t> </w:t>
      </w:r>
      <w:r>
        <w:rPr>
          <w:color w:val="373435"/>
          <w:spacing w:val="-2"/>
          <w:sz w:val="21"/>
        </w:rPr>
        <w:t>convite,</w:t>
      </w:r>
      <w:r>
        <w:rPr>
          <w:color w:val="373435"/>
          <w:spacing w:val="4"/>
          <w:sz w:val="21"/>
        </w:rPr>
        <w:t> </w:t>
      </w:r>
      <w:r>
        <w:rPr>
          <w:color w:val="373435"/>
          <w:spacing w:val="-2"/>
          <w:sz w:val="21"/>
        </w:rPr>
        <w:t>cuja</w:t>
      </w:r>
      <w:r>
        <w:rPr>
          <w:color w:val="373435"/>
          <w:spacing w:val="3"/>
          <w:sz w:val="21"/>
        </w:rPr>
        <w:t> </w:t>
      </w:r>
      <w:r>
        <w:rPr>
          <w:color w:val="373435"/>
          <w:spacing w:val="-2"/>
          <w:sz w:val="21"/>
        </w:rPr>
        <w:t>soma</w:t>
      </w:r>
      <w:r>
        <w:rPr>
          <w:color w:val="373435"/>
          <w:spacing w:val="3"/>
          <w:sz w:val="21"/>
        </w:rPr>
        <w:t> </w:t>
      </w:r>
      <w:r>
        <w:rPr>
          <w:color w:val="373435"/>
          <w:spacing w:val="-2"/>
          <w:sz w:val="21"/>
        </w:rPr>
        <w:t>ultrapassou</w:t>
      </w:r>
      <w:r>
        <w:rPr>
          <w:color w:val="373435"/>
          <w:spacing w:val="3"/>
          <w:sz w:val="21"/>
        </w:rPr>
        <w:t> </w:t>
      </w:r>
      <w:r>
        <w:rPr>
          <w:color w:val="373435"/>
          <w:spacing w:val="-2"/>
          <w:sz w:val="21"/>
        </w:rPr>
        <w:t>o</w:t>
      </w:r>
      <w:r>
        <w:rPr>
          <w:color w:val="373435"/>
          <w:spacing w:val="3"/>
          <w:sz w:val="21"/>
        </w:rPr>
        <w:t> </w:t>
      </w:r>
      <w:r>
        <w:rPr>
          <w:color w:val="373435"/>
          <w:spacing w:val="-2"/>
          <w:sz w:val="21"/>
        </w:rPr>
        <w:t>valor</w:t>
      </w:r>
    </w:p>
    <w:p>
      <w:pPr>
        <w:spacing w:line="213" w:lineRule="exact" w:before="22"/>
        <w:ind w:left="2992" w:right="0" w:firstLine="0"/>
        <w:jc w:val="left"/>
        <w:rPr>
          <w:sz w:val="21"/>
        </w:rPr>
      </w:pPr>
      <w:r>
        <w:rPr>
          <w:color w:val="373435"/>
          <w:spacing w:val="29"/>
          <w:w w:val="99"/>
          <w:sz w:val="21"/>
        </w:rPr>
        <w:t>m</w:t>
      </w:r>
      <w:r>
        <w:rPr>
          <w:color w:val="373435"/>
          <w:spacing w:val="30"/>
          <w:w w:val="99"/>
          <w:sz w:val="21"/>
        </w:rPr>
        <w:t>a</w:t>
      </w:r>
      <w:r>
        <w:rPr>
          <w:color w:val="373435"/>
          <w:spacing w:val="-181"/>
          <w:sz w:val="21"/>
        </w:rPr>
        <w:t>́</w:t>
      </w:r>
      <w:r>
        <w:rPr>
          <w:color w:val="373435"/>
          <w:spacing w:val="29"/>
          <w:w w:val="99"/>
          <w:sz w:val="21"/>
        </w:rPr>
        <w:t>ximo</w:t>
      </w:r>
      <w:r>
        <w:rPr>
          <w:color w:val="373435"/>
          <w:spacing w:val="36"/>
          <w:sz w:val="21"/>
        </w:rPr>
        <w:t> </w:t>
      </w:r>
      <w:r>
        <w:rPr>
          <w:color w:val="373435"/>
          <w:sz w:val="21"/>
        </w:rPr>
        <w:t>permitido</w:t>
      </w:r>
      <w:r>
        <w:rPr>
          <w:color w:val="373435"/>
          <w:spacing w:val="40"/>
          <w:sz w:val="21"/>
        </w:rPr>
        <w:t> </w:t>
      </w:r>
      <w:r>
        <w:rPr>
          <w:color w:val="373435"/>
          <w:sz w:val="21"/>
        </w:rPr>
        <w:t>para</w:t>
      </w:r>
      <w:r>
        <w:rPr>
          <w:color w:val="373435"/>
          <w:spacing w:val="37"/>
          <w:sz w:val="21"/>
        </w:rPr>
        <w:t> </w:t>
      </w:r>
      <w:r>
        <w:rPr>
          <w:color w:val="373435"/>
          <w:sz w:val="21"/>
        </w:rPr>
        <w:t>a</w:t>
      </w:r>
      <w:r>
        <w:rPr>
          <w:color w:val="373435"/>
          <w:spacing w:val="37"/>
          <w:sz w:val="21"/>
        </w:rPr>
        <w:t> </w:t>
      </w:r>
      <w:r>
        <w:rPr>
          <w:color w:val="373435"/>
          <w:sz w:val="21"/>
        </w:rPr>
        <w:t>modalidade,</w:t>
      </w:r>
      <w:r>
        <w:rPr>
          <w:color w:val="373435"/>
          <w:spacing w:val="40"/>
          <w:sz w:val="21"/>
        </w:rPr>
        <w:t> </w:t>
      </w:r>
      <w:r>
        <w:rPr>
          <w:color w:val="373435"/>
          <w:sz w:val="21"/>
        </w:rPr>
        <w:t>demonstra</w:t>
      </w:r>
      <w:r>
        <w:rPr>
          <w:color w:val="373435"/>
          <w:spacing w:val="39"/>
          <w:sz w:val="21"/>
        </w:rPr>
        <w:t> </w:t>
      </w:r>
      <w:r>
        <w:rPr>
          <w:color w:val="373435"/>
          <w:sz w:val="21"/>
        </w:rPr>
        <w:t>que</w:t>
      </w:r>
      <w:r>
        <w:rPr>
          <w:color w:val="373435"/>
          <w:spacing w:val="37"/>
          <w:sz w:val="21"/>
        </w:rPr>
        <w:t> </w:t>
      </w:r>
      <w:r>
        <w:rPr>
          <w:color w:val="373435"/>
          <w:sz w:val="21"/>
        </w:rPr>
        <w:t>o</w:t>
      </w:r>
      <w:r>
        <w:rPr>
          <w:color w:val="373435"/>
          <w:spacing w:val="36"/>
          <w:sz w:val="21"/>
        </w:rPr>
        <w:t> </w:t>
      </w:r>
      <w:r>
        <w:rPr>
          <w:color w:val="373435"/>
          <w:sz w:val="21"/>
        </w:rPr>
        <w:t>administrador</w:t>
      </w:r>
      <w:r>
        <w:rPr>
          <w:color w:val="373435"/>
          <w:spacing w:val="41"/>
          <w:sz w:val="21"/>
        </w:rPr>
        <w:t> </w:t>
      </w:r>
      <w:r>
        <w:rPr>
          <w:color w:val="373435"/>
          <w:spacing w:val="24"/>
          <w:w w:val="99"/>
          <w:sz w:val="21"/>
        </w:rPr>
        <w:t>p</w:t>
      </w:r>
      <w:r>
        <w:rPr>
          <w:color w:val="373435"/>
          <w:spacing w:val="25"/>
          <w:w w:val="99"/>
          <w:sz w:val="21"/>
        </w:rPr>
        <w:t>u</w:t>
      </w:r>
      <w:r>
        <w:rPr>
          <w:color w:val="373435"/>
          <w:spacing w:val="-186"/>
          <w:sz w:val="21"/>
        </w:rPr>
        <w:t>́</w:t>
      </w:r>
      <w:r>
        <w:rPr>
          <w:color w:val="373435"/>
          <w:spacing w:val="24"/>
          <w:w w:val="99"/>
          <w:sz w:val="21"/>
        </w:rPr>
        <w:t>blico</w:t>
      </w:r>
    </w:p>
    <w:p>
      <w:pPr>
        <w:spacing w:line="213" w:lineRule="exact" w:before="21"/>
        <w:ind w:left="2991" w:right="0" w:firstLine="0"/>
        <w:jc w:val="left"/>
        <w:rPr>
          <w:sz w:val="21"/>
        </w:rPr>
      </w:pPr>
      <w:r>
        <w:rPr>
          <w:color w:val="373435"/>
          <w:spacing w:val="-4"/>
          <w:sz w:val="21"/>
        </w:rPr>
        <w:t>fracionou</w:t>
      </w:r>
      <w:r>
        <w:rPr>
          <w:color w:val="373435"/>
          <w:spacing w:val="-6"/>
          <w:sz w:val="21"/>
        </w:rPr>
        <w:t> </w:t>
      </w:r>
      <w:r>
        <w:rPr>
          <w:color w:val="373435"/>
          <w:spacing w:val="-4"/>
          <w:sz w:val="21"/>
        </w:rPr>
        <w:t>a</w:t>
      </w:r>
      <w:r>
        <w:rPr>
          <w:color w:val="373435"/>
          <w:spacing w:val="-6"/>
          <w:sz w:val="21"/>
        </w:rPr>
        <w:t> </w:t>
      </w:r>
      <w:r>
        <w:rPr>
          <w:color w:val="373435"/>
          <w:spacing w:val="-4"/>
          <w:sz w:val="21"/>
        </w:rPr>
        <w:t>despesa</w:t>
      </w:r>
      <w:r>
        <w:rPr>
          <w:color w:val="373435"/>
          <w:spacing w:val="-5"/>
          <w:sz w:val="21"/>
        </w:rPr>
        <w:t> </w:t>
      </w:r>
      <w:r>
        <w:rPr>
          <w:color w:val="373435"/>
          <w:spacing w:val="-4"/>
          <w:sz w:val="21"/>
        </w:rPr>
        <w:t>e</w:t>
      </w:r>
      <w:r>
        <w:rPr>
          <w:color w:val="373435"/>
          <w:spacing w:val="-5"/>
          <w:sz w:val="21"/>
        </w:rPr>
        <w:t> </w:t>
      </w:r>
      <w:r>
        <w:rPr>
          <w:color w:val="373435"/>
          <w:w w:val="99"/>
          <w:sz w:val="21"/>
        </w:rPr>
        <w:t>n</w:t>
      </w:r>
      <w:r>
        <w:rPr>
          <w:color w:val="373435"/>
          <w:spacing w:val="-2"/>
          <w:w w:val="99"/>
          <w:sz w:val="21"/>
        </w:rPr>
        <w:t>a</w:t>
      </w:r>
      <w:r>
        <w:rPr>
          <w:color w:val="373435"/>
          <w:spacing w:val="-208"/>
          <w:sz w:val="21"/>
        </w:rPr>
        <w:t>̃</w:t>
      </w:r>
      <w:r>
        <w:rPr>
          <w:color w:val="373435"/>
          <w:w w:val="99"/>
          <w:sz w:val="21"/>
        </w:rPr>
        <w:t>o</w:t>
      </w:r>
      <w:r>
        <w:rPr>
          <w:color w:val="373435"/>
          <w:spacing w:val="-5"/>
          <w:w w:val="99"/>
          <w:sz w:val="21"/>
        </w:rPr>
        <w:t> </w:t>
      </w:r>
      <w:r>
        <w:rPr>
          <w:color w:val="373435"/>
          <w:spacing w:val="-4"/>
          <w:sz w:val="21"/>
        </w:rPr>
        <w:t>utilizou</w:t>
      </w:r>
      <w:r>
        <w:rPr>
          <w:color w:val="373435"/>
          <w:spacing w:val="-5"/>
          <w:sz w:val="21"/>
        </w:rPr>
        <w:t> </w:t>
      </w:r>
      <w:r>
        <w:rPr>
          <w:color w:val="373435"/>
          <w:spacing w:val="-4"/>
          <w:sz w:val="21"/>
        </w:rPr>
        <w:t>modalidade</w:t>
      </w:r>
      <w:r>
        <w:rPr>
          <w:color w:val="373435"/>
          <w:spacing w:val="-5"/>
          <w:sz w:val="21"/>
        </w:rPr>
        <w:t> </w:t>
      </w:r>
      <w:r>
        <w:rPr>
          <w:color w:val="373435"/>
          <w:spacing w:val="13"/>
          <w:w w:val="99"/>
          <w:sz w:val="21"/>
        </w:rPr>
        <w:t>licitat</w:t>
      </w:r>
      <w:r>
        <w:rPr>
          <w:color w:val="373435"/>
          <w:spacing w:val="11"/>
          <w:w w:val="99"/>
          <w:sz w:val="21"/>
        </w:rPr>
        <w:t>o</w:t>
      </w:r>
      <w:r>
        <w:rPr>
          <w:color w:val="373435"/>
          <w:spacing w:val="-195"/>
          <w:sz w:val="21"/>
        </w:rPr>
        <w:t>́</w:t>
      </w:r>
      <w:r>
        <w:rPr>
          <w:color w:val="373435"/>
          <w:spacing w:val="13"/>
          <w:sz w:val="21"/>
        </w:rPr>
        <w:t>r</w:t>
      </w:r>
      <w:r>
        <w:rPr>
          <w:color w:val="373435"/>
          <w:spacing w:val="13"/>
          <w:w w:val="99"/>
          <w:sz w:val="21"/>
        </w:rPr>
        <w:t>ia</w:t>
      </w:r>
      <w:r>
        <w:rPr>
          <w:color w:val="373435"/>
          <w:spacing w:val="-5"/>
          <w:w w:val="99"/>
          <w:sz w:val="21"/>
        </w:rPr>
        <w:t> </w:t>
      </w:r>
      <w:r>
        <w:rPr>
          <w:color w:val="373435"/>
          <w:spacing w:val="-4"/>
          <w:sz w:val="21"/>
        </w:rPr>
        <w:t>mais</w:t>
      </w:r>
      <w:r>
        <w:rPr>
          <w:color w:val="373435"/>
          <w:spacing w:val="-5"/>
          <w:sz w:val="21"/>
        </w:rPr>
        <w:t> </w:t>
      </w:r>
      <w:r>
        <w:rPr>
          <w:color w:val="373435"/>
          <w:spacing w:val="-4"/>
          <w:sz w:val="21"/>
        </w:rPr>
        <w:t>rigorosa</w:t>
      </w:r>
      <w:r>
        <w:rPr>
          <w:color w:val="373435"/>
          <w:spacing w:val="-6"/>
          <w:sz w:val="21"/>
        </w:rPr>
        <w:t> </w:t>
      </w:r>
      <w:r>
        <w:rPr>
          <w:color w:val="373435"/>
          <w:spacing w:val="-4"/>
          <w:sz w:val="21"/>
        </w:rPr>
        <w:t>que</w:t>
      </w:r>
      <w:r>
        <w:rPr>
          <w:color w:val="373435"/>
          <w:spacing w:val="-5"/>
          <w:sz w:val="21"/>
        </w:rPr>
        <w:t> </w:t>
      </w:r>
      <w:r>
        <w:rPr>
          <w:color w:val="373435"/>
          <w:spacing w:val="-4"/>
          <w:sz w:val="21"/>
        </w:rPr>
        <w:t>permitiria</w:t>
      </w:r>
    </w:p>
    <w:p>
      <w:pPr>
        <w:spacing w:line="213" w:lineRule="exact" w:before="22"/>
        <w:ind w:left="2991" w:right="0" w:firstLine="0"/>
        <w:jc w:val="left"/>
        <w:rPr>
          <w:sz w:val="21"/>
        </w:rPr>
      </w:pPr>
      <w:r>
        <w:rPr>
          <w:color w:val="373435"/>
          <w:sz w:val="21"/>
        </w:rPr>
        <w:t>maior</w:t>
      </w:r>
      <w:r>
        <w:rPr>
          <w:color w:val="373435"/>
          <w:spacing w:val="13"/>
          <w:sz w:val="21"/>
        </w:rPr>
        <w:t> </w:t>
      </w:r>
      <w:r>
        <w:rPr>
          <w:color w:val="373435"/>
          <w:sz w:val="21"/>
        </w:rPr>
        <w:t>concorrência</w:t>
      </w:r>
      <w:r>
        <w:rPr>
          <w:color w:val="373435"/>
          <w:spacing w:val="14"/>
          <w:sz w:val="21"/>
        </w:rPr>
        <w:t> </w:t>
      </w:r>
      <w:r>
        <w:rPr>
          <w:color w:val="373435"/>
          <w:sz w:val="21"/>
        </w:rPr>
        <w:t>e</w:t>
      </w:r>
      <w:r>
        <w:rPr>
          <w:color w:val="373435"/>
          <w:spacing w:val="14"/>
          <w:sz w:val="21"/>
        </w:rPr>
        <w:t> </w:t>
      </w:r>
      <w:r>
        <w:rPr>
          <w:color w:val="373435"/>
          <w:spacing w:val="19"/>
          <w:w w:val="99"/>
          <w:sz w:val="21"/>
        </w:rPr>
        <w:t>realizaç</w:t>
      </w:r>
      <w:r>
        <w:rPr>
          <w:color w:val="373435"/>
          <w:spacing w:val="17"/>
          <w:w w:val="99"/>
          <w:sz w:val="21"/>
        </w:rPr>
        <w:t>a</w:t>
      </w:r>
      <w:r>
        <w:rPr>
          <w:color w:val="373435"/>
          <w:spacing w:val="-189"/>
          <w:sz w:val="21"/>
        </w:rPr>
        <w:t>̃</w:t>
      </w:r>
      <w:r>
        <w:rPr>
          <w:color w:val="373435"/>
          <w:spacing w:val="19"/>
          <w:w w:val="99"/>
          <w:sz w:val="21"/>
        </w:rPr>
        <w:t>o</w:t>
      </w:r>
      <w:r>
        <w:rPr>
          <w:color w:val="373435"/>
          <w:spacing w:val="14"/>
          <w:sz w:val="21"/>
        </w:rPr>
        <w:t> </w:t>
      </w:r>
      <w:r>
        <w:rPr>
          <w:color w:val="373435"/>
          <w:sz w:val="21"/>
        </w:rPr>
        <w:t>conjunta</w:t>
      </w:r>
      <w:r>
        <w:rPr>
          <w:color w:val="373435"/>
          <w:spacing w:val="14"/>
          <w:sz w:val="21"/>
        </w:rPr>
        <w:t> </w:t>
      </w:r>
      <w:r>
        <w:rPr>
          <w:color w:val="373435"/>
          <w:sz w:val="21"/>
        </w:rPr>
        <w:t>das</w:t>
      </w:r>
      <w:r>
        <w:rPr>
          <w:color w:val="373435"/>
          <w:spacing w:val="14"/>
          <w:sz w:val="21"/>
        </w:rPr>
        <w:t> </w:t>
      </w:r>
      <w:r>
        <w:rPr>
          <w:color w:val="373435"/>
          <w:sz w:val="21"/>
        </w:rPr>
        <w:t>obras,</w:t>
      </w:r>
      <w:r>
        <w:rPr>
          <w:color w:val="373435"/>
          <w:spacing w:val="14"/>
          <w:sz w:val="21"/>
        </w:rPr>
        <w:t> </w:t>
      </w:r>
      <w:r>
        <w:rPr>
          <w:color w:val="373435"/>
          <w:sz w:val="21"/>
        </w:rPr>
        <w:t>conduta</w:t>
      </w:r>
      <w:r>
        <w:rPr>
          <w:color w:val="373435"/>
          <w:spacing w:val="14"/>
          <w:sz w:val="21"/>
        </w:rPr>
        <w:t> </w:t>
      </w:r>
      <w:r>
        <w:rPr>
          <w:color w:val="373435"/>
          <w:sz w:val="21"/>
        </w:rPr>
        <w:t>que</w:t>
      </w:r>
      <w:r>
        <w:rPr>
          <w:color w:val="373435"/>
          <w:spacing w:val="13"/>
          <w:sz w:val="21"/>
        </w:rPr>
        <w:t> </w:t>
      </w:r>
      <w:r>
        <w:rPr>
          <w:color w:val="373435"/>
          <w:sz w:val="21"/>
        </w:rPr>
        <w:t>viola</w:t>
      </w:r>
      <w:r>
        <w:rPr>
          <w:color w:val="373435"/>
          <w:spacing w:val="14"/>
          <w:sz w:val="21"/>
        </w:rPr>
        <w:t> </w:t>
      </w:r>
      <w:r>
        <w:rPr>
          <w:color w:val="373435"/>
          <w:sz w:val="21"/>
        </w:rPr>
        <w:t>a</w:t>
      </w:r>
      <w:r>
        <w:rPr>
          <w:color w:val="373435"/>
          <w:spacing w:val="14"/>
          <w:sz w:val="21"/>
        </w:rPr>
        <w:t> </w:t>
      </w:r>
      <w:r>
        <w:rPr>
          <w:color w:val="373435"/>
          <w:sz w:val="21"/>
        </w:rPr>
        <w:t>Lei</w:t>
      </w:r>
      <w:r>
        <w:rPr>
          <w:color w:val="373435"/>
          <w:spacing w:val="14"/>
          <w:sz w:val="21"/>
        </w:rPr>
        <w:t> </w:t>
      </w:r>
      <w:r>
        <w:rPr>
          <w:color w:val="373435"/>
          <w:spacing w:val="-5"/>
          <w:sz w:val="21"/>
        </w:rPr>
        <w:t>de</w:t>
      </w:r>
    </w:p>
    <w:p>
      <w:pPr>
        <w:spacing w:before="21"/>
        <w:ind w:left="2991" w:right="0" w:firstLine="0"/>
        <w:jc w:val="left"/>
        <w:rPr>
          <w:sz w:val="21"/>
        </w:rPr>
      </w:pPr>
      <w:r>
        <w:rPr>
          <w:color w:val="373435"/>
          <w:spacing w:val="15"/>
          <w:w w:val="99"/>
          <w:sz w:val="21"/>
        </w:rPr>
        <w:t>Licitaç</w:t>
      </w:r>
      <w:r>
        <w:rPr>
          <w:color w:val="373435"/>
          <w:spacing w:val="13"/>
          <w:w w:val="99"/>
          <w:sz w:val="21"/>
        </w:rPr>
        <w:t>o</w:t>
      </w:r>
      <w:r>
        <w:rPr>
          <w:color w:val="373435"/>
          <w:spacing w:val="-193"/>
          <w:sz w:val="21"/>
        </w:rPr>
        <w:t>̃</w:t>
      </w:r>
      <w:r>
        <w:rPr>
          <w:color w:val="373435"/>
          <w:spacing w:val="15"/>
          <w:w w:val="99"/>
          <w:sz w:val="21"/>
        </w:rPr>
        <w:t>e</w:t>
      </w:r>
      <w:r>
        <w:rPr>
          <w:color w:val="373435"/>
          <w:spacing w:val="15"/>
          <w:sz w:val="21"/>
        </w:rPr>
        <w:t>s.</w:t>
      </w:r>
    </w:p>
    <w:p>
      <w:pPr>
        <w:spacing w:line="273" w:lineRule="auto" w:before="34"/>
        <w:ind w:left="2991" w:right="915" w:firstLine="0"/>
        <w:jc w:val="left"/>
        <w:rPr>
          <w:sz w:val="21"/>
        </w:rPr>
      </w:pPr>
      <w:r>
        <w:rPr>
          <w:color w:val="373435"/>
          <w:sz w:val="21"/>
        </w:rPr>
        <w:t>(Licitação.</w:t>
      </w:r>
      <w:r>
        <w:rPr>
          <w:color w:val="373435"/>
          <w:spacing w:val="-4"/>
          <w:sz w:val="21"/>
        </w:rPr>
        <w:t> </w:t>
      </w:r>
      <w:r>
        <w:rPr>
          <w:color w:val="373435"/>
          <w:sz w:val="21"/>
        </w:rPr>
        <w:t>Processo</w:t>
      </w:r>
      <w:r>
        <w:rPr>
          <w:color w:val="373435"/>
          <w:spacing w:val="-4"/>
          <w:sz w:val="21"/>
        </w:rPr>
        <w:t> </w:t>
      </w:r>
      <w:hyperlink r:id="rId34">
        <w:r>
          <w:rPr>
            <w:color w:val="0000C4"/>
            <w:sz w:val="21"/>
            <w:u w:val="single" w:color="0000C4"/>
          </w:rPr>
          <w:t>TC/nº</w:t>
        </w:r>
        <w:r>
          <w:rPr>
            <w:color w:val="0000C4"/>
            <w:spacing w:val="-4"/>
            <w:sz w:val="21"/>
            <w:u w:val="single" w:color="0000C4"/>
          </w:rPr>
          <w:t> </w:t>
        </w:r>
        <w:r>
          <w:rPr>
            <w:color w:val="0000C4"/>
            <w:sz w:val="21"/>
            <w:u w:val="single" w:color="0000C4"/>
          </w:rPr>
          <w:t>002986/2016</w:t>
        </w:r>
      </w:hyperlink>
      <w:r>
        <w:rPr>
          <w:color w:val="0000C4"/>
          <w:spacing w:val="-4"/>
          <w:sz w:val="21"/>
        </w:rPr>
        <w:t> </w:t>
      </w:r>
      <w:r>
        <w:rPr>
          <w:color w:val="373435"/>
          <w:sz w:val="21"/>
        </w:rPr>
        <w:t>–</w:t>
      </w:r>
      <w:r>
        <w:rPr>
          <w:color w:val="373435"/>
          <w:spacing w:val="-4"/>
          <w:sz w:val="21"/>
        </w:rPr>
        <w:t> </w:t>
      </w:r>
      <w:r>
        <w:rPr>
          <w:color w:val="373435"/>
          <w:sz w:val="21"/>
        </w:rPr>
        <w:t>Relator:</w:t>
      </w:r>
      <w:r>
        <w:rPr>
          <w:color w:val="373435"/>
          <w:spacing w:val="40"/>
          <w:sz w:val="21"/>
        </w:rPr>
        <w:t> </w:t>
      </w:r>
      <w:r>
        <w:rPr>
          <w:color w:val="373435"/>
          <w:sz w:val="21"/>
        </w:rPr>
        <w:t>Cons.</w:t>
      </w:r>
      <w:r>
        <w:rPr>
          <w:color w:val="373435"/>
          <w:spacing w:val="-4"/>
          <w:sz w:val="21"/>
        </w:rPr>
        <w:t> </w:t>
      </w:r>
      <w:r>
        <w:rPr>
          <w:color w:val="373435"/>
          <w:sz w:val="21"/>
        </w:rPr>
        <w:t>Subst.</w:t>
      </w:r>
      <w:r>
        <w:rPr>
          <w:color w:val="373435"/>
          <w:spacing w:val="-4"/>
          <w:sz w:val="21"/>
        </w:rPr>
        <w:t> </w:t>
      </w:r>
      <w:r>
        <w:rPr>
          <w:color w:val="373435"/>
          <w:sz w:val="21"/>
        </w:rPr>
        <w:t>Jaylson</w:t>
      </w:r>
      <w:r>
        <w:rPr>
          <w:color w:val="373435"/>
          <w:spacing w:val="-4"/>
          <w:sz w:val="21"/>
        </w:rPr>
        <w:t> </w:t>
      </w:r>
      <w:r>
        <w:rPr>
          <w:color w:val="373435"/>
          <w:sz w:val="21"/>
        </w:rPr>
        <w:t>Fabianh Lopes Campelo .</w:t>
      </w:r>
      <w:r>
        <w:rPr>
          <w:color w:val="373435"/>
          <w:spacing w:val="40"/>
          <w:sz w:val="21"/>
        </w:rPr>
        <w:t> </w:t>
      </w:r>
      <w:r>
        <w:rPr>
          <w:color w:val="373435"/>
          <w:sz w:val="21"/>
        </w:rPr>
        <w:t>Primeira Câmara. Decisão Unânime. Acórdão nº 224/2022 publicado no </w:t>
      </w:r>
      <w:hyperlink r:id="rId27">
        <w:r>
          <w:rPr>
            <w:color w:val="0000C4"/>
            <w:sz w:val="21"/>
            <w:u w:val="single" w:color="0000C4"/>
          </w:rPr>
          <w:t>DOE/TCE-PI º094/2022)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152"/>
        <w:rPr>
          <w:sz w:val="22"/>
        </w:rPr>
      </w:pPr>
    </w:p>
    <w:p>
      <w:pPr>
        <w:pStyle w:val="Heading3"/>
        <w:spacing w:line="256" w:lineRule="auto"/>
        <w:ind w:left="1840" w:right="900"/>
        <w:jc w:val="both"/>
      </w:pPr>
      <w:bookmarkStart w:name="_TOC_250006" w:id="6"/>
      <w:r>
        <w:rPr>
          <w:rFonts w:ascii="Arial" w:hAnsi="Arial"/>
          <w:b/>
          <w:color w:val="333866"/>
        </w:rPr>
        <w:t>LICITAÇÃO. </w:t>
      </w:r>
      <w:r>
        <w:rPr>
          <w:color w:val="333866"/>
        </w:rPr>
        <w:t>O edital licitatório não pode trazer formalidades e exigências </w:t>
      </w:r>
      <w:r>
        <w:rPr>
          <w:color w:val="333866"/>
        </w:rPr>
        <w:t>desnecessárias, que</w:t>
      </w:r>
      <w:r>
        <w:rPr>
          <w:color w:val="333866"/>
          <w:spacing w:val="-13"/>
        </w:rPr>
        <w:t> </w:t>
      </w:r>
      <w:r>
        <w:rPr>
          <w:color w:val="333866"/>
        </w:rPr>
        <w:t>prejudiquem</w:t>
      </w:r>
      <w:r>
        <w:rPr>
          <w:color w:val="333866"/>
          <w:spacing w:val="-13"/>
        </w:rPr>
        <w:t> </w:t>
      </w:r>
      <w:r>
        <w:rPr>
          <w:color w:val="333866"/>
        </w:rPr>
        <w:t>o</w:t>
      </w:r>
      <w:r>
        <w:rPr>
          <w:color w:val="333866"/>
          <w:spacing w:val="-13"/>
        </w:rPr>
        <w:t> </w:t>
      </w:r>
      <w:r>
        <w:rPr>
          <w:color w:val="333866"/>
        </w:rPr>
        <w:t>caráter</w:t>
      </w:r>
      <w:r>
        <w:rPr>
          <w:color w:val="333866"/>
          <w:spacing w:val="-13"/>
        </w:rPr>
        <w:t> </w:t>
      </w:r>
      <w:r>
        <w:rPr>
          <w:color w:val="333866"/>
        </w:rPr>
        <w:t>licitatório,</w:t>
      </w:r>
      <w:r>
        <w:rPr>
          <w:color w:val="333866"/>
          <w:spacing w:val="-13"/>
        </w:rPr>
        <w:t> </w:t>
      </w:r>
      <w:r>
        <w:rPr>
          <w:color w:val="333866"/>
        </w:rPr>
        <w:t>impossibilitando</w:t>
      </w:r>
      <w:r>
        <w:rPr>
          <w:color w:val="333866"/>
          <w:spacing w:val="-12"/>
        </w:rPr>
        <w:t> </w:t>
      </w:r>
      <w:r>
        <w:rPr>
          <w:color w:val="333866"/>
        </w:rPr>
        <w:t>a</w:t>
      </w:r>
      <w:r>
        <w:rPr>
          <w:color w:val="333866"/>
          <w:spacing w:val="-13"/>
        </w:rPr>
        <w:t> </w:t>
      </w:r>
      <w:r>
        <w:rPr>
          <w:color w:val="333866"/>
        </w:rPr>
        <w:t>competividade,</w:t>
      </w:r>
      <w:r>
        <w:rPr>
          <w:color w:val="333866"/>
          <w:spacing w:val="-13"/>
        </w:rPr>
        <w:t> </w:t>
      </w:r>
      <w:r>
        <w:rPr>
          <w:color w:val="333866"/>
        </w:rPr>
        <w:t>ferindo</w:t>
      </w:r>
      <w:r>
        <w:rPr>
          <w:color w:val="333866"/>
          <w:spacing w:val="-13"/>
        </w:rPr>
        <w:t> </w:t>
      </w:r>
      <w:r>
        <w:rPr>
          <w:color w:val="333866"/>
        </w:rPr>
        <w:t>em</w:t>
      </w:r>
      <w:r>
        <w:rPr>
          <w:color w:val="333866"/>
          <w:spacing w:val="-13"/>
        </w:rPr>
        <w:t> </w:t>
      </w:r>
      <w:r>
        <w:rPr>
          <w:color w:val="333866"/>
        </w:rPr>
        <w:t>absoluto</w:t>
      </w:r>
      <w:r>
        <w:rPr>
          <w:color w:val="333866"/>
          <w:spacing w:val="-13"/>
        </w:rPr>
        <w:t> </w:t>
      </w:r>
      <w:bookmarkEnd w:id="6"/>
      <w:r>
        <w:rPr>
          <w:color w:val="333866"/>
        </w:rPr>
        <w:t>o princípio constitucional e administrativo da isonomia.</w:t>
      </w:r>
    </w:p>
    <w:p>
      <w:pPr>
        <w:pStyle w:val="BodyText"/>
        <w:spacing w:before="87"/>
        <w:rPr>
          <w:sz w:val="22"/>
        </w:rPr>
      </w:pPr>
    </w:p>
    <w:p>
      <w:pPr>
        <w:spacing w:line="232" w:lineRule="auto" w:before="0"/>
        <w:ind w:left="2991" w:right="915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14"/>
          <w:sz w:val="20"/>
        </w:rPr>
        <w:t>DENÚNCIA.</w:t>
      </w:r>
      <w:r>
        <w:rPr>
          <w:rFonts w:ascii="Arial" w:hAnsi="Arial"/>
          <w:i/>
          <w:color w:val="373435"/>
          <w:spacing w:val="14"/>
          <w:sz w:val="20"/>
        </w:rPr>
        <w:t> IRREGULARIDADES</w:t>
      </w:r>
      <w:r>
        <w:rPr>
          <w:rFonts w:ascii="Arial" w:hAnsi="Arial"/>
          <w:i/>
          <w:color w:val="373435"/>
          <w:spacing w:val="14"/>
          <w:sz w:val="20"/>
        </w:rPr>
        <w:t> </w:t>
      </w:r>
      <w:r>
        <w:rPr>
          <w:rFonts w:ascii="Arial" w:hAnsi="Arial"/>
          <w:i/>
          <w:color w:val="373435"/>
          <w:spacing w:val="10"/>
          <w:sz w:val="20"/>
        </w:rPr>
        <w:t>NOS</w:t>
      </w:r>
      <w:r>
        <w:rPr>
          <w:rFonts w:ascii="Arial" w:hAnsi="Arial"/>
          <w:i/>
          <w:color w:val="373435"/>
          <w:spacing w:val="10"/>
          <w:sz w:val="20"/>
        </w:rPr>
        <w:t> </w:t>
      </w:r>
      <w:r>
        <w:rPr>
          <w:rFonts w:ascii="Arial" w:hAnsi="Arial"/>
          <w:i/>
          <w:color w:val="373435"/>
          <w:spacing w:val="11"/>
          <w:sz w:val="20"/>
        </w:rPr>
        <w:t>EDITAIS</w:t>
      </w:r>
      <w:r>
        <w:rPr>
          <w:rFonts w:ascii="Arial" w:hAnsi="Arial"/>
          <w:i/>
          <w:color w:val="373435"/>
          <w:spacing w:val="11"/>
          <w:sz w:val="20"/>
        </w:rPr>
        <w:t> </w:t>
      </w:r>
      <w:r>
        <w:rPr>
          <w:rFonts w:ascii="Arial" w:hAnsi="Arial"/>
          <w:i/>
          <w:color w:val="373435"/>
          <w:spacing w:val="10"/>
          <w:sz w:val="20"/>
        </w:rPr>
        <w:t>DOS</w:t>
      </w:r>
      <w:r>
        <w:rPr>
          <w:rFonts w:ascii="Arial" w:hAnsi="Arial"/>
          <w:i/>
          <w:color w:val="373435"/>
          <w:spacing w:val="10"/>
          <w:sz w:val="20"/>
        </w:rPr>
        <w:t> </w:t>
      </w:r>
      <w:r>
        <w:rPr>
          <w:rFonts w:ascii="Arial" w:hAnsi="Arial"/>
          <w:i/>
          <w:color w:val="373435"/>
          <w:spacing w:val="14"/>
          <w:sz w:val="20"/>
        </w:rPr>
        <w:t>PROCEDIMENTOS </w:t>
      </w:r>
      <w:r>
        <w:rPr>
          <w:rFonts w:ascii="Arial" w:hAnsi="Arial"/>
          <w:i/>
          <w:color w:val="373435"/>
          <w:sz w:val="20"/>
        </w:rPr>
        <w:t>LICITATÓRIOS.</w:t>
      </w:r>
      <w:r>
        <w:rPr>
          <w:rFonts w:ascii="Arial" w:hAnsi="Arial"/>
          <w:i/>
          <w:color w:val="373435"/>
          <w:spacing w:val="-13"/>
          <w:sz w:val="20"/>
        </w:rPr>
        <w:t> </w:t>
      </w:r>
      <w:r>
        <w:rPr>
          <w:rFonts w:ascii="Arial" w:hAnsi="Arial"/>
          <w:i/>
          <w:color w:val="373435"/>
          <w:sz w:val="20"/>
        </w:rPr>
        <w:t>PREGÃO</w:t>
      </w:r>
      <w:r>
        <w:rPr>
          <w:rFonts w:ascii="Arial" w:hAnsi="Arial"/>
          <w:i/>
          <w:color w:val="373435"/>
          <w:spacing w:val="-8"/>
          <w:sz w:val="20"/>
        </w:rPr>
        <w:t> </w:t>
      </w:r>
      <w:r>
        <w:rPr>
          <w:rFonts w:ascii="Arial" w:hAnsi="Arial"/>
          <w:i/>
          <w:color w:val="373435"/>
          <w:sz w:val="20"/>
        </w:rPr>
        <w:t>PRESENCIAL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z w:val="20"/>
        </w:rPr>
        <w:t>N°</w:t>
      </w:r>
      <w:r>
        <w:rPr>
          <w:rFonts w:ascii="Arial" w:hAnsi="Arial"/>
          <w:i/>
          <w:color w:val="373435"/>
          <w:spacing w:val="-8"/>
          <w:sz w:val="20"/>
        </w:rPr>
        <w:t> </w:t>
      </w:r>
      <w:r>
        <w:rPr>
          <w:rFonts w:ascii="Arial" w:hAnsi="Arial"/>
          <w:i/>
          <w:color w:val="373435"/>
          <w:sz w:val="20"/>
        </w:rPr>
        <w:t>001/2021</w:t>
      </w:r>
      <w:r>
        <w:rPr>
          <w:rFonts w:ascii="Arial" w:hAnsi="Arial"/>
          <w:i/>
          <w:color w:val="373435"/>
          <w:spacing w:val="-8"/>
          <w:sz w:val="20"/>
        </w:rPr>
        <w:t> </w:t>
      </w:r>
      <w:r>
        <w:rPr>
          <w:rFonts w:ascii="Arial" w:hAnsi="Arial"/>
          <w:i/>
          <w:color w:val="373435"/>
          <w:sz w:val="20"/>
        </w:rPr>
        <w:t>–</w:t>
      </w:r>
      <w:r>
        <w:rPr>
          <w:rFonts w:ascii="Arial" w:hAnsi="Arial"/>
          <w:i/>
          <w:color w:val="373435"/>
          <w:spacing w:val="-8"/>
          <w:sz w:val="20"/>
        </w:rPr>
        <w:t> </w:t>
      </w:r>
      <w:r>
        <w:rPr>
          <w:rFonts w:ascii="Arial" w:hAnsi="Arial"/>
          <w:i/>
          <w:color w:val="373435"/>
          <w:sz w:val="20"/>
        </w:rPr>
        <w:t>PMMA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z w:val="20"/>
        </w:rPr>
        <w:t>E</w:t>
      </w:r>
      <w:r>
        <w:rPr>
          <w:rFonts w:ascii="Arial" w:hAnsi="Arial"/>
          <w:i/>
          <w:color w:val="373435"/>
          <w:spacing w:val="-8"/>
          <w:sz w:val="20"/>
        </w:rPr>
        <w:t> </w:t>
      </w:r>
      <w:r>
        <w:rPr>
          <w:rFonts w:ascii="Arial" w:hAnsi="Arial"/>
          <w:i/>
          <w:color w:val="373435"/>
          <w:sz w:val="20"/>
        </w:rPr>
        <w:t>EDITAL</w:t>
      </w:r>
      <w:r>
        <w:rPr>
          <w:rFonts w:ascii="Arial" w:hAnsi="Arial"/>
          <w:i/>
          <w:color w:val="373435"/>
          <w:spacing w:val="-12"/>
          <w:sz w:val="20"/>
        </w:rPr>
        <w:t> </w:t>
      </w:r>
      <w:r>
        <w:rPr>
          <w:rFonts w:ascii="Arial" w:hAnsi="Arial"/>
          <w:i/>
          <w:color w:val="373435"/>
          <w:sz w:val="20"/>
        </w:rPr>
        <w:t>DO</w:t>
      </w:r>
      <w:r>
        <w:rPr>
          <w:rFonts w:ascii="Arial" w:hAnsi="Arial"/>
          <w:i/>
          <w:color w:val="373435"/>
          <w:spacing w:val="-8"/>
          <w:sz w:val="20"/>
        </w:rPr>
        <w:t> </w:t>
      </w:r>
      <w:r>
        <w:rPr>
          <w:rFonts w:ascii="Arial" w:hAnsi="Arial"/>
          <w:i/>
          <w:color w:val="373435"/>
          <w:sz w:val="20"/>
        </w:rPr>
        <w:t>PREGÃO PRESENCIAL N° 002/2021. PREFEITURA DE ARRAIAL-PI. OCORRÊNCIA NÃO CONSTATADA.</w:t>
      </w:r>
      <w:r>
        <w:rPr>
          <w:rFonts w:ascii="Arial" w:hAnsi="Arial"/>
          <w:i/>
          <w:color w:val="373435"/>
          <w:spacing w:val="-7"/>
          <w:sz w:val="20"/>
        </w:rPr>
        <w:t> </w:t>
      </w:r>
      <w:r>
        <w:rPr>
          <w:rFonts w:ascii="Arial" w:hAnsi="Arial"/>
          <w:i/>
          <w:color w:val="373435"/>
          <w:sz w:val="20"/>
        </w:rPr>
        <w:t>PROCEDÊNCIA</w:t>
      </w:r>
      <w:r>
        <w:rPr>
          <w:rFonts w:ascii="Arial" w:hAnsi="Arial"/>
          <w:i/>
          <w:color w:val="373435"/>
          <w:spacing w:val="-17"/>
          <w:sz w:val="20"/>
        </w:rPr>
        <w:t> </w:t>
      </w:r>
      <w:r>
        <w:rPr>
          <w:rFonts w:ascii="Arial" w:hAnsi="Arial"/>
          <w:i/>
          <w:color w:val="373435"/>
          <w:sz w:val="20"/>
        </w:rPr>
        <w:t>DA</w:t>
      </w:r>
      <w:r>
        <w:rPr>
          <w:rFonts w:ascii="Arial" w:hAnsi="Arial"/>
          <w:i/>
          <w:color w:val="373435"/>
          <w:spacing w:val="-17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DENÚNCIAAPRESENTADA.</w:t>
      </w:r>
    </w:p>
    <w:p>
      <w:pPr>
        <w:pStyle w:val="ListParagraph"/>
        <w:numPr>
          <w:ilvl w:val="0"/>
          <w:numId w:val="2"/>
        </w:numPr>
        <w:tabs>
          <w:tab w:pos="3263" w:val="left" w:leader="none"/>
        </w:tabs>
        <w:spacing w:line="232" w:lineRule="auto" w:before="85" w:after="0"/>
        <w:ind w:left="2991" w:right="918" w:firstLine="0"/>
        <w:jc w:val="both"/>
        <w:rPr>
          <w:sz w:val="20"/>
        </w:rPr>
      </w:pPr>
      <w:r>
        <w:rPr>
          <w:color w:val="373435"/>
          <w:sz w:val="20"/>
        </w:rPr>
        <w:t>A DFAM constatou indícios de que os editais de fato estariam</w:t>
      </w:r>
      <w:r>
        <w:rPr>
          <w:color w:val="373435"/>
          <w:sz w:val="20"/>
        </w:rPr>
        <w:t> restringindo a competitividade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do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certame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licitatório.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Destaque-se: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edital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não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pode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trazer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formalidades exacerbadas e exigências desnecessárias, que prejudiquem o caráter competitivo do certame,</w:t>
      </w:r>
      <w:r>
        <w:rPr>
          <w:color w:val="373435"/>
          <w:sz w:val="20"/>
        </w:rPr>
        <w:t> bem como a isonomia do procedimento licitatório, vindo a acarretar numa escolha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que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não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necessariamente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será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mais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vantajosa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à</w:t>
      </w:r>
      <w:r>
        <w:rPr>
          <w:color w:val="373435"/>
          <w:spacing w:val="-22"/>
          <w:sz w:val="20"/>
        </w:rPr>
        <w:t> </w:t>
      </w:r>
      <w:r>
        <w:rPr>
          <w:color w:val="373435"/>
          <w:sz w:val="20"/>
        </w:rPr>
        <w:t>Administração.</w:t>
      </w:r>
    </w:p>
    <w:p>
      <w:pPr>
        <w:pStyle w:val="ListParagraph"/>
        <w:numPr>
          <w:ilvl w:val="0"/>
          <w:numId w:val="2"/>
        </w:numPr>
        <w:tabs>
          <w:tab w:pos="3193" w:val="left" w:leader="none"/>
        </w:tabs>
        <w:spacing w:line="232" w:lineRule="auto" w:before="86" w:after="0"/>
        <w:ind w:left="2991" w:right="918" w:firstLine="0"/>
        <w:jc w:val="both"/>
        <w:rPr>
          <w:sz w:val="20"/>
        </w:rPr>
      </w:pPr>
      <w:r>
        <w:rPr>
          <w:color w:val="373435"/>
          <w:spacing w:val="-2"/>
          <w:sz w:val="20"/>
        </w:rPr>
        <w:t>Logo,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exigências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como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as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citadas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pelo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Denunciante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não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trazem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benefício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técnico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algum </w:t>
      </w:r>
      <w:r>
        <w:rPr>
          <w:color w:val="373435"/>
          <w:sz w:val="20"/>
        </w:rPr>
        <w:t>ao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certame,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ao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contrário,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apenas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impossibilitam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competitividade,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ferindo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em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absoluto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o princípio constitucional e administrativo da isonomia.</w:t>
      </w:r>
    </w:p>
    <w:p>
      <w:pPr>
        <w:pStyle w:val="ListParagraph"/>
        <w:numPr>
          <w:ilvl w:val="0"/>
          <w:numId w:val="2"/>
        </w:numPr>
        <w:tabs>
          <w:tab w:pos="3199" w:val="left" w:leader="none"/>
        </w:tabs>
        <w:spacing w:line="232" w:lineRule="auto" w:before="84" w:after="0"/>
        <w:ind w:left="2991" w:right="918" w:firstLine="0"/>
        <w:jc w:val="both"/>
        <w:rPr>
          <w:sz w:val="20"/>
        </w:rPr>
      </w:pPr>
      <w:r>
        <w:rPr>
          <w:color w:val="373435"/>
          <w:sz w:val="20"/>
        </w:rPr>
        <w:t>Desta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feita,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diante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da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existência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irregularidades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nos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procedimentos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licitatórios,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resta </w:t>
      </w:r>
      <w:r>
        <w:rPr>
          <w:color w:val="373435"/>
          <w:spacing w:val="-2"/>
          <w:sz w:val="20"/>
        </w:rPr>
        <w:t>julgar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pelo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conhecimento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da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denuncia,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e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no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seu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mérito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pela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sua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procedência.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Com</w:t>
      </w:r>
      <w:r>
        <w:rPr>
          <w:color w:val="373435"/>
          <w:spacing w:val="-11"/>
          <w:sz w:val="20"/>
        </w:rPr>
        <w:t> </w:t>
      </w:r>
      <w:r>
        <w:rPr>
          <w:color w:val="373435"/>
          <w:spacing w:val="-2"/>
          <w:sz w:val="20"/>
        </w:rPr>
        <w:t>relação </w:t>
      </w:r>
      <w:r>
        <w:rPr>
          <w:color w:val="373435"/>
          <w:sz w:val="20"/>
        </w:rPr>
        <w:t>a posição de perda de objeto adotada pela DFAM e pelo MPC, o mesmo não deve prosperar, visto que os atos de anulação dos procedimentos licitatórios só se materializaram após a citação da parte denunciada.</w:t>
      </w:r>
    </w:p>
    <w:p>
      <w:pPr>
        <w:spacing w:line="261" w:lineRule="auto" w:before="30"/>
        <w:ind w:left="2991" w:right="918" w:firstLine="0"/>
        <w:jc w:val="both"/>
        <w:rPr>
          <w:sz w:val="22"/>
        </w:rPr>
      </w:pPr>
      <w:r>
        <w:rPr>
          <w:color w:val="373435"/>
          <w:sz w:val="20"/>
        </w:rPr>
        <w:t>(Denúncia. Processo </w:t>
      </w:r>
      <w:hyperlink r:id="rId35">
        <w:r>
          <w:rPr>
            <w:color w:val="0000C4"/>
            <w:sz w:val="22"/>
            <w:u w:val="single" w:color="0000C4"/>
          </w:rPr>
          <w:t>TC/ 007939/2021</w:t>
        </w:r>
      </w:hyperlink>
      <w:r>
        <w:rPr>
          <w:color w:val="0000C4"/>
          <w:spacing w:val="-3"/>
          <w:sz w:val="22"/>
        </w:rPr>
        <w:t> </w:t>
      </w:r>
      <w:r>
        <w:rPr>
          <w:color w:val="373435"/>
          <w:sz w:val="20"/>
        </w:rPr>
        <w:t>– Relator: Cons. Subst. Jackson Nobre Veras. Primeira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Câmara.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Decisão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Unânime.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Acórdão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nº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263/2022</w:t>
      </w:r>
      <w:r>
        <w:rPr>
          <w:color w:val="373435"/>
          <w:spacing w:val="40"/>
          <w:sz w:val="20"/>
        </w:rPr>
        <w:t> </w:t>
      </w:r>
      <w:r>
        <w:rPr>
          <w:color w:val="373435"/>
          <w:sz w:val="20"/>
        </w:rPr>
        <w:t>publicado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no</w:t>
      </w:r>
      <w:r>
        <w:rPr>
          <w:color w:val="373435"/>
          <w:spacing w:val="-11"/>
          <w:sz w:val="20"/>
        </w:rPr>
        <w:t> </w:t>
      </w:r>
      <w:r>
        <w:rPr>
          <w:color w:val="0000C4"/>
          <w:sz w:val="22"/>
          <w:u w:val="single" w:color="0000C4"/>
        </w:rPr>
        <w:t>DOE/TCE-PI</w:t>
      </w:r>
      <w:r>
        <w:rPr>
          <w:color w:val="0000C4"/>
          <w:spacing w:val="-13"/>
          <w:sz w:val="22"/>
        </w:rPr>
        <w:t> </w:t>
      </w:r>
      <w:r>
        <w:rPr>
          <w:color w:val="0000C4"/>
          <w:sz w:val="22"/>
          <w:u w:val="single" w:color="0000C4"/>
        </w:rPr>
        <w:t>º</w:t>
      </w:r>
      <w:r>
        <w:rPr>
          <w:color w:val="0000C4"/>
          <w:sz w:val="22"/>
        </w:rPr>
        <w:t> </w:t>
      </w:r>
      <w:r>
        <w:rPr>
          <w:color w:val="0000C4"/>
          <w:spacing w:val="-2"/>
          <w:sz w:val="22"/>
          <w:u w:val="single" w:color="0000C4"/>
        </w:rPr>
        <w:t>082/2022)</w:t>
      </w:r>
    </w:p>
    <w:p>
      <w:pPr>
        <w:spacing w:after="0" w:line="261" w:lineRule="auto"/>
        <w:jc w:val="both"/>
        <w:rPr>
          <w:sz w:val="22"/>
        </w:rPr>
        <w:sectPr>
          <w:headerReference w:type="default" r:id="rId32"/>
          <w:footerReference w:type="default" r:id="rId33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5808" id="docshape377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4" w:id="7"/>
      <w:bookmarkEnd w:id="7"/>
      <w:r>
        <w:rPr>
          <w:b w:val="0"/>
        </w:rPr>
      </w:r>
      <w:r>
        <w:rPr>
          <w:color w:val="373435"/>
          <w:spacing w:val="-2"/>
        </w:rPr>
        <w:t>PESSOAL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Heading3"/>
        <w:spacing w:line="244" w:lineRule="auto"/>
        <w:ind w:left="1840" w:right="895"/>
        <w:jc w:val="both"/>
      </w:pPr>
      <w:bookmarkStart w:name="_TOC_250005" w:id="8"/>
      <w:r>
        <w:rPr>
          <w:rFonts w:ascii="Arial" w:hAnsi="Arial"/>
          <w:b/>
          <w:color w:val="333866"/>
          <w:spacing w:val="-2"/>
        </w:rPr>
        <w:t>PESSOAL.</w:t>
      </w:r>
      <w:r>
        <w:rPr>
          <w:rFonts w:ascii="Arial" w:hAnsi="Arial"/>
          <w:b/>
          <w:color w:val="333866"/>
          <w:spacing w:val="-14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incompatibilidade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horários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entre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os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cargos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exercidos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não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deve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ser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impeditivo </w:t>
      </w:r>
      <w:r>
        <w:rPr>
          <w:color w:val="333866"/>
        </w:rPr>
        <w:t>para</w:t>
      </w:r>
      <w:r>
        <w:rPr>
          <w:color w:val="333866"/>
          <w:spacing w:val="-3"/>
        </w:rPr>
        <w:t> </w:t>
      </w:r>
      <w:r>
        <w:rPr>
          <w:color w:val="333866"/>
        </w:rPr>
        <w:t>concessão</w:t>
      </w:r>
      <w:r>
        <w:rPr>
          <w:color w:val="333866"/>
          <w:spacing w:val="-3"/>
        </w:rPr>
        <w:t> </w:t>
      </w:r>
      <w:r>
        <w:rPr>
          <w:color w:val="333866"/>
        </w:rPr>
        <w:t>do</w:t>
      </w:r>
      <w:r>
        <w:rPr>
          <w:color w:val="333866"/>
          <w:spacing w:val="-3"/>
        </w:rPr>
        <w:t> </w:t>
      </w:r>
      <w:r>
        <w:rPr>
          <w:color w:val="333866"/>
        </w:rPr>
        <w:t>beneficio</w:t>
      </w:r>
      <w:r>
        <w:rPr>
          <w:color w:val="333866"/>
          <w:spacing w:val="-3"/>
        </w:rPr>
        <w:t> </w:t>
      </w:r>
      <w:r>
        <w:rPr>
          <w:color w:val="333866"/>
        </w:rPr>
        <w:t>de</w:t>
      </w:r>
      <w:r>
        <w:rPr>
          <w:color w:val="333866"/>
          <w:spacing w:val="-3"/>
        </w:rPr>
        <w:t> </w:t>
      </w:r>
      <w:r>
        <w:rPr>
          <w:color w:val="333866"/>
        </w:rPr>
        <w:t>transferência</w:t>
      </w:r>
      <w:r>
        <w:rPr>
          <w:color w:val="333866"/>
          <w:spacing w:val="-3"/>
        </w:rPr>
        <w:t> </w:t>
      </w:r>
      <w:r>
        <w:rPr>
          <w:color w:val="333866"/>
        </w:rPr>
        <w:t>para</w:t>
      </w:r>
      <w:r>
        <w:rPr>
          <w:color w:val="333866"/>
          <w:spacing w:val="-3"/>
        </w:rPr>
        <w:t> </w:t>
      </w:r>
      <w:r>
        <w:rPr>
          <w:color w:val="333866"/>
        </w:rPr>
        <w:t>a</w:t>
      </w:r>
      <w:r>
        <w:rPr>
          <w:color w:val="333866"/>
          <w:spacing w:val="-3"/>
        </w:rPr>
        <w:t> </w:t>
      </w:r>
      <w:r>
        <w:rPr>
          <w:color w:val="333866"/>
        </w:rPr>
        <w:t>reserva</w:t>
      </w:r>
      <w:r>
        <w:rPr>
          <w:color w:val="333866"/>
          <w:spacing w:val="-3"/>
        </w:rPr>
        <w:t> </w:t>
      </w:r>
      <w:r>
        <w:rPr>
          <w:color w:val="333866"/>
        </w:rPr>
        <w:t>remunerada,</w:t>
      </w:r>
      <w:r>
        <w:rPr>
          <w:color w:val="333866"/>
          <w:spacing w:val="-3"/>
        </w:rPr>
        <w:t> </w:t>
      </w:r>
      <w:r>
        <w:rPr>
          <w:color w:val="333866"/>
        </w:rPr>
        <w:t>pois</w:t>
      </w:r>
      <w:r>
        <w:rPr>
          <w:color w:val="333866"/>
          <w:spacing w:val="-3"/>
        </w:rPr>
        <w:t> </w:t>
      </w:r>
      <w:r>
        <w:rPr>
          <w:color w:val="333866"/>
        </w:rPr>
        <w:t>a</w:t>
      </w:r>
      <w:r>
        <w:rPr>
          <w:color w:val="333866"/>
          <w:spacing w:val="-3"/>
        </w:rPr>
        <w:t> </w:t>
      </w:r>
      <w:r>
        <w:rPr>
          <w:color w:val="333866"/>
        </w:rPr>
        <w:t>verificação deve</w:t>
      </w:r>
      <w:r>
        <w:rPr>
          <w:color w:val="333866"/>
          <w:spacing w:val="-14"/>
        </w:rPr>
        <w:t> </w:t>
      </w:r>
      <w:r>
        <w:rPr>
          <w:color w:val="333866"/>
        </w:rPr>
        <w:t>ocorrer</w:t>
      </w:r>
      <w:r>
        <w:rPr>
          <w:color w:val="333866"/>
          <w:spacing w:val="-14"/>
        </w:rPr>
        <w:t> </w:t>
      </w:r>
      <w:r>
        <w:rPr>
          <w:color w:val="333866"/>
        </w:rPr>
        <w:t>no</w:t>
      </w:r>
      <w:r>
        <w:rPr>
          <w:color w:val="333866"/>
          <w:spacing w:val="-14"/>
        </w:rPr>
        <w:t> </w:t>
      </w:r>
      <w:r>
        <w:rPr>
          <w:color w:val="333866"/>
        </w:rPr>
        <w:t>curso</w:t>
      </w:r>
      <w:r>
        <w:rPr>
          <w:color w:val="333866"/>
          <w:spacing w:val="-14"/>
        </w:rPr>
        <w:t> </w:t>
      </w:r>
      <w:r>
        <w:rPr>
          <w:color w:val="333866"/>
        </w:rPr>
        <w:t>da</w:t>
      </w:r>
      <w:r>
        <w:rPr>
          <w:color w:val="333866"/>
          <w:spacing w:val="-14"/>
        </w:rPr>
        <w:t> </w:t>
      </w:r>
      <w:r>
        <w:rPr>
          <w:color w:val="333866"/>
        </w:rPr>
        <w:t>vida</w:t>
      </w:r>
      <w:r>
        <w:rPr>
          <w:color w:val="333866"/>
          <w:spacing w:val="-14"/>
        </w:rPr>
        <w:t> </w:t>
      </w:r>
      <w:r>
        <w:rPr>
          <w:color w:val="333866"/>
        </w:rPr>
        <w:t>laboral</w:t>
      </w:r>
      <w:r>
        <w:rPr>
          <w:color w:val="333866"/>
          <w:spacing w:val="-14"/>
        </w:rPr>
        <w:t> </w:t>
      </w:r>
      <w:r>
        <w:rPr>
          <w:color w:val="333866"/>
        </w:rPr>
        <w:t>do</w:t>
      </w:r>
      <w:r>
        <w:rPr>
          <w:color w:val="333866"/>
          <w:spacing w:val="-14"/>
        </w:rPr>
        <w:t> </w:t>
      </w:r>
      <w:r>
        <w:rPr>
          <w:color w:val="333866"/>
        </w:rPr>
        <w:t>servidor</w:t>
      </w:r>
      <w:r>
        <w:rPr>
          <w:color w:val="333866"/>
          <w:spacing w:val="-14"/>
        </w:rPr>
        <w:t> </w:t>
      </w:r>
      <w:r>
        <w:rPr>
          <w:color w:val="333866"/>
        </w:rPr>
        <w:t>e</w:t>
      </w:r>
      <w:r>
        <w:rPr>
          <w:color w:val="333866"/>
          <w:spacing w:val="-14"/>
        </w:rPr>
        <w:t> </w:t>
      </w:r>
      <w:r>
        <w:rPr>
          <w:color w:val="333866"/>
        </w:rPr>
        <w:t>não</w:t>
      </w:r>
      <w:r>
        <w:rPr>
          <w:color w:val="333866"/>
          <w:spacing w:val="-14"/>
        </w:rPr>
        <w:t> </w:t>
      </w:r>
      <w:r>
        <w:rPr>
          <w:color w:val="333866"/>
        </w:rPr>
        <w:t>no</w:t>
      </w:r>
      <w:r>
        <w:rPr>
          <w:color w:val="333866"/>
          <w:spacing w:val="-14"/>
        </w:rPr>
        <w:t> </w:t>
      </w:r>
      <w:r>
        <w:rPr>
          <w:color w:val="333866"/>
        </w:rPr>
        <w:t>momento</w:t>
      </w:r>
      <w:r>
        <w:rPr>
          <w:color w:val="333866"/>
          <w:spacing w:val="-14"/>
        </w:rPr>
        <w:t> </w:t>
      </w:r>
      <w:r>
        <w:rPr>
          <w:color w:val="333866"/>
        </w:rPr>
        <w:t>da</w:t>
      </w:r>
      <w:r>
        <w:rPr>
          <w:color w:val="333866"/>
          <w:spacing w:val="-14"/>
        </w:rPr>
        <w:t> </w:t>
      </w:r>
      <w:r>
        <w:rPr>
          <w:color w:val="333866"/>
        </w:rPr>
        <w:t>inativação,</w:t>
      </w:r>
      <w:r>
        <w:rPr>
          <w:color w:val="333866"/>
          <w:spacing w:val="-14"/>
        </w:rPr>
        <w:t> </w:t>
      </w:r>
      <w:r>
        <w:rPr>
          <w:color w:val="333866"/>
        </w:rPr>
        <w:t>ademais</w:t>
      </w:r>
      <w:r>
        <w:rPr>
          <w:color w:val="333866"/>
          <w:spacing w:val="-14"/>
        </w:rPr>
        <w:t> </w:t>
      </w:r>
      <w:r>
        <w:rPr>
          <w:color w:val="333866"/>
        </w:rPr>
        <w:t>a acumulação</w:t>
      </w:r>
      <w:r>
        <w:rPr>
          <w:color w:val="333866"/>
          <w:spacing w:val="-6"/>
        </w:rPr>
        <w:t> </w:t>
      </w:r>
      <w:r>
        <w:rPr>
          <w:color w:val="333866"/>
        </w:rPr>
        <w:t>dos</w:t>
      </w:r>
      <w:r>
        <w:rPr>
          <w:color w:val="333866"/>
          <w:spacing w:val="-6"/>
        </w:rPr>
        <w:t> </w:t>
      </w:r>
      <w:r>
        <w:rPr>
          <w:color w:val="333866"/>
        </w:rPr>
        <w:t>cargos</w:t>
      </w:r>
      <w:r>
        <w:rPr>
          <w:color w:val="333866"/>
          <w:spacing w:val="-6"/>
        </w:rPr>
        <w:t> </w:t>
      </w:r>
      <w:r>
        <w:rPr>
          <w:color w:val="333866"/>
        </w:rPr>
        <w:t>de</w:t>
      </w:r>
      <w:r>
        <w:rPr>
          <w:color w:val="333866"/>
          <w:spacing w:val="-6"/>
        </w:rPr>
        <w:t> </w:t>
      </w:r>
      <w:r>
        <w:rPr>
          <w:color w:val="333866"/>
        </w:rPr>
        <w:t>professor</w:t>
      </w:r>
      <w:r>
        <w:rPr>
          <w:color w:val="333866"/>
          <w:spacing w:val="-6"/>
        </w:rPr>
        <w:t> </w:t>
      </w:r>
      <w:r>
        <w:rPr>
          <w:color w:val="333866"/>
        </w:rPr>
        <w:t>e</w:t>
      </w:r>
      <w:r>
        <w:rPr>
          <w:color w:val="333866"/>
          <w:spacing w:val="-6"/>
        </w:rPr>
        <w:t> </w:t>
      </w:r>
      <w:r>
        <w:rPr>
          <w:color w:val="333866"/>
        </w:rPr>
        <w:t>militar</w:t>
      </w:r>
      <w:r>
        <w:rPr>
          <w:color w:val="333866"/>
          <w:spacing w:val="-6"/>
        </w:rPr>
        <w:t> </w:t>
      </w:r>
      <w:r>
        <w:rPr>
          <w:color w:val="333866"/>
        </w:rPr>
        <w:t>é</w:t>
      </w:r>
      <w:r>
        <w:rPr>
          <w:color w:val="333866"/>
          <w:spacing w:val="-6"/>
        </w:rPr>
        <w:t> </w:t>
      </w:r>
      <w:bookmarkEnd w:id="8"/>
      <w:r>
        <w:rPr>
          <w:color w:val="333866"/>
        </w:rPr>
        <w:t>autorizada.</w:t>
      </w:r>
    </w:p>
    <w:p>
      <w:pPr>
        <w:pStyle w:val="BodyText"/>
        <w:spacing w:before="22"/>
        <w:rPr>
          <w:sz w:val="22"/>
        </w:rPr>
      </w:pPr>
    </w:p>
    <w:p>
      <w:pPr>
        <w:spacing w:before="0"/>
        <w:ind w:left="299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2"/>
          <w:sz w:val="20"/>
        </w:rPr>
        <w:t>TRANSFERÊNCIA</w:t>
      </w:r>
      <w:r>
        <w:rPr>
          <w:rFonts w:ascii="Arial" w:hAnsi="Arial"/>
          <w:i/>
          <w:color w:val="373435"/>
          <w:spacing w:val="-28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PARAA</w:t>
      </w:r>
      <w:r>
        <w:rPr>
          <w:rFonts w:ascii="Arial" w:hAnsi="Arial"/>
          <w:i/>
          <w:color w:val="373435"/>
          <w:spacing w:val="-28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RESERVA</w:t>
      </w:r>
      <w:r>
        <w:rPr>
          <w:rFonts w:ascii="Arial" w:hAnsi="Arial"/>
          <w:i/>
          <w:color w:val="373435"/>
          <w:spacing w:val="-28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REMUNERADA,</w:t>
      </w:r>
      <w:r>
        <w:rPr>
          <w:rFonts w:ascii="Arial" w:hAnsi="Arial"/>
          <w:i/>
          <w:color w:val="373435"/>
          <w:spacing w:val="-28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A</w:t>
      </w:r>
      <w:r>
        <w:rPr>
          <w:rFonts w:ascii="Arial" w:hAnsi="Arial"/>
          <w:i/>
          <w:color w:val="373435"/>
          <w:spacing w:val="-27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PEDIDO.</w:t>
      </w:r>
      <w:r>
        <w:rPr>
          <w:rFonts w:ascii="Arial" w:hAnsi="Arial"/>
          <w:i/>
          <w:color w:val="373435"/>
          <w:spacing w:val="-20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REGISTRO.</w:t>
      </w:r>
    </w:p>
    <w:p>
      <w:pPr>
        <w:pStyle w:val="BodyText"/>
        <w:spacing w:before="92"/>
        <w:rPr>
          <w:rFonts w:ascii="Arial"/>
          <w:i/>
        </w:rPr>
      </w:pPr>
    </w:p>
    <w:p>
      <w:pPr>
        <w:pStyle w:val="BodyText"/>
        <w:spacing w:line="288" w:lineRule="auto"/>
        <w:ind w:left="2992" w:right="917"/>
        <w:jc w:val="both"/>
      </w:pPr>
      <w:r>
        <w:rPr>
          <w:color w:val="373435"/>
        </w:rPr>
        <w:t>De fato, uma possível incompatibilidade de horários entre os cargos exercidos pelo beneficiário</w:t>
      </w:r>
      <w:r>
        <w:rPr>
          <w:color w:val="373435"/>
          <w:spacing w:val="-12"/>
        </w:rPr>
        <w:t> </w:t>
      </w:r>
      <w:r>
        <w:rPr>
          <w:color w:val="373435"/>
        </w:rPr>
        <w:t>não</w:t>
      </w:r>
      <w:r>
        <w:rPr>
          <w:color w:val="373435"/>
          <w:spacing w:val="-12"/>
        </w:rPr>
        <w:t> </w:t>
      </w:r>
      <w:r>
        <w:rPr>
          <w:color w:val="373435"/>
        </w:rPr>
        <w:t>deve</w:t>
      </w:r>
      <w:r>
        <w:rPr>
          <w:color w:val="373435"/>
          <w:spacing w:val="-12"/>
        </w:rPr>
        <w:t> </w:t>
      </w:r>
      <w:r>
        <w:rPr>
          <w:color w:val="373435"/>
        </w:rPr>
        <w:t>ser</w:t>
      </w:r>
      <w:r>
        <w:rPr>
          <w:color w:val="373435"/>
          <w:spacing w:val="-12"/>
        </w:rPr>
        <w:t> </w:t>
      </w:r>
      <w:r>
        <w:rPr>
          <w:color w:val="373435"/>
        </w:rPr>
        <w:t>impeditivo</w:t>
      </w:r>
      <w:r>
        <w:rPr>
          <w:color w:val="373435"/>
          <w:spacing w:val="-12"/>
        </w:rPr>
        <w:t> </w:t>
      </w:r>
      <w:r>
        <w:rPr>
          <w:color w:val="373435"/>
        </w:rPr>
        <w:t>para</w:t>
      </w:r>
      <w:r>
        <w:rPr>
          <w:color w:val="373435"/>
          <w:spacing w:val="-12"/>
        </w:rPr>
        <w:t> </w:t>
      </w:r>
      <w:r>
        <w:rPr>
          <w:color w:val="373435"/>
        </w:rPr>
        <w:t>concessão</w:t>
      </w:r>
      <w:r>
        <w:rPr>
          <w:color w:val="373435"/>
          <w:spacing w:val="-12"/>
        </w:rPr>
        <w:t> </w:t>
      </w:r>
      <w:r>
        <w:rPr>
          <w:color w:val="373435"/>
        </w:rPr>
        <w:t>do</w:t>
      </w:r>
      <w:r>
        <w:rPr>
          <w:color w:val="373435"/>
          <w:spacing w:val="-12"/>
        </w:rPr>
        <w:t> </w:t>
      </w:r>
      <w:r>
        <w:rPr>
          <w:color w:val="373435"/>
        </w:rPr>
        <w:t>benefício</w:t>
      </w:r>
      <w:r>
        <w:rPr>
          <w:color w:val="373435"/>
          <w:spacing w:val="-12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transferência</w:t>
      </w:r>
      <w:r>
        <w:rPr>
          <w:color w:val="373435"/>
          <w:spacing w:val="-12"/>
        </w:rPr>
        <w:t> </w:t>
      </w:r>
      <w:r>
        <w:rPr>
          <w:color w:val="373435"/>
        </w:rPr>
        <w:t>para</w:t>
      </w:r>
      <w:r>
        <w:rPr>
          <w:color w:val="373435"/>
          <w:spacing w:val="-12"/>
        </w:rPr>
        <w:t> </w:t>
      </w:r>
      <w:r>
        <w:rPr>
          <w:color w:val="373435"/>
        </w:rPr>
        <w:t>a reserva</w:t>
      </w:r>
      <w:r>
        <w:rPr>
          <w:color w:val="373435"/>
          <w:spacing w:val="-14"/>
        </w:rPr>
        <w:t> </w:t>
      </w:r>
      <w:r>
        <w:rPr>
          <w:color w:val="373435"/>
        </w:rPr>
        <w:t>remunerada,</w:t>
      </w:r>
      <w:r>
        <w:rPr>
          <w:color w:val="373435"/>
          <w:spacing w:val="-14"/>
        </w:rPr>
        <w:t> </w:t>
      </w:r>
      <w:r>
        <w:rPr>
          <w:color w:val="373435"/>
        </w:rPr>
        <w:t>pois</w:t>
      </w:r>
      <w:r>
        <w:rPr>
          <w:color w:val="373435"/>
          <w:spacing w:val="-14"/>
        </w:rPr>
        <w:t> </w:t>
      </w:r>
      <w:r>
        <w:rPr>
          <w:color w:val="373435"/>
        </w:rPr>
        <w:t>a</w:t>
      </w:r>
      <w:r>
        <w:rPr>
          <w:color w:val="373435"/>
          <w:spacing w:val="-14"/>
        </w:rPr>
        <w:t> </w:t>
      </w:r>
      <w:r>
        <w:rPr>
          <w:color w:val="373435"/>
        </w:rPr>
        <w:t>verificação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compatibilidade</w:t>
      </w:r>
      <w:r>
        <w:rPr>
          <w:color w:val="373435"/>
          <w:spacing w:val="-13"/>
        </w:rPr>
        <w:t> </w:t>
      </w:r>
      <w:r>
        <w:rPr>
          <w:color w:val="373435"/>
        </w:rPr>
        <w:t>deve</w:t>
      </w:r>
      <w:r>
        <w:rPr>
          <w:color w:val="373435"/>
          <w:spacing w:val="-14"/>
        </w:rPr>
        <w:t> </w:t>
      </w:r>
      <w:r>
        <w:rPr>
          <w:color w:val="373435"/>
        </w:rPr>
        <w:t>ser</w:t>
      </w:r>
      <w:r>
        <w:rPr>
          <w:color w:val="373435"/>
          <w:spacing w:val="-14"/>
        </w:rPr>
        <w:t> </w:t>
      </w:r>
      <w:r>
        <w:rPr>
          <w:color w:val="373435"/>
        </w:rPr>
        <w:t>feita</w:t>
      </w:r>
      <w:r>
        <w:rPr>
          <w:color w:val="373435"/>
          <w:spacing w:val="-13"/>
        </w:rPr>
        <w:t> </w:t>
      </w:r>
      <w:r>
        <w:rPr>
          <w:color w:val="373435"/>
        </w:rPr>
        <w:t>no</w:t>
      </w:r>
      <w:r>
        <w:rPr>
          <w:color w:val="373435"/>
          <w:spacing w:val="-14"/>
        </w:rPr>
        <w:t> </w:t>
      </w:r>
      <w:r>
        <w:rPr>
          <w:color w:val="373435"/>
        </w:rPr>
        <w:t>curso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vida laboral</w:t>
      </w:r>
      <w:r>
        <w:rPr>
          <w:color w:val="373435"/>
          <w:spacing w:val="-6"/>
        </w:rPr>
        <w:t> </w:t>
      </w:r>
      <w:r>
        <w:rPr>
          <w:color w:val="373435"/>
        </w:rPr>
        <w:t>do</w:t>
      </w:r>
      <w:r>
        <w:rPr>
          <w:color w:val="373435"/>
          <w:spacing w:val="-6"/>
        </w:rPr>
        <w:t> </w:t>
      </w:r>
      <w:r>
        <w:rPr>
          <w:color w:val="373435"/>
        </w:rPr>
        <w:t>servidor</w:t>
      </w:r>
      <w:r>
        <w:rPr>
          <w:color w:val="373435"/>
          <w:spacing w:val="-6"/>
        </w:rPr>
        <w:t> </w:t>
      </w:r>
      <w:r>
        <w:rPr>
          <w:color w:val="373435"/>
        </w:rPr>
        <w:t>e</w:t>
      </w:r>
      <w:r>
        <w:rPr>
          <w:color w:val="373435"/>
          <w:spacing w:val="-6"/>
        </w:rPr>
        <w:t> </w:t>
      </w:r>
      <w:r>
        <w:rPr>
          <w:color w:val="373435"/>
        </w:rPr>
        <w:t>não</w:t>
      </w:r>
      <w:r>
        <w:rPr>
          <w:color w:val="373435"/>
          <w:spacing w:val="-6"/>
        </w:rPr>
        <w:t> </w:t>
      </w:r>
      <w:r>
        <w:rPr>
          <w:color w:val="373435"/>
        </w:rPr>
        <w:t>no</w:t>
      </w:r>
      <w:r>
        <w:rPr>
          <w:color w:val="373435"/>
          <w:spacing w:val="-6"/>
        </w:rPr>
        <w:t> </w:t>
      </w:r>
      <w:r>
        <w:rPr>
          <w:color w:val="373435"/>
        </w:rPr>
        <w:t>momento</w:t>
      </w:r>
      <w:r>
        <w:rPr>
          <w:color w:val="373435"/>
          <w:spacing w:val="-6"/>
        </w:rPr>
        <w:t> </w:t>
      </w:r>
      <w:r>
        <w:rPr>
          <w:color w:val="373435"/>
        </w:rPr>
        <w:t>da</w:t>
      </w:r>
      <w:r>
        <w:rPr>
          <w:color w:val="373435"/>
          <w:spacing w:val="-6"/>
        </w:rPr>
        <w:t> </w:t>
      </w:r>
      <w:r>
        <w:rPr>
          <w:color w:val="373435"/>
        </w:rPr>
        <w:t>sua</w:t>
      </w:r>
      <w:r>
        <w:rPr>
          <w:color w:val="373435"/>
          <w:spacing w:val="-6"/>
        </w:rPr>
        <w:t> </w:t>
      </w:r>
      <w:r>
        <w:rPr>
          <w:color w:val="373435"/>
        </w:rPr>
        <w:t>inativação.</w:t>
      </w:r>
    </w:p>
    <w:p>
      <w:pPr>
        <w:pStyle w:val="BodyText"/>
        <w:spacing w:line="288" w:lineRule="auto"/>
        <w:ind w:left="2992" w:right="916"/>
      </w:pPr>
      <w:r>
        <w:rPr>
          <w:color w:val="373435"/>
        </w:rPr>
        <w:t>Ademais,</w:t>
      </w:r>
      <w:r>
        <w:rPr>
          <w:color w:val="373435"/>
          <w:spacing w:val="-20"/>
        </w:rPr>
        <w:t> </w:t>
      </w:r>
      <w:r>
        <w:rPr>
          <w:color w:val="373435"/>
        </w:rPr>
        <w:t>a</w:t>
      </w:r>
      <w:r>
        <w:rPr>
          <w:color w:val="373435"/>
          <w:spacing w:val="-20"/>
        </w:rPr>
        <w:t> </w:t>
      </w:r>
      <w:r>
        <w:rPr>
          <w:color w:val="373435"/>
        </w:rPr>
        <w:t>acumulação</w:t>
      </w:r>
      <w:r>
        <w:rPr>
          <w:color w:val="373435"/>
          <w:spacing w:val="-20"/>
        </w:rPr>
        <w:t> </w:t>
      </w:r>
      <w:r>
        <w:rPr>
          <w:color w:val="373435"/>
        </w:rPr>
        <w:t>dos</w:t>
      </w:r>
      <w:r>
        <w:rPr>
          <w:color w:val="373435"/>
          <w:spacing w:val="-20"/>
        </w:rPr>
        <w:t> </w:t>
      </w:r>
      <w:r>
        <w:rPr>
          <w:color w:val="373435"/>
        </w:rPr>
        <w:t>cargos</w:t>
      </w:r>
      <w:r>
        <w:rPr>
          <w:color w:val="373435"/>
          <w:spacing w:val="-20"/>
        </w:rPr>
        <w:t> </w:t>
      </w:r>
      <w:r>
        <w:rPr>
          <w:color w:val="373435"/>
        </w:rPr>
        <w:t>de</w:t>
      </w:r>
      <w:r>
        <w:rPr>
          <w:color w:val="373435"/>
          <w:spacing w:val="-20"/>
        </w:rPr>
        <w:t> </w:t>
      </w:r>
      <w:r>
        <w:rPr>
          <w:color w:val="373435"/>
        </w:rPr>
        <w:t>militar</w:t>
      </w:r>
      <w:r>
        <w:rPr>
          <w:color w:val="373435"/>
          <w:spacing w:val="-20"/>
        </w:rPr>
        <w:t> </w:t>
      </w:r>
      <w:r>
        <w:rPr>
          <w:color w:val="373435"/>
        </w:rPr>
        <w:t>e</w:t>
      </w:r>
      <w:r>
        <w:rPr>
          <w:color w:val="373435"/>
          <w:spacing w:val="-20"/>
        </w:rPr>
        <w:t> </w:t>
      </w:r>
      <w:r>
        <w:rPr>
          <w:color w:val="373435"/>
        </w:rPr>
        <w:t>professor</w:t>
      </w:r>
      <w:r>
        <w:rPr>
          <w:color w:val="373435"/>
          <w:spacing w:val="-20"/>
        </w:rPr>
        <w:t> </w:t>
      </w:r>
      <w:r>
        <w:rPr>
          <w:color w:val="373435"/>
        </w:rPr>
        <w:t>é</w:t>
      </w:r>
      <w:r>
        <w:rPr>
          <w:color w:val="373435"/>
          <w:spacing w:val="-20"/>
        </w:rPr>
        <w:t> </w:t>
      </w:r>
      <w:r>
        <w:rPr>
          <w:color w:val="373435"/>
        </w:rPr>
        <w:t>autorizada</w:t>
      </w:r>
      <w:r>
        <w:rPr>
          <w:color w:val="373435"/>
          <w:spacing w:val="-20"/>
        </w:rPr>
        <w:t> </w:t>
      </w:r>
      <w:r>
        <w:rPr>
          <w:color w:val="373435"/>
        </w:rPr>
        <w:t>nos</w:t>
      </w:r>
      <w:r>
        <w:rPr>
          <w:color w:val="373435"/>
          <w:spacing w:val="-20"/>
        </w:rPr>
        <w:t> </w:t>
      </w:r>
      <w:r>
        <w:rPr>
          <w:color w:val="373435"/>
        </w:rPr>
        <w:t>arts.</w:t>
      </w:r>
      <w:r>
        <w:rPr>
          <w:color w:val="373435"/>
          <w:spacing w:val="-20"/>
        </w:rPr>
        <w:t> </w:t>
      </w:r>
      <w:r>
        <w:rPr>
          <w:color w:val="373435"/>
        </w:rPr>
        <w:t>42,</w:t>
      </w:r>
      <w:r>
        <w:rPr>
          <w:color w:val="373435"/>
          <w:spacing w:val="-20"/>
        </w:rPr>
        <w:t> </w:t>
      </w:r>
      <w:r>
        <w:rPr>
          <w:color w:val="373435"/>
        </w:rPr>
        <w:t>§</w:t>
      </w:r>
      <w:r>
        <w:rPr>
          <w:color w:val="373435"/>
          <w:spacing w:val="-20"/>
        </w:rPr>
        <w:t> </w:t>
      </w:r>
      <w:r>
        <w:rPr>
          <w:color w:val="373435"/>
        </w:rPr>
        <w:t>3º</w:t>
      </w:r>
      <w:r>
        <w:rPr>
          <w:color w:val="373435"/>
          <w:spacing w:val="-20"/>
        </w:rPr>
        <w:t> </w:t>
      </w:r>
      <w:r>
        <w:rPr>
          <w:color w:val="373435"/>
        </w:rPr>
        <w:t>c/c art. 37, XVI, ambos da CF/88.</w:t>
      </w:r>
    </w:p>
    <w:p>
      <w:pPr>
        <w:pStyle w:val="BodyText"/>
        <w:spacing w:line="234" w:lineRule="exact"/>
        <w:ind w:left="2992"/>
      </w:pPr>
      <w:r>
        <w:rPr>
          <w:color w:val="373435"/>
          <w:spacing w:val="-2"/>
        </w:rPr>
        <w:t>(Denúncia.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8"/>
        </w:rPr>
        <w:t> </w:t>
      </w:r>
      <w:hyperlink r:id="rId38">
        <w:r>
          <w:rPr>
            <w:color w:val="0000C4"/>
            <w:spacing w:val="-2"/>
            <w:sz w:val="22"/>
            <w:u w:val="single" w:color="0000C4"/>
          </w:rPr>
          <w:t>TC/</w:t>
        </w:r>
        <w:r>
          <w:rPr>
            <w:color w:val="0000C4"/>
            <w:spacing w:val="-10"/>
            <w:sz w:val="22"/>
            <w:u w:val="single" w:color="0000C4"/>
          </w:rPr>
          <w:t> </w:t>
        </w:r>
        <w:r>
          <w:rPr>
            <w:color w:val="0000C4"/>
            <w:spacing w:val="-2"/>
            <w:sz w:val="22"/>
            <w:u w:val="single" w:color="0000C4"/>
          </w:rPr>
          <w:t>011790/2020</w:t>
        </w:r>
      </w:hyperlink>
      <w:r>
        <w:rPr>
          <w:color w:val="0000C4"/>
          <w:spacing w:val="-14"/>
          <w:sz w:val="22"/>
        </w:rPr>
        <w:t> </w:t>
      </w:r>
      <w:r>
        <w:rPr>
          <w:color w:val="373435"/>
          <w:spacing w:val="-2"/>
        </w:rPr>
        <w:t>–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Relator: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Cons.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Subst.</w:t>
      </w:r>
      <w:r>
        <w:rPr>
          <w:color w:val="373435"/>
          <w:spacing w:val="-21"/>
        </w:rPr>
        <w:t> </w:t>
      </w:r>
      <w:r>
        <w:rPr>
          <w:color w:val="373435"/>
          <w:spacing w:val="-2"/>
        </w:rPr>
        <w:t>Alisson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Felipe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21"/>
        </w:rPr>
        <w:t> </w:t>
      </w:r>
      <w:r>
        <w:rPr>
          <w:color w:val="373435"/>
          <w:spacing w:val="-2"/>
        </w:rPr>
        <w:t>Araújo.</w:t>
      </w:r>
    </w:p>
    <w:p>
      <w:pPr>
        <w:spacing w:line="261" w:lineRule="auto" w:before="23"/>
        <w:ind w:left="2991" w:right="915" w:firstLine="0"/>
        <w:jc w:val="left"/>
        <w:rPr>
          <w:sz w:val="22"/>
        </w:rPr>
      </w:pPr>
      <w:r>
        <w:rPr>
          <w:color w:val="373435"/>
          <w:sz w:val="20"/>
        </w:rPr>
        <w:t>Segunda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Câmara.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Decisão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Unânime.</w:t>
      </w:r>
      <w:r>
        <w:rPr>
          <w:color w:val="373435"/>
          <w:spacing w:val="-24"/>
          <w:sz w:val="20"/>
        </w:rPr>
        <w:t> </w:t>
      </w:r>
      <w:r>
        <w:rPr>
          <w:color w:val="373435"/>
          <w:sz w:val="20"/>
        </w:rPr>
        <w:t>Acórdão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nº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210/2022</w:t>
      </w:r>
      <w:r>
        <w:rPr>
          <w:color w:val="373435"/>
          <w:spacing w:val="29"/>
          <w:sz w:val="20"/>
        </w:rPr>
        <w:t> </w:t>
      </w:r>
      <w:r>
        <w:rPr>
          <w:color w:val="373435"/>
          <w:sz w:val="20"/>
        </w:rPr>
        <w:t>publicado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no</w:t>
      </w:r>
      <w:r>
        <w:rPr>
          <w:color w:val="373435"/>
          <w:spacing w:val="-14"/>
          <w:sz w:val="20"/>
        </w:rPr>
        <w:t> </w:t>
      </w:r>
      <w:r>
        <w:rPr>
          <w:color w:val="0000C4"/>
          <w:sz w:val="22"/>
          <w:u w:val="single" w:color="0000C4"/>
        </w:rPr>
        <w:t>DOE/TCE-PI</w:t>
      </w:r>
      <w:r>
        <w:rPr>
          <w:color w:val="0000C4"/>
          <w:spacing w:val="-16"/>
          <w:sz w:val="22"/>
        </w:rPr>
        <w:t> </w:t>
      </w:r>
      <w:r>
        <w:rPr>
          <w:color w:val="0000C4"/>
          <w:sz w:val="22"/>
          <w:u w:val="single" w:color="0000C4"/>
        </w:rPr>
        <w:t>º</w:t>
      </w:r>
      <w:r>
        <w:rPr>
          <w:color w:val="0000C4"/>
          <w:sz w:val="22"/>
        </w:rPr>
        <w:t> </w:t>
      </w:r>
      <w:r>
        <w:rPr>
          <w:color w:val="0000C4"/>
          <w:spacing w:val="-2"/>
          <w:sz w:val="22"/>
          <w:u w:val="single" w:color="0000C4"/>
        </w:rPr>
        <w:t>082/2022)</w:t>
      </w:r>
    </w:p>
    <w:p>
      <w:pPr>
        <w:pStyle w:val="BodyText"/>
        <w:spacing w:before="186"/>
        <w:rPr>
          <w:sz w:val="22"/>
        </w:rPr>
      </w:pPr>
    </w:p>
    <w:p>
      <w:pPr>
        <w:pStyle w:val="Heading3"/>
        <w:spacing w:line="259" w:lineRule="auto"/>
        <w:ind w:left="1840" w:right="900"/>
        <w:jc w:val="both"/>
      </w:pPr>
      <w:r>
        <w:rPr>
          <w:rFonts w:ascii="Arial" w:hAnsi="Arial"/>
          <w:b/>
          <w:color w:val="333866"/>
        </w:rPr>
        <w:t>PESSOAL.</w:t>
      </w:r>
      <w:r>
        <w:rPr>
          <w:rFonts w:ascii="Arial" w:hAnsi="Arial"/>
          <w:b/>
          <w:color w:val="333866"/>
          <w:spacing w:val="-16"/>
        </w:rPr>
        <w:t> </w:t>
      </w:r>
      <w:r>
        <w:rPr>
          <w:color w:val="333866"/>
        </w:rPr>
        <w:t>A</w:t>
      </w:r>
      <w:r>
        <w:rPr>
          <w:color w:val="333866"/>
          <w:spacing w:val="-15"/>
        </w:rPr>
        <w:t> </w:t>
      </w:r>
      <w:r>
        <w:rPr>
          <w:color w:val="333866"/>
        </w:rPr>
        <w:t>consignação</w:t>
      </w:r>
      <w:r>
        <w:rPr>
          <w:color w:val="333866"/>
          <w:spacing w:val="-15"/>
        </w:rPr>
        <w:t> </w:t>
      </w:r>
      <w:r>
        <w:rPr>
          <w:color w:val="333866"/>
        </w:rPr>
        <w:t>de</w:t>
      </w:r>
      <w:r>
        <w:rPr>
          <w:color w:val="333866"/>
          <w:spacing w:val="-16"/>
        </w:rPr>
        <w:t> </w:t>
      </w:r>
      <w:r>
        <w:rPr>
          <w:color w:val="333866"/>
        </w:rPr>
        <w:t>vencimentos</w:t>
      </w:r>
      <w:r>
        <w:rPr>
          <w:color w:val="333866"/>
          <w:spacing w:val="-15"/>
        </w:rPr>
        <w:t> </w:t>
      </w:r>
      <w:r>
        <w:rPr>
          <w:color w:val="333866"/>
        </w:rPr>
        <w:t>ou</w:t>
      </w:r>
      <w:r>
        <w:rPr>
          <w:color w:val="333866"/>
          <w:spacing w:val="-15"/>
        </w:rPr>
        <w:t> </w:t>
      </w:r>
      <w:r>
        <w:rPr>
          <w:color w:val="333866"/>
        </w:rPr>
        <w:t>consignação</w:t>
      </w:r>
      <w:r>
        <w:rPr>
          <w:color w:val="333866"/>
          <w:spacing w:val="-15"/>
        </w:rPr>
        <w:t> </w:t>
      </w:r>
      <w:r>
        <w:rPr>
          <w:color w:val="333866"/>
        </w:rPr>
        <w:t>em</w:t>
      </w:r>
      <w:r>
        <w:rPr>
          <w:color w:val="333866"/>
          <w:spacing w:val="-16"/>
        </w:rPr>
        <w:t> </w:t>
      </w:r>
      <w:r>
        <w:rPr>
          <w:color w:val="333866"/>
        </w:rPr>
        <w:t>folha</w:t>
      </w:r>
      <w:r>
        <w:rPr>
          <w:color w:val="333866"/>
          <w:spacing w:val="-15"/>
        </w:rPr>
        <w:t> </w:t>
      </w:r>
      <w:r>
        <w:rPr>
          <w:color w:val="333866"/>
        </w:rPr>
        <w:t>consiste</w:t>
      </w:r>
      <w:r>
        <w:rPr>
          <w:color w:val="333866"/>
          <w:spacing w:val="-15"/>
        </w:rPr>
        <w:t> </w:t>
      </w:r>
      <w:r>
        <w:rPr>
          <w:color w:val="333866"/>
        </w:rPr>
        <w:t>no</w:t>
      </w:r>
      <w:r>
        <w:rPr>
          <w:color w:val="333866"/>
          <w:spacing w:val="-16"/>
        </w:rPr>
        <w:t> </w:t>
      </w:r>
      <w:r>
        <w:rPr>
          <w:color w:val="333866"/>
        </w:rPr>
        <w:t>desconto</w:t>
      </w:r>
      <w:r>
        <w:rPr>
          <w:color w:val="333866"/>
          <w:spacing w:val="-15"/>
        </w:rPr>
        <w:t> </w:t>
      </w:r>
      <w:r>
        <w:rPr>
          <w:color w:val="333866"/>
        </w:rPr>
        <w:t>de determinada importância na folha mensal de pagamento do servidor público, o não repasse </w:t>
      </w:r>
      <w:r>
        <w:rPr>
          <w:color w:val="333866"/>
          <w:spacing w:val="-2"/>
        </w:rPr>
        <w:t>dos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descontos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relativos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às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operações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empréstimos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consignados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às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instituições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financeiras </w:t>
      </w:r>
      <w:r>
        <w:rPr>
          <w:color w:val="333866"/>
        </w:rPr>
        <w:t>fere o princípio da moralidade administrativa.</w:t>
      </w:r>
    </w:p>
    <w:p>
      <w:pPr>
        <w:spacing w:line="232" w:lineRule="auto" w:before="186"/>
        <w:ind w:left="2992" w:right="917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z w:val="20"/>
        </w:rPr>
        <w:t>PLANEJAMENTO.</w:t>
      </w:r>
      <w:r>
        <w:rPr>
          <w:rFonts w:ascii="Arial" w:hAnsi="Arial"/>
          <w:i/>
          <w:color w:val="373435"/>
          <w:spacing w:val="-1"/>
          <w:sz w:val="20"/>
        </w:rPr>
        <w:t> </w:t>
      </w:r>
      <w:r>
        <w:rPr>
          <w:rFonts w:ascii="Arial" w:hAnsi="Arial"/>
          <w:i/>
          <w:color w:val="373435"/>
          <w:sz w:val="20"/>
        </w:rPr>
        <w:t>AUSÊNCIA DE REPASSE ÀS INSTITUIÇÕES FINANCEIRAS </w:t>
      </w:r>
      <w:r>
        <w:rPr>
          <w:rFonts w:ascii="Arial" w:hAnsi="Arial"/>
          <w:i/>
          <w:color w:val="373435"/>
          <w:sz w:val="20"/>
        </w:rPr>
        <w:t>DOS VALORES DESCONTADOS DOS SERVIDORES RELATIVOS ÀS OPERAÇÕES DE CRÉDITO</w:t>
      </w:r>
      <w:r>
        <w:rPr>
          <w:rFonts w:ascii="Arial" w:hAnsi="Arial"/>
          <w:i/>
          <w:color w:val="373435"/>
          <w:spacing w:val="-11"/>
          <w:sz w:val="20"/>
        </w:rPr>
        <w:t> </w:t>
      </w:r>
      <w:r>
        <w:rPr>
          <w:rFonts w:ascii="Arial" w:hAnsi="Arial"/>
          <w:i/>
          <w:color w:val="373435"/>
          <w:sz w:val="20"/>
        </w:rPr>
        <w:t>CONSIGNADO.</w:t>
      </w:r>
      <w:r>
        <w:rPr>
          <w:rFonts w:ascii="Arial" w:hAnsi="Arial"/>
          <w:i/>
          <w:color w:val="373435"/>
          <w:spacing w:val="-11"/>
          <w:sz w:val="20"/>
        </w:rPr>
        <w:t> </w:t>
      </w:r>
      <w:r>
        <w:rPr>
          <w:rFonts w:ascii="Arial" w:hAnsi="Arial"/>
          <w:i/>
          <w:color w:val="373435"/>
          <w:sz w:val="20"/>
        </w:rPr>
        <w:t>IRREGULARIDADE.</w:t>
      </w:r>
    </w:p>
    <w:p>
      <w:pPr>
        <w:pStyle w:val="ListParagraph"/>
        <w:numPr>
          <w:ilvl w:val="0"/>
          <w:numId w:val="3"/>
        </w:numPr>
        <w:tabs>
          <w:tab w:pos="3237" w:val="left" w:leader="none"/>
        </w:tabs>
        <w:spacing w:line="232" w:lineRule="auto" w:before="84" w:after="0"/>
        <w:ind w:left="2992" w:right="917" w:firstLine="0"/>
        <w:jc w:val="both"/>
        <w:rPr>
          <w:sz w:val="20"/>
        </w:rPr>
      </w:pPr>
      <w:r>
        <w:rPr>
          <w:color w:val="373435"/>
          <w:sz w:val="20"/>
        </w:rPr>
        <w:t>Na prática administrativa, a consignação de vencimentos ou consignação em </w:t>
      </w:r>
      <w:r>
        <w:rPr>
          <w:color w:val="373435"/>
          <w:sz w:val="20"/>
        </w:rPr>
        <w:t>folha consiste no desconto de determinada importância na folha mensal de pagamento do servidor público, em razão de obrigações contraídas com a Administração ou terceiros </w:t>
      </w:r>
      <w:r>
        <w:rPr>
          <w:color w:val="373435"/>
          <w:spacing w:val="-2"/>
          <w:sz w:val="20"/>
        </w:rPr>
        <w:t>habilitados.</w:t>
      </w:r>
    </w:p>
    <w:p>
      <w:pPr>
        <w:pStyle w:val="ListParagraph"/>
        <w:numPr>
          <w:ilvl w:val="0"/>
          <w:numId w:val="3"/>
        </w:numPr>
        <w:tabs>
          <w:tab w:pos="3259" w:val="left" w:leader="none"/>
        </w:tabs>
        <w:spacing w:line="232" w:lineRule="auto" w:before="85" w:after="0"/>
        <w:ind w:left="2991" w:right="918" w:firstLine="0"/>
        <w:jc w:val="both"/>
        <w:rPr>
          <w:sz w:val="20"/>
        </w:rPr>
      </w:pPr>
      <w:r>
        <w:rPr>
          <w:color w:val="373435"/>
          <w:sz w:val="20"/>
        </w:rPr>
        <w:t>Realizadas tais operações pelos servidores, é obrigação legal do gestor público providenciar</w:t>
      </w:r>
      <w:r>
        <w:rPr>
          <w:color w:val="373435"/>
          <w:sz w:val="20"/>
        </w:rPr>
        <w:t> o repasse para as respectivas instituições financeiras dos valores descontados da folha de pagamento dos beneficiários.</w:t>
      </w:r>
    </w:p>
    <w:p>
      <w:pPr>
        <w:pStyle w:val="ListParagraph"/>
        <w:numPr>
          <w:ilvl w:val="0"/>
          <w:numId w:val="3"/>
        </w:numPr>
        <w:tabs>
          <w:tab w:pos="3209" w:val="left" w:leader="none"/>
        </w:tabs>
        <w:spacing w:line="232" w:lineRule="auto" w:before="84" w:after="0"/>
        <w:ind w:left="2991" w:right="918" w:firstLine="0"/>
        <w:jc w:val="both"/>
        <w:rPr>
          <w:sz w:val="20"/>
        </w:rPr>
      </w:pPr>
      <w:r>
        <w:rPr>
          <w:color w:val="373435"/>
          <w:sz w:val="20"/>
        </w:rPr>
        <w:t>O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não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repasse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dos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descontos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relativos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às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operações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empréstimos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consignados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às instituições financeiras fere o princípio da moralidade administrativa. Isso porque, enquanto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os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servidores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acreditam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que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próprio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órgão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ao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qual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estão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vinculados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repassa </w:t>
      </w:r>
      <w:r>
        <w:rPr>
          <w:color w:val="373435"/>
          <w:spacing w:val="-2"/>
          <w:sz w:val="20"/>
        </w:rPr>
        <w:t>para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os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bancos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os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valores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mensalmente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descontados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de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seus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contracheques,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destinados </w:t>
      </w:r>
      <w:r>
        <w:rPr>
          <w:color w:val="373435"/>
          <w:sz w:val="20"/>
        </w:rPr>
        <w:t>a saldarem</w:t>
      </w:r>
      <w:r>
        <w:rPr>
          <w:color w:val="373435"/>
          <w:sz w:val="20"/>
        </w:rPr>
        <w:t> os débitos decorrentes de empréstimos contratados, por</w:t>
      </w:r>
      <w:r>
        <w:rPr>
          <w:color w:val="373435"/>
          <w:sz w:val="20"/>
        </w:rPr>
        <w:t> exemplo, a </w:t>
      </w:r>
      <w:r>
        <w:rPr>
          <w:color w:val="373435"/>
          <w:spacing w:val="-2"/>
          <w:sz w:val="20"/>
        </w:rPr>
        <w:t>Administração</w:t>
      </w:r>
      <w:r>
        <w:rPr>
          <w:color w:val="373435"/>
          <w:spacing w:val="-3"/>
          <w:sz w:val="20"/>
        </w:rPr>
        <w:t> </w:t>
      </w:r>
      <w:r>
        <w:rPr>
          <w:color w:val="373435"/>
          <w:spacing w:val="-2"/>
          <w:sz w:val="20"/>
        </w:rPr>
        <w:t>utiliza-se</w:t>
      </w:r>
      <w:r>
        <w:rPr>
          <w:color w:val="373435"/>
          <w:spacing w:val="-3"/>
          <w:sz w:val="20"/>
        </w:rPr>
        <w:t> </w:t>
      </w:r>
      <w:r>
        <w:rPr>
          <w:color w:val="373435"/>
          <w:spacing w:val="-2"/>
          <w:sz w:val="20"/>
        </w:rPr>
        <w:t>das</w:t>
      </w:r>
      <w:r>
        <w:rPr>
          <w:color w:val="373435"/>
          <w:spacing w:val="-3"/>
          <w:sz w:val="20"/>
        </w:rPr>
        <w:t> </w:t>
      </w:r>
      <w:r>
        <w:rPr>
          <w:color w:val="373435"/>
          <w:spacing w:val="-2"/>
          <w:sz w:val="20"/>
        </w:rPr>
        <w:t>referidas</w:t>
      </w:r>
      <w:r>
        <w:rPr>
          <w:color w:val="373435"/>
          <w:spacing w:val="-3"/>
          <w:sz w:val="20"/>
        </w:rPr>
        <w:t> </w:t>
      </w:r>
      <w:r>
        <w:rPr>
          <w:color w:val="373435"/>
          <w:spacing w:val="-2"/>
          <w:sz w:val="20"/>
        </w:rPr>
        <w:t>quantias,</w:t>
      </w:r>
      <w:r>
        <w:rPr>
          <w:color w:val="373435"/>
          <w:spacing w:val="-3"/>
          <w:sz w:val="20"/>
        </w:rPr>
        <w:t> </w:t>
      </w:r>
      <w:r>
        <w:rPr>
          <w:color w:val="373435"/>
          <w:spacing w:val="-2"/>
          <w:sz w:val="20"/>
        </w:rPr>
        <w:t>possivelmente</w:t>
      </w:r>
      <w:r>
        <w:rPr>
          <w:color w:val="373435"/>
          <w:spacing w:val="-3"/>
          <w:sz w:val="20"/>
        </w:rPr>
        <w:t> </w:t>
      </w:r>
      <w:r>
        <w:rPr>
          <w:color w:val="373435"/>
          <w:spacing w:val="-2"/>
          <w:sz w:val="20"/>
        </w:rPr>
        <w:t>aplicando-as em</w:t>
      </w:r>
      <w:r>
        <w:rPr>
          <w:color w:val="373435"/>
          <w:spacing w:val="-3"/>
          <w:sz w:val="20"/>
        </w:rPr>
        <w:t> </w:t>
      </w:r>
      <w:r>
        <w:rPr>
          <w:color w:val="373435"/>
          <w:spacing w:val="-2"/>
          <w:sz w:val="20"/>
        </w:rPr>
        <w:t>despesas </w:t>
      </w:r>
      <w:r>
        <w:rPr>
          <w:color w:val="373435"/>
          <w:sz w:val="20"/>
        </w:rPr>
        <w:t>que devem ser quitadas com recursos públicos.</w:t>
      </w:r>
    </w:p>
    <w:p>
      <w:pPr>
        <w:spacing w:line="273" w:lineRule="auto" w:before="31"/>
        <w:ind w:left="2991" w:right="918" w:firstLine="0"/>
        <w:jc w:val="both"/>
        <w:rPr>
          <w:sz w:val="22"/>
        </w:rPr>
      </w:pPr>
      <w:r>
        <w:rPr>
          <w:color w:val="373435"/>
          <w:sz w:val="20"/>
        </w:rPr>
        <w:t>(Licitação. Processo </w:t>
      </w:r>
      <w:hyperlink r:id="rId34">
        <w:r>
          <w:rPr>
            <w:color w:val="0000C4"/>
            <w:sz w:val="22"/>
            <w:u w:val="single" w:color="0000C4"/>
          </w:rPr>
          <w:t>TC/nº 002986/2016</w:t>
        </w:r>
      </w:hyperlink>
      <w:r>
        <w:rPr>
          <w:color w:val="0000C4"/>
          <w:sz w:val="22"/>
        </w:rPr>
        <w:t> </w:t>
      </w:r>
      <w:r>
        <w:rPr>
          <w:color w:val="373435"/>
          <w:sz w:val="20"/>
        </w:rPr>
        <w:t>– Relator:</w:t>
      </w:r>
      <w:r>
        <w:rPr>
          <w:color w:val="373435"/>
          <w:spacing w:val="40"/>
          <w:sz w:val="20"/>
        </w:rPr>
        <w:t> </w:t>
      </w:r>
      <w:r>
        <w:rPr>
          <w:color w:val="373435"/>
          <w:sz w:val="20"/>
        </w:rPr>
        <w:t>Cons. Subst. Jaylson </w:t>
      </w:r>
      <w:r>
        <w:rPr>
          <w:color w:val="373435"/>
          <w:sz w:val="20"/>
        </w:rPr>
        <w:t>Fabianh Lopes Campelo .</w:t>
      </w:r>
      <w:r>
        <w:rPr>
          <w:color w:val="373435"/>
          <w:spacing w:val="40"/>
          <w:sz w:val="20"/>
        </w:rPr>
        <w:t> </w:t>
      </w:r>
      <w:r>
        <w:rPr>
          <w:color w:val="373435"/>
          <w:sz w:val="20"/>
        </w:rPr>
        <w:t>Câmara. Decisão Unânime. Acórdão nº 224/2022 publicado no </w:t>
      </w:r>
      <w:hyperlink r:id="rId27">
        <w:r>
          <w:rPr>
            <w:color w:val="0000C4"/>
            <w:sz w:val="22"/>
            <w:u w:val="single" w:color="0000C4"/>
          </w:rPr>
          <w:t>DOE/TCE-PI</w:t>
        </w:r>
        <w:r>
          <w:rPr>
            <w:color w:val="0000C4"/>
            <w:spacing w:val="-25"/>
            <w:sz w:val="22"/>
          </w:rPr>
          <w:t> </w:t>
        </w:r>
        <w:r>
          <w:rPr>
            <w:color w:val="0000C4"/>
            <w:sz w:val="22"/>
            <w:u w:val="single" w:color="0000C4"/>
          </w:rPr>
          <w:t>º094/2022)</w:t>
        </w:r>
      </w:hyperlink>
    </w:p>
    <w:p>
      <w:pPr>
        <w:spacing w:after="0" w:line="273" w:lineRule="auto"/>
        <w:jc w:val="both"/>
        <w:rPr>
          <w:sz w:val="22"/>
        </w:rPr>
        <w:sectPr>
          <w:headerReference w:type="default" r:id="rId36"/>
          <w:footerReference w:type="default" r:id="rId37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1"/>
        <w:rPr>
          <w:sz w:val="22"/>
        </w:rPr>
      </w:pPr>
    </w:p>
    <w:p>
      <w:pPr>
        <w:pStyle w:val="Heading3"/>
        <w:spacing w:line="244" w:lineRule="auto"/>
        <w:ind w:left="1840" w:right="900"/>
        <w:jc w:val="both"/>
      </w:pPr>
      <w:bookmarkStart w:name="_TOC_250004" w:id="9"/>
      <w:bookmarkStart w:name="_bookmark5" w:id="10"/>
      <w:r>
        <w:rPr/>
      </w:r>
      <w:r>
        <w:rPr>
          <w:rFonts w:ascii="Arial" w:hAnsi="Arial"/>
          <w:b/>
          <w:color w:val="333866"/>
        </w:rPr>
        <w:t>PESSOAL. </w:t>
      </w:r>
      <w:r>
        <w:rPr>
          <w:color w:val="333866"/>
        </w:rPr>
        <w:t>Contratações que possuem os requisitos de habitualidade, onerosidade </w:t>
      </w:r>
      <w:r>
        <w:rPr>
          <w:color w:val="333866"/>
        </w:rPr>
        <w:t>e subordinação, por exemplo, médicos e odontológicos, deverão ser contratados com vínculo </w:t>
      </w:r>
      <w:bookmarkEnd w:id="9"/>
      <w:r>
        <w:rPr>
          <w:color w:val="333866"/>
          <w:spacing w:val="-2"/>
        </w:rPr>
        <w:t>efetivo.</w:t>
      </w:r>
    </w:p>
    <w:p>
      <w:pPr>
        <w:pStyle w:val="BodyText"/>
        <w:rPr>
          <w:sz w:val="22"/>
        </w:rPr>
      </w:pPr>
    </w:p>
    <w:p>
      <w:pPr>
        <w:pStyle w:val="BodyText"/>
        <w:spacing w:before="27"/>
        <w:rPr>
          <w:sz w:val="22"/>
        </w:rPr>
      </w:pPr>
    </w:p>
    <w:p>
      <w:pPr>
        <w:spacing w:line="261" w:lineRule="auto" w:before="0"/>
        <w:ind w:left="2992" w:right="917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z w:val="20"/>
        </w:rPr>
        <w:t>PRESTAÇÃO</w:t>
      </w:r>
      <w:r>
        <w:rPr>
          <w:rFonts w:ascii="Arial" w:hAnsi="Arial"/>
          <w:i/>
          <w:color w:val="373435"/>
          <w:spacing w:val="-4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</w:t>
      </w:r>
      <w:r>
        <w:rPr>
          <w:rFonts w:ascii="Arial" w:hAnsi="Arial"/>
          <w:i/>
          <w:color w:val="373435"/>
          <w:spacing w:val="-4"/>
          <w:sz w:val="20"/>
        </w:rPr>
        <w:t> </w:t>
      </w:r>
      <w:r>
        <w:rPr>
          <w:rFonts w:ascii="Arial" w:hAnsi="Arial"/>
          <w:i/>
          <w:color w:val="373435"/>
          <w:sz w:val="20"/>
        </w:rPr>
        <w:t>CONTAS.</w:t>
      </w:r>
      <w:r>
        <w:rPr>
          <w:rFonts w:ascii="Arial" w:hAnsi="Arial"/>
          <w:i/>
          <w:color w:val="373435"/>
          <w:spacing w:val="-4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DESPESAS</w:t>
      </w:r>
      <w:r>
        <w:rPr>
          <w:rFonts w:ascii="Arial" w:hAnsi="Arial"/>
          <w:i/>
          <w:color w:val="373435"/>
          <w:spacing w:val="-4"/>
          <w:sz w:val="20"/>
        </w:rPr>
        <w:t> </w:t>
      </w:r>
      <w:r>
        <w:rPr>
          <w:rFonts w:ascii="Arial" w:hAnsi="Arial"/>
          <w:i/>
          <w:color w:val="373435"/>
          <w:sz w:val="20"/>
        </w:rPr>
        <w:t>CONTABILIZADAS</w:t>
      </w:r>
      <w:r>
        <w:rPr>
          <w:rFonts w:ascii="Arial" w:hAnsi="Arial"/>
          <w:i/>
          <w:color w:val="373435"/>
          <w:spacing w:val="-4"/>
          <w:sz w:val="20"/>
        </w:rPr>
        <w:t> </w:t>
      </w:r>
      <w:r>
        <w:rPr>
          <w:rFonts w:ascii="Arial" w:hAnsi="Arial"/>
          <w:i/>
          <w:color w:val="373435"/>
          <w:sz w:val="20"/>
        </w:rPr>
        <w:t>INDEVIDAMENTE</w:t>
      </w:r>
      <w:r>
        <w:rPr>
          <w:rFonts w:ascii="Arial" w:hAnsi="Arial"/>
          <w:i/>
          <w:color w:val="373435"/>
          <w:spacing w:val="-4"/>
          <w:sz w:val="20"/>
        </w:rPr>
        <w:t> </w:t>
      </w:r>
      <w:r>
        <w:rPr>
          <w:rFonts w:ascii="Arial" w:hAnsi="Arial"/>
          <w:i/>
          <w:color w:val="373435"/>
          <w:sz w:val="20"/>
        </w:rPr>
        <w:t>COMO OUTROS</w:t>
      </w:r>
      <w:r>
        <w:rPr>
          <w:rFonts w:ascii="Arial" w:hAnsi="Arial"/>
          <w:i/>
          <w:color w:val="373435"/>
          <w:spacing w:val="-11"/>
          <w:sz w:val="20"/>
        </w:rPr>
        <w:t> </w:t>
      </w:r>
      <w:r>
        <w:rPr>
          <w:rFonts w:ascii="Arial" w:hAnsi="Arial"/>
          <w:i/>
          <w:color w:val="373435"/>
          <w:sz w:val="20"/>
        </w:rPr>
        <w:t>SERVIÇOS</w:t>
      </w:r>
      <w:r>
        <w:rPr>
          <w:rFonts w:ascii="Arial" w:hAnsi="Arial"/>
          <w:i/>
          <w:color w:val="373435"/>
          <w:spacing w:val="-11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</w:t>
      </w:r>
      <w:r>
        <w:rPr>
          <w:rFonts w:ascii="Arial" w:hAnsi="Arial"/>
          <w:i/>
          <w:color w:val="373435"/>
          <w:spacing w:val="-11"/>
          <w:sz w:val="20"/>
        </w:rPr>
        <w:t> </w:t>
      </w:r>
      <w:r>
        <w:rPr>
          <w:rFonts w:ascii="Arial" w:hAnsi="Arial"/>
          <w:i/>
          <w:color w:val="373435"/>
          <w:sz w:val="20"/>
        </w:rPr>
        <w:t>TERCEIROS</w:t>
      </w:r>
      <w:r>
        <w:rPr>
          <w:rFonts w:ascii="Arial" w:hAnsi="Arial"/>
          <w:i/>
          <w:color w:val="373435"/>
          <w:spacing w:val="-11"/>
          <w:sz w:val="20"/>
        </w:rPr>
        <w:t> </w:t>
      </w:r>
      <w:r>
        <w:rPr>
          <w:rFonts w:ascii="Arial" w:hAnsi="Arial"/>
          <w:i/>
          <w:color w:val="373435"/>
          <w:sz w:val="20"/>
        </w:rPr>
        <w:t>-</w:t>
      </w:r>
      <w:r>
        <w:rPr>
          <w:rFonts w:ascii="Arial" w:hAnsi="Arial"/>
          <w:i/>
          <w:color w:val="373435"/>
          <w:spacing w:val="-11"/>
          <w:sz w:val="20"/>
        </w:rPr>
        <w:t> </w:t>
      </w:r>
      <w:r>
        <w:rPr>
          <w:rFonts w:ascii="Arial" w:hAnsi="Arial"/>
          <w:i/>
          <w:color w:val="373435"/>
          <w:sz w:val="20"/>
        </w:rPr>
        <w:t>PF.</w:t>
      </w:r>
      <w:r>
        <w:rPr>
          <w:rFonts w:ascii="Arial" w:hAnsi="Arial"/>
          <w:i/>
          <w:color w:val="373435"/>
          <w:spacing w:val="-21"/>
          <w:sz w:val="20"/>
        </w:rPr>
        <w:t> </w:t>
      </w:r>
      <w:r>
        <w:rPr>
          <w:rFonts w:ascii="Arial" w:hAnsi="Arial"/>
          <w:i/>
          <w:color w:val="373435"/>
          <w:sz w:val="20"/>
        </w:rPr>
        <w:t>APROVAÇÃO</w:t>
      </w:r>
      <w:r>
        <w:rPr>
          <w:rFonts w:ascii="Arial" w:hAnsi="Arial"/>
          <w:i/>
          <w:color w:val="373435"/>
          <w:spacing w:val="-11"/>
          <w:sz w:val="20"/>
        </w:rPr>
        <w:t> </w:t>
      </w:r>
      <w:r>
        <w:rPr>
          <w:rFonts w:ascii="Arial" w:hAnsi="Arial"/>
          <w:i/>
          <w:color w:val="373435"/>
          <w:sz w:val="20"/>
        </w:rPr>
        <w:t>COM</w:t>
      </w:r>
      <w:r>
        <w:rPr>
          <w:rFonts w:ascii="Arial" w:hAnsi="Arial"/>
          <w:i/>
          <w:color w:val="373435"/>
          <w:spacing w:val="-11"/>
          <w:sz w:val="20"/>
        </w:rPr>
        <w:t> </w:t>
      </w:r>
      <w:r>
        <w:rPr>
          <w:rFonts w:ascii="Arial" w:hAnsi="Arial"/>
          <w:i/>
          <w:color w:val="373435"/>
          <w:sz w:val="20"/>
        </w:rPr>
        <w:t>RESSALVAS.</w:t>
      </w:r>
    </w:p>
    <w:p>
      <w:pPr>
        <w:pStyle w:val="ListParagraph"/>
        <w:numPr>
          <w:ilvl w:val="0"/>
          <w:numId w:val="4"/>
        </w:numPr>
        <w:tabs>
          <w:tab w:pos="3289" w:val="left" w:leader="none"/>
        </w:tabs>
        <w:spacing w:line="261" w:lineRule="auto" w:before="91" w:after="0"/>
        <w:ind w:left="2991" w:right="918" w:firstLine="0"/>
        <w:jc w:val="left"/>
        <w:rPr>
          <w:sz w:val="20"/>
        </w:rPr>
      </w:pPr>
      <w:r>
        <w:rPr>
          <w:color w:val="373435"/>
          <w:sz w:val="20"/>
        </w:rPr>
        <w:t>Contratações</w:t>
      </w:r>
      <w:r>
        <w:rPr>
          <w:color w:val="373435"/>
          <w:spacing w:val="80"/>
          <w:w w:val="150"/>
          <w:sz w:val="20"/>
        </w:rPr>
        <w:t> </w:t>
      </w:r>
      <w:r>
        <w:rPr>
          <w:color w:val="373435"/>
          <w:sz w:val="20"/>
        </w:rPr>
        <w:t>que</w:t>
      </w:r>
      <w:r>
        <w:rPr>
          <w:color w:val="373435"/>
          <w:spacing w:val="80"/>
          <w:w w:val="150"/>
          <w:sz w:val="20"/>
        </w:rPr>
        <w:t> </w:t>
      </w:r>
      <w:r>
        <w:rPr>
          <w:color w:val="373435"/>
          <w:sz w:val="20"/>
        </w:rPr>
        <w:t>possuem</w:t>
      </w:r>
      <w:r>
        <w:rPr>
          <w:color w:val="373435"/>
          <w:spacing w:val="80"/>
          <w:w w:val="150"/>
          <w:sz w:val="20"/>
        </w:rPr>
        <w:t> </w:t>
      </w:r>
      <w:r>
        <w:rPr>
          <w:color w:val="373435"/>
          <w:sz w:val="20"/>
        </w:rPr>
        <w:t>os</w:t>
      </w:r>
      <w:r>
        <w:rPr>
          <w:color w:val="373435"/>
          <w:spacing w:val="80"/>
          <w:w w:val="150"/>
          <w:sz w:val="20"/>
        </w:rPr>
        <w:t> </w:t>
      </w:r>
      <w:r>
        <w:rPr>
          <w:color w:val="373435"/>
          <w:sz w:val="20"/>
        </w:rPr>
        <w:t>requisitos</w:t>
      </w:r>
      <w:r>
        <w:rPr>
          <w:color w:val="373435"/>
          <w:spacing w:val="80"/>
          <w:w w:val="150"/>
          <w:sz w:val="20"/>
        </w:rPr>
        <w:t> </w:t>
      </w:r>
      <w:r>
        <w:rPr>
          <w:color w:val="373435"/>
          <w:sz w:val="20"/>
        </w:rPr>
        <w:t>da</w:t>
      </w:r>
      <w:r>
        <w:rPr>
          <w:color w:val="373435"/>
          <w:spacing w:val="80"/>
          <w:w w:val="150"/>
          <w:sz w:val="20"/>
        </w:rPr>
        <w:t> </w:t>
      </w:r>
      <w:r>
        <w:rPr>
          <w:color w:val="373435"/>
          <w:sz w:val="20"/>
        </w:rPr>
        <w:t>habitualidade,</w:t>
      </w:r>
      <w:r>
        <w:rPr>
          <w:color w:val="373435"/>
          <w:spacing w:val="80"/>
          <w:w w:val="150"/>
          <w:sz w:val="20"/>
        </w:rPr>
        <w:t> </w:t>
      </w:r>
      <w:r>
        <w:rPr>
          <w:color w:val="373435"/>
          <w:sz w:val="20"/>
        </w:rPr>
        <w:t>onerosidade</w:t>
      </w:r>
      <w:r>
        <w:rPr>
          <w:color w:val="373435"/>
          <w:spacing w:val="80"/>
          <w:w w:val="150"/>
          <w:sz w:val="20"/>
        </w:rPr>
        <w:t> </w:t>
      </w:r>
      <w:r>
        <w:rPr>
          <w:color w:val="373435"/>
          <w:sz w:val="20"/>
        </w:rPr>
        <w:t>e subordinação,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por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exemplo,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médicos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e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odontológicos,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não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deveriam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ter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sido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095/2022</w:t>
      </w:r>
    </w:p>
    <w:p>
      <w:pPr>
        <w:pStyle w:val="BodyText"/>
        <w:spacing w:before="61"/>
      </w:pPr>
    </w:p>
    <w:p>
      <w:pPr>
        <w:spacing w:line="319" w:lineRule="auto" w:before="0"/>
        <w:ind w:left="2991" w:right="918" w:firstLine="0"/>
        <w:jc w:val="both"/>
        <w:rPr>
          <w:sz w:val="22"/>
        </w:rPr>
      </w:pPr>
      <w:r>
        <w:rPr>
          <w:color w:val="373435"/>
          <w:sz w:val="20"/>
        </w:rPr>
        <w:t>(Prestação</w:t>
      </w:r>
      <w:r>
        <w:rPr>
          <w:color w:val="373435"/>
          <w:sz w:val="20"/>
        </w:rPr>
        <w:t> de Contas. </w:t>
      </w:r>
      <w:hyperlink r:id="rId41">
        <w:r>
          <w:rPr>
            <w:color w:val="0000C4"/>
            <w:sz w:val="22"/>
            <w:u w:val="single" w:color="0000C4"/>
          </w:rPr>
          <w:t>Processo TC/022114/2019</w:t>
        </w:r>
      </w:hyperlink>
      <w:r>
        <w:rPr>
          <w:color w:val="0000C4"/>
          <w:sz w:val="22"/>
        </w:rPr>
        <w:t> </w:t>
      </w:r>
      <w:r>
        <w:rPr>
          <w:color w:val="373435"/>
          <w:sz w:val="20"/>
        </w:rPr>
        <w:t>– Relator: Cons. Subst. </w:t>
      </w:r>
      <w:r>
        <w:rPr>
          <w:color w:val="373435"/>
          <w:sz w:val="20"/>
        </w:rPr>
        <w:t>Jaylson Fabianh Lopes Campelo. Primeira Câmara. Decisão Unânime. Parecer</w:t>
      </w:r>
      <w:r>
        <w:rPr>
          <w:color w:val="373435"/>
          <w:sz w:val="20"/>
        </w:rPr>
        <w:t> prévio nº 065/2022. publicado no </w:t>
      </w:r>
      <w:hyperlink r:id="rId42">
        <w:r>
          <w:rPr>
            <w:color w:val="0000C4"/>
            <w:sz w:val="22"/>
            <w:u w:val="single" w:color="0000C4"/>
          </w:rPr>
          <w:t>DOE/TCE-PI</w:t>
        </w:r>
        <w:r>
          <w:rPr>
            <w:color w:val="0000C4"/>
            <w:sz w:val="22"/>
          </w:rPr>
          <w:t> </w:t>
        </w:r>
        <w:r>
          <w:rPr>
            <w:color w:val="0000C4"/>
            <w:sz w:val="22"/>
            <w:u w:val="single" w:color="0000C4"/>
          </w:rPr>
          <w:t>º</w:t>
        </w:r>
        <w:r>
          <w:rPr>
            <w:color w:val="0000C4"/>
            <w:sz w:val="22"/>
          </w:rPr>
          <w:t> </w:t>
        </w:r>
        <w:r>
          <w:rPr>
            <w:color w:val="0000C4"/>
            <w:sz w:val="22"/>
            <w:u w:val="single" w:color="0000C4"/>
          </w:rPr>
          <w:t>095/2022</w:t>
        </w:r>
        <w:r>
          <w:rPr>
            <w:color w:val="0000C4"/>
            <w:sz w:val="22"/>
          </w:rPr>
          <w:t> </w:t>
        </w:r>
        <w:r>
          <w:rPr>
            <w:color w:val="0000C4"/>
            <w:sz w:val="22"/>
            <w:u w:val="single" w:color="0000C4"/>
          </w:rPr>
          <w:t>)</w:t>
        </w:r>
      </w:hyperlink>
    </w:p>
    <w:p>
      <w:pPr>
        <w:spacing w:after="0" w:line="319" w:lineRule="auto"/>
        <w:jc w:val="both"/>
        <w:rPr>
          <w:sz w:val="22"/>
        </w:rPr>
        <w:sectPr>
          <w:headerReference w:type="default" r:id="rId39"/>
          <w:footerReference w:type="default" r:id="rId40"/>
          <w:pgSz w:w="11910" w:h="16840"/>
          <w:pgMar w:header="639" w:footer="936" w:top="1540" w:bottom="1120" w:left="180" w:right="0"/>
          <w:pgNumType w:start="1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  <w:ind w:left="6894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6320" id="docshape423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6" w:id="11"/>
      <w:bookmarkEnd w:id="11"/>
      <w:r>
        <w:rPr>
          <w:b w:val="0"/>
        </w:rPr>
      </w:r>
      <w:r>
        <w:rPr>
          <w:color w:val="373435"/>
          <w:spacing w:val="-2"/>
        </w:rPr>
        <w:t>PRESTAÇÃO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CONTAS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9"/>
        <w:rPr>
          <w:rFonts w:ascii="Arial"/>
          <w:b/>
          <w:sz w:val="22"/>
        </w:rPr>
      </w:pPr>
    </w:p>
    <w:p>
      <w:pPr>
        <w:pStyle w:val="Heading3"/>
        <w:spacing w:line="268" w:lineRule="auto" w:before="1"/>
        <w:ind w:left="1840" w:right="900"/>
        <w:jc w:val="both"/>
      </w:pPr>
      <w:bookmarkStart w:name="_TOC_250003" w:id="12"/>
      <w:r>
        <w:rPr>
          <w:rFonts w:ascii="Arial" w:hAnsi="Arial"/>
          <w:b/>
          <w:color w:val="333866"/>
        </w:rPr>
        <w:t>PRESTAÇÃO</w:t>
      </w:r>
      <w:r>
        <w:rPr>
          <w:rFonts w:ascii="Arial" w:hAnsi="Arial"/>
          <w:b/>
          <w:color w:val="333866"/>
          <w:spacing w:val="-7"/>
        </w:rPr>
        <w:t> </w:t>
      </w:r>
      <w:r>
        <w:rPr>
          <w:rFonts w:ascii="Arial" w:hAnsi="Arial"/>
          <w:b/>
          <w:color w:val="333866"/>
        </w:rPr>
        <w:t>DE</w:t>
      </w:r>
      <w:r>
        <w:rPr>
          <w:rFonts w:ascii="Arial" w:hAnsi="Arial"/>
          <w:b/>
          <w:color w:val="333866"/>
          <w:spacing w:val="-7"/>
        </w:rPr>
        <w:t> </w:t>
      </w:r>
      <w:r>
        <w:rPr>
          <w:rFonts w:ascii="Arial" w:hAnsi="Arial"/>
          <w:b/>
          <w:color w:val="333866"/>
        </w:rPr>
        <w:t>CONTAS.</w:t>
      </w:r>
      <w:r>
        <w:rPr>
          <w:rFonts w:ascii="Arial" w:hAnsi="Arial"/>
          <w:b/>
          <w:color w:val="333866"/>
          <w:spacing w:val="-7"/>
        </w:rPr>
        <w:t> </w:t>
      </w:r>
      <w:r>
        <w:rPr>
          <w:color w:val="333866"/>
        </w:rPr>
        <w:t>Quando</w:t>
      </w:r>
      <w:r>
        <w:rPr>
          <w:color w:val="333866"/>
          <w:spacing w:val="-7"/>
        </w:rPr>
        <w:t> </w:t>
      </w:r>
      <w:r>
        <w:rPr>
          <w:color w:val="333866"/>
        </w:rPr>
        <w:t>o</w:t>
      </w:r>
      <w:r>
        <w:rPr>
          <w:color w:val="333866"/>
          <w:spacing w:val="-7"/>
        </w:rPr>
        <w:t> </w:t>
      </w:r>
      <w:r>
        <w:rPr>
          <w:color w:val="333866"/>
        </w:rPr>
        <w:t>atraso</w:t>
      </w:r>
      <w:r>
        <w:rPr>
          <w:color w:val="333866"/>
          <w:spacing w:val="-7"/>
        </w:rPr>
        <w:t> </w:t>
      </w:r>
      <w:r>
        <w:rPr>
          <w:color w:val="333866"/>
        </w:rPr>
        <w:t>ultrapassa</w:t>
      </w:r>
      <w:r>
        <w:rPr>
          <w:color w:val="333866"/>
          <w:spacing w:val="-7"/>
        </w:rPr>
        <w:t> </w:t>
      </w:r>
      <w:r>
        <w:rPr>
          <w:color w:val="333866"/>
        </w:rPr>
        <w:t>prazo</w:t>
      </w:r>
      <w:r>
        <w:rPr>
          <w:color w:val="333866"/>
          <w:spacing w:val="-7"/>
        </w:rPr>
        <w:t> </w:t>
      </w:r>
      <w:r>
        <w:rPr>
          <w:color w:val="333866"/>
        </w:rPr>
        <w:t>razoável,</w:t>
      </w:r>
      <w:r>
        <w:rPr>
          <w:color w:val="333866"/>
          <w:spacing w:val="-7"/>
        </w:rPr>
        <w:t> </w:t>
      </w:r>
      <w:r>
        <w:rPr>
          <w:color w:val="333866"/>
        </w:rPr>
        <w:t>sem</w:t>
      </w:r>
      <w:r>
        <w:rPr>
          <w:color w:val="333866"/>
          <w:spacing w:val="-7"/>
        </w:rPr>
        <w:t> </w:t>
      </w:r>
      <w:r>
        <w:rPr>
          <w:color w:val="333866"/>
        </w:rPr>
        <w:t>apresentação de qualquer justificativa plausível pelo gestor restará presumido o dano ao erário, pois prejudica</w:t>
      </w:r>
      <w:r>
        <w:rPr>
          <w:color w:val="333866"/>
          <w:spacing w:val="-2"/>
        </w:rPr>
        <w:t> </w:t>
      </w:r>
      <w:r>
        <w:rPr>
          <w:color w:val="333866"/>
        </w:rPr>
        <w:t>inegavelmente</w:t>
      </w:r>
      <w:r>
        <w:rPr>
          <w:color w:val="333866"/>
          <w:spacing w:val="-2"/>
        </w:rPr>
        <w:t> </w:t>
      </w:r>
      <w:r>
        <w:rPr>
          <w:color w:val="333866"/>
        </w:rPr>
        <w:t>a</w:t>
      </w:r>
      <w:r>
        <w:rPr>
          <w:color w:val="333866"/>
          <w:spacing w:val="-2"/>
        </w:rPr>
        <w:t> </w:t>
      </w:r>
      <w:r>
        <w:rPr>
          <w:color w:val="333866"/>
        </w:rPr>
        <w:t>análise</w:t>
      </w:r>
      <w:r>
        <w:rPr>
          <w:color w:val="333866"/>
          <w:spacing w:val="-2"/>
        </w:rPr>
        <w:t> </w:t>
      </w:r>
      <w:r>
        <w:rPr>
          <w:color w:val="333866"/>
        </w:rPr>
        <w:t>das</w:t>
      </w:r>
      <w:r>
        <w:rPr>
          <w:color w:val="333866"/>
          <w:spacing w:val="-2"/>
        </w:rPr>
        <w:t> </w:t>
      </w:r>
      <w:r>
        <w:rPr>
          <w:color w:val="333866"/>
        </w:rPr>
        <w:t>contas</w:t>
      </w:r>
      <w:r>
        <w:rPr>
          <w:color w:val="333866"/>
          <w:spacing w:val="-2"/>
        </w:rPr>
        <w:t> </w:t>
      </w:r>
      <w:r>
        <w:rPr>
          <w:color w:val="333866"/>
        </w:rPr>
        <w:t>pelo</w:t>
      </w:r>
      <w:r>
        <w:rPr>
          <w:color w:val="333866"/>
          <w:spacing w:val="-9"/>
        </w:rPr>
        <w:t> </w:t>
      </w:r>
      <w:bookmarkEnd w:id="12"/>
      <w:r>
        <w:rPr>
          <w:color w:val="333866"/>
        </w:rPr>
        <w:t>TCE-PI.</w:t>
      </w:r>
    </w:p>
    <w:p>
      <w:pPr>
        <w:spacing w:line="242" w:lineRule="auto" w:before="143"/>
        <w:ind w:left="2721" w:right="917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z w:val="20"/>
        </w:rPr>
        <w:t>CONTAS DE GOVERNO. ATRASO IRRAZOÁVEL NO ENVIO DE DOCUMENTOS </w:t>
      </w:r>
      <w:r>
        <w:rPr>
          <w:rFonts w:ascii="Arial" w:hAnsi="Arial"/>
          <w:i/>
          <w:color w:val="373435"/>
          <w:sz w:val="20"/>
        </w:rPr>
        <w:t>QUE COMPÕEM</w:t>
      </w:r>
      <w:r>
        <w:rPr>
          <w:rFonts w:ascii="Arial" w:hAnsi="Arial"/>
          <w:i/>
          <w:color w:val="373435"/>
          <w:spacing w:val="-12"/>
          <w:sz w:val="20"/>
        </w:rPr>
        <w:t> </w:t>
      </w:r>
      <w:r>
        <w:rPr>
          <w:rFonts w:ascii="Arial" w:hAnsi="Arial"/>
          <w:i/>
          <w:color w:val="373435"/>
          <w:sz w:val="20"/>
        </w:rPr>
        <w:t>A</w:t>
      </w:r>
      <w:r>
        <w:rPr>
          <w:rFonts w:ascii="Arial" w:hAnsi="Arial"/>
          <w:i/>
          <w:color w:val="373435"/>
          <w:spacing w:val="-12"/>
          <w:sz w:val="20"/>
        </w:rPr>
        <w:t> </w:t>
      </w:r>
      <w:r>
        <w:rPr>
          <w:rFonts w:ascii="Arial" w:hAnsi="Arial"/>
          <w:i/>
          <w:color w:val="373435"/>
          <w:sz w:val="20"/>
        </w:rPr>
        <w:t>PRESTAÇÃO DE CONTAS. IRREGULARIDADE.</w:t>
      </w:r>
    </w:p>
    <w:p>
      <w:pPr>
        <w:pStyle w:val="ListParagraph"/>
        <w:numPr>
          <w:ilvl w:val="0"/>
          <w:numId w:val="5"/>
        </w:numPr>
        <w:tabs>
          <w:tab w:pos="2922" w:val="left" w:leader="none"/>
        </w:tabs>
        <w:spacing w:line="242" w:lineRule="auto" w:before="87" w:after="0"/>
        <w:ind w:left="2721" w:right="918" w:firstLine="0"/>
        <w:jc w:val="left"/>
        <w:rPr>
          <w:sz w:val="20"/>
        </w:rPr>
      </w:pPr>
      <w:r>
        <w:rPr>
          <w:color w:val="373435"/>
          <w:sz w:val="20"/>
        </w:rPr>
        <w:t>O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atraso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no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envio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documentos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que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compõem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a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prestação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contas,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quando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por</w:t>
      </w:r>
      <w:r>
        <w:rPr>
          <w:color w:val="373435"/>
          <w:spacing w:val="-21"/>
          <w:sz w:val="20"/>
        </w:rPr>
        <w:t> </w:t>
      </w:r>
      <w:r>
        <w:rPr>
          <w:color w:val="373435"/>
          <w:sz w:val="20"/>
        </w:rPr>
        <w:t>poucos dias,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não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tem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condão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macular,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por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si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só,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contas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apresentadas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pelo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gestor.</w:t>
      </w:r>
    </w:p>
    <w:p>
      <w:pPr>
        <w:pStyle w:val="ListParagraph"/>
        <w:numPr>
          <w:ilvl w:val="0"/>
          <w:numId w:val="5"/>
        </w:numPr>
        <w:tabs>
          <w:tab w:pos="2957" w:val="left" w:leader="none"/>
        </w:tabs>
        <w:spacing w:line="242" w:lineRule="auto" w:before="87" w:after="0"/>
        <w:ind w:left="2721" w:right="918" w:firstLine="0"/>
        <w:jc w:val="both"/>
        <w:rPr>
          <w:sz w:val="20"/>
        </w:rPr>
      </w:pPr>
      <w:r>
        <w:rPr>
          <w:color w:val="373435"/>
          <w:sz w:val="20"/>
        </w:rPr>
        <w:t>Todavia, quando o atraso ultrapassa prazo razoável, ainda mais sem apresentação </w:t>
      </w:r>
      <w:r>
        <w:rPr>
          <w:color w:val="373435"/>
          <w:sz w:val="20"/>
        </w:rPr>
        <w:t>de </w:t>
      </w:r>
      <w:r>
        <w:rPr>
          <w:color w:val="373435"/>
          <w:spacing w:val="-2"/>
          <w:sz w:val="20"/>
        </w:rPr>
        <w:t>qualquer</w:t>
      </w:r>
      <w:r>
        <w:rPr>
          <w:color w:val="373435"/>
          <w:spacing w:val="-8"/>
          <w:sz w:val="20"/>
        </w:rPr>
        <w:t> </w:t>
      </w:r>
      <w:r>
        <w:rPr>
          <w:color w:val="373435"/>
          <w:spacing w:val="-2"/>
          <w:sz w:val="20"/>
        </w:rPr>
        <w:t>justificativa</w:t>
      </w:r>
      <w:r>
        <w:rPr>
          <w:color w:val="373435"/>
          <w:spacing w:val="-8"/>
          <w:sz w:val="20"/>
        </w:rPr>
        <w:t> </w:t>
      </w:r>
      <w:r>
        <w:rPr>
          <w:color w:val="373435"/>
          <w:spacing w:val="-2"/>
          <w:sz w:val="20"/>
        </w:rPr>
        <w:t>plausível</w:t>
      </w:r>
      <w:r>
        <w:rPr>
          <w:color w:val="373435"/>
          <w:spacing w:val="-8"/>
          <w:sz w:val="20"/>
        </w:rPr>
        <w:t> </w:t>
      </w:r>
      <w:r>
        <w:rPr>
          <w:color w:val="373435"/>
          <w:spacing w:val="-2"/>
          <w:sz w:val="20"/>
        </w:rPr>
        <w:t>pelo</w:t>
      </w:r>
      <w:r>
        <w:rPr>
          <w:color w:val="373435"/>
          <w:spacing w:val="-8"/>
          <w:sz w:val="20"/>
        </w:rPr>
        <w:t> </w:t>
      </w:r>
      <w:r>
        <w:rPr>
          <w:color w:val="373435"/>
          <w:spacing w:val="-2"/>
          <w:sz w:val="20"/>
        </w:rPr>
        <w:t>gestor,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persiste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a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irregularidade,</w:t>
      </w:r>
      <w:r>
        <w:rPr>
          <w:color w:val="373435"/>
          <w:spacing w:val="-8"/>
          <w:sz w:val="20"/>
        </w:rPr>
        <w:t> </w:t>
      </w:r>
      <w:r>
        <w:rPr>
          <w:color w:val="373435"/>
          <w:spacing w:val="-2"/>
          <w:sz w:val="20"/>
        </w:rPr>
        <w:t>eis</w:t>
      </w:r>
      <w:r>
        <w:rPr>
          <w:color w:val="373435"/>
          <w:spacing w:val="-10"/>
          <w:sz w:val="20"/>
        </w:rPr>
        <w:t> </w:t>
      </w:r>
      <w:r>
        <w:rPr>
          <w:color w:val="373435"/>
          <w:spacing w:val="-2"/>
          <w:sz w:val="20"/>
        </w:rPr>
        <w:t>que</w:t>
      </w:r>
      <w:r>
        <w:rPr>
          <w:color w:val="373435"/>
          <w:spacing w:val="-8"/>
          <w:sz w:val="20"/>
        </w:rPr>
        <w:t> </w:t>
      </w:r>
      <w:r>
        <w:rPr>
          <w:color w:val="373435"/>
          <w:spacing w:val="-2"/>
          <w:sz w:val="20"/>
        </w:rPr>
        <w:t>nessas</w:t>
      </w:r>
      <w:r>
        <w:rPr>
          <w:color w:val="373435"/>
          <w:spacing w:val="-8"/>
          <w:sz w:val="20"/>
        </w:rPr>
        <w:t> </w:t>
      </w:r>
      <w:r>
        <w:rPr>
          <w:color w:val="373435"/>
          <w:spacing w:val="-2"/>
          <w:sz w:val="20"/>
        </w:rPr>
        <w:t>hipóteses resta</w:t>
      </w:r>
      <w:r>
        <w:rPr>
          <w:color w:val="373435"/>
          <w:spacing w:val="-8"/>
          <w:sz w:val="20"/>
        </w:rPr>
        <w:t> </w:t>
      </w:r>
      <w:r>
        <w:rPr>
          <w:color w:val="373435"/>
          <w:spacing w:val="-2"/>
          <w:sz w:val="20"/>
        </w:rPr>
        <w:t>presumido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o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dano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ao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erário,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pois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prejudica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inegavelmente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a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análise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das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contas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por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este </w:t>
      </w:r>
      <w:r>
        <w:rPr>
          <w:color w:val="373435"/>
          <w:sz w:val="20"/>
        </w:rPr>
        <w:t>Tribunal</w:t>
      </w:r>
      <w:r>
        <w:rPr>
          <w:color w:val="373435"/>
          <w:spacing w:val="-2"/>
          <w:sz w:val="20"/>
        </w:rPr>
        <w:t> </w:t>
      </w:r>
      <w:r>
        <w:rPr>
          <w:color w:val="373435"/>
          <w:sz w:val="20"/>
        </w:rPr>
        <w:t>no</w:t>
      </w:r>
      <w:r>
        <w:rPr>
          <w:color w:val="373435"/>
          <w:spacing w:val="-2"/>
          <w:sz w:val="20"/>
        </w:rPr>
        <w:t> </w:t>
      </w:r>
      <w:r>
        <w:rPr>
          <w:color w:val="373435"/>
          <w:sz w:val="20"/>
        </w:rPr>
        <w:t>seu</w:t>
      </w:r>
      <w:r>
        <w:rPr>
          <w:color w:val="373435"/>
          <w:spacing w:val="-2"/>
          <w:sz w:val="20"/>
        </w:rPr>
        <w:t> </w:t>
      </w:r>
      <w:r>
        <w:rPr>
          <w:color w:val="373435"/>
          <w:sz w:val="20"/>
        </w:rPr>
        <w:t>exercício</w:t>
      </w:r>
      <w:r>
        <w:rPr>
          <w:color w:val="373435"/>
          <w:spacing w:val="-2"/>
          <w:sz w:val="20"/>
        </w:rPr>
        <w:t> </w:t>
      </w:r>
      <w:r>
        <w:rPr>
          <w:color w:val="373435"/>
          <w:sz w:val="20"/>
        </w:rPr>
        <w:t>constitucional</w:t>
      </w:r>
      <w:r>
        <w:rPr>
          <w:color w:val="373435"/>
          <w:spacing w:val="-2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2"/>
          <w:sz w:val="20"/>
        </w:rPr>
        <w:t> </w:t>
      </w:r>
      <w:r>
        <w:rPr>
          <w:color w:val="373435"/>
          <w:sz w:val="20"/>
        </w:rPr>
        <w:t>controle</w:t>
      </w:r>
      <w:r>
        <w:rPr>
          <w:color w:val="373435"/>
          <w:spacing w:val="-2"/>
          <w:sz w:val="20"/>
        </w:rPr>
        <w:t> </w:t>
      </w:r>
      <w:r>
        <w:rPr>
          <w:color w:val="373435"/>
          <w:sz w:val="20"/>
        </w:rPr>
        <w:t>externo.</w:t>
      </w:r>
    </w:p>
    <w:p>
      <w:pPr>
        <w:spacing w:line="271" w:lineRule="auto" w:before="35"/>
        <w:ind w:left="2721" w:right="918" w:firstLine="52"/>
        <w:jc w:val="both"/>
        <w:rPr>
          <w:sz w:val="22"/>
        </w:rPr>
      </w:pPr>
      <w:r>
        <w:rPr>
          <w:color w:val="373435"/>
          <w:sz w:val="20"/>
        </w:rPr>
        <w:t>(Licitação.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Processo</w:t>
      </w:r>
      <w:r>
        <w:rPr>
          <w:color w:val="373435"/>
          <w:spacing w:val="-7"/>
          <w:sz w:val="20"/>
        </w:rPr>
        <w:t> </w:t>
      </w:r>
      <w:hyperlink r:id="rId34">
        <w:r>
          <w:rPr>
            <w:color w:val="0000C4"/>
            <w:sz w:val="22"/>
            <w:u w:val="single" w:color="0000C4"/>
          </w:rPr>
          <w:t>TC/nº</w:t>
        </w:r>
        <w:r>
          <w:rPr>
            <w:color w:val="0000C4"/>
            <w:spacing w:val="-9"/>
            <w:sz w:val="22"/>
            <w:u w:val="single" w:color="0000C4"/>
          </w:rPr>
          <w:t> </w:t>
        </w:r>
        <w:r>
          <w:rPr>
            <w:color w:val="0000C4"/>
            <w:sz w:val="22"/>
            <w:u w:val="single" w:color="0000C4"/>
          </w:rPr>
          <w:t>002986/2016</w:t>
        </w:r>
      </w:hyperlink>
      <w:r>
        <w:rPr>
          <w:color w:val="0000C4"/>
          <w:spacing w:val="-12"/>
          <w:sz w:val="22"/>
        </w:rPr>
        <w:t> </w:t>
      </w:r>
      <w:r>
        <w:rPr>
          <w:color w:val="373435"/>
          <w:sz w:val="20"/>
        </w:rPr>
        <w:t>–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Relator:</w:t>
      </w:r>
      <w:r>
        <w:rPr>
          <w:color w:val="373435"/>
          <w:spacing w:val="40"/>
          <w:sz w:val="20"/>
        </w:rPr>
        <w:t> </w:t>
      </w:r>
      <w:r>
        <w:rPr>
          <w:color w:val="373435"/>
          <w:sz w:val="20"/>
        </w:rPr>
        <w:t>Cons.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Subst.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Jaylson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Fabianh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Lopes Campelo .</w:t>
      </w:r>
      <w:r>
        <w:rPr>
          <w:color w:val="373435"/>
          <w:spacing w:val="40"/>
          <w:sz w:val="20"/>
        </w:rPr>
        <w:t> </w:t>
      </w:r>
      <w:r>
        <w:rPr>
          <w:color w:val="373435"/>
          <w:sz w:val="20"/>
        </w:rPr>
        <w:t>Câmara. Decisão Unânime. Acórdão nº 226/2022 publicado no </w:t>
      </w:r>
      <w:hyperlink r:id="rId27">
        <w:r>
          <w:rPr>
            <w:color w:val="0000C4"/>
            <w:sz w:val="22"/>
            <w:u w:val="single" w:color="0000C4"/>
          </w:rPr>
          <w:t>DOE/TCE-PI</w:t>
        </w:r>
      </w:hyperlink>
      <w:r>
        <w:rPr>
          <w:color w:val="0000C4"/>
          <w:sz w:val="22"/>
        </w:rPr>
        <w:t> </w:t>
      </w:r>
      <w:hyperlink r:id="rId27">
        <w:r>
          <w:rPr>
            <w:color w:val="0000C4"/>
            <w:spacing w:val="-2"/>
            <w:sz w:val="22"/>
            <w:u w:val="single" w:color="0000C4"/>
          </w:rPr>
          <w:t>º094/2022)</w:t>
        </w:r>
      </w:hyperlink>
    </w:p>
    <w:p>
      <w:pPr>
        <w:pStyle w:val="BodyText"/>
        <w:spacing w:before="232"/>
        <w:rPr>
          <w:sz w:val="22"/>
        </w:rPr>
      </w:pPr>
    </w:p>
    <w:p>
      <w:pPr>
        <w:spacing w:before="1"/>
        <w:ind w:left="1840" w:right="0" w:firstLine="0"/>
        <w:jc w:val="both"/>
        <w:rPr>
          <w:sz w:val="22"/>
        </w:rPr>
      </w:pPr>
      <w:r>
        <w:rPr>
          <w:rFonts w:ascii="Arial" w:hAnsi="Arial"/>
          <w:b/>
          <w:color w:val="333866"/>
          <w:sz w:val="22"/>
        </w:rPr>
        <w:t>PRESTAÇÃO</w:t>
      </w:r>
      <w:r>
        <w:rPr>
          <w:rFonts w:ascii="Arial" w:hAnsi="Arial"/>
          <w:b/>
          <w:color w:val="333866"/>
          <w:spacing w:val="-5"/>
          <w:sz w:val="22"/>
        </w:rPr>
        <w:t> </w:t>
      </w:r>
      <w:r>
        <w:rPr>
          <w:rFonts w:ascii="Arial" w:hAnsi="Arial"/>
          <w:b/>
          <w:color w:val="333866"/>
          <w:sz w:val="22"/>
        </w:rPr>
        <w:t>DE</w:t>
      </w:r>
      <w:r>
        <w:rPr>
          <w:rFonts w:ascii="Arial" w:hAnsi="Arial"/>
          <w:b/>
          <w:color w:val="333866"/>
          <w:spacing w:val="-5"/>
          <w:sz w:val="22"/>
        </w:rPr>
        <w:t> </w:t>
      </w:r>
      <w:r>
        <w:rPr>
          <w:rFonts w:ascii="Arial" w:hAnsi="Arial"/>
          <w:b/>
          <w:color w:val="333866"/>
          <w:sz w:val="22"/>
        </w:rPr>
        <w:t>CONTAS.</w:t>
      </w:r>
      <w:r>
        <w:rPr>
          <w:rFonts w:ascii="Arial" w:hAnsi="Arial"/>
          <w:b/>
          <w:color w:val="333866"/>
          <w:spacing w:val="-4"/>
          <w:sz w:val="22"/>
        </w:rPr>
        <w:t> </w:t>
      </w:r>
      <w:r>
        <w:rPr>
          <w:color w:val="333866"/>
          <w:sz w:val="22"/>
        </w:rPr>
        <w:t>É</w:t>
      </w:r>
      <w:r>
        <w:rPr>
          <w:color w:val="333866"/>
          <w:spacing w:val="-5"/>
          <w:sz w:val="22"/>
        </w:rPr>
        <w:t> </w:t>
      </w:r>
      <w:r>
        <w:rPr>
          <w:color w:val="333866"/>
          <w:sz w:val="22"/>
        </w:rPr>
        <w:t>obrigatória</w:t>
      </w:r>
      <w:r>
        <w:rPr>
          <w:color w:val="333866"/>
          <w:spacing w:val="-4"/>
          <w:sz w:val="22"/>
        </w:rPr>
        <w:t> </w:t>
      </w:r>
      <w:r>
        <w:rPr>
          <w:color w:val="333866"/>
          <w:sz w:val="22"/>
        </w:rPr>
        <w:t>a</w:t>
      </w:r>
      <w:r>
        <w:rPr>
          <w:color w:val="333866"/>
          <w:spacing w:val="-5"/>
          <w:sz w:val="22"/>
        </w:rPr>
        <w:t> </w:t>
      </w:r>
      <w:r>
        <w:rPr>
          <w:color w:val="333866"/>
          <w:sz w:val="22"/>
        </w:rPr>
        <w:t>observância</w:t>
      </w:r>
      <w:r>
        <w:rPr>
          <w:color w:val="333866"/>
          <w:spacing w:val="-4"/>
          <w:sz w:val="22"/>
        </w:rPr>
        <w:t> </w:t>
      </w:r>
      <w:r>
        <w:rPr>
          <w:color w:val="333866"/>
          <w:sz w:val="22"/>
        </w:rPr>
        <w:t>do</w:t>
      </w:r>
      <w:r>
        <w:rPr>
          <w:color w:val="333866"/>
          <w:spacing w:val="-5"/>
          <w:sz w:val="22"/>
        </w:rPr>
        <w:t> </w:t>
      </w:r>
      <w:r>
        <w:rPr>
          <w:color w:val="333866"/>
          <w:sz w:val="22"/>
        </w:rPr>
        <w:t>regramento</w:t>
      </w:r>
      <w:r>
        <w:rPr>
          <w:color w:val="333866"/>
          <w:spacing w:val="-4"/>
          <w:sz w:val="22"/>
        </w:rPr>
        <w:t> </w:t>
      </w:r>
      <w:r>
        <w:rPr>
          <w:color w:val="333866"/>
          <w:sz w:val="22"/>
        </w:rPr>
        <w:t>contido</w:t>
      </w:r>
      <w:r>
        <w:rPr>
          <w:color w:val="333866"/>
          <w:spacing w:val="-5"/>
          <w:sz w:val="22"/>
        </w:rPr>
        <w:t> </w:t>
      </w:r>
      <w:r>
        <w:rPr>
          <w:color w:val="333866"/>
          <w:sz w:val="22"/>
        </w:rPr>
        <w:t>no</w:t>
      </w:r>
      <w:r>
        <w:rPr>
          <w:color w:val="333866"/>
          <w:spacing w:val="-4"/>
          <w:sz w:val="22"/>
        </w:rPr>
        <w:t> </w:t>
      </w:r>
      <w:r>
        <w:rPr>
          <w:color w:val="333866"/>
          <w:sz w:val="22"/>
        </w:rPr>
        <w:t>art.</w:t>
      </w:r>
      <w:r>
        <w:rPr>
          <w:color w:val="333866"/>
          <w:spacing w:val="-5"/>
          <w:sz w:val="22"/>
        </w:rPr>
        <w:t> </w:t>
      </w:r>
      <w:r>
        <w:rPr>
          <w:color w:val="333866"/>
          <w:spacing w:val="-4"/>
          <w:sz w:val="22"/>
        </w:rPr>
        <w:t>166,</w:t>
      </w:r>
    </w:p>
    <w:p>
      <w:pPr>
        <w:pStyle w:val="Heading3"/>
        <w:spacing w:line="249" w:lineRule="auto" w:before="10"/>
        <w:ind w:left="1839" w:right="900"/>
        <w:jc w:val="both"/>
      </w:pPr>
      <w:r>
        <w:rPr>
          <w:color w:val="333866"/>
        </w:rPr>
        <w:t>§9º</w:t>
      </w:r>
      <w:r>
        <w:rPr>
          <w:color w:val="333866"/>
          <w:spacing w:val="-16"/>
        </w:rPr>
        <w:t> </w:t>
      </w:r>
      <w:r>
        <w:rPr>
          <w:color w:val="333866"/>
        </w:rPr>
        <w:t>da</w:t>
      </w:r>
      <w:r>
        <w:rPr>
          <w:color w:val="333866"/>
          <w:spacing w:val="-15"/>
        </w:rPr>
        <w:t> </w:t>
      </w:r>
      <w:r>
        <w:rPr>
          <w:color w:val="333866"/>
        </w:rPr>
        <w:t>Constituição</w:t>
      </w:r>
      <w:r>
        <w:rPr>
          <w:color w:val="333866"/>
          <w:spacing w:val="-15"/>
        </w:rPr>
        <w:t> </w:t>
      </w:r>
      <w:r>
        <w:rPr>
          <w:color w:val="333866"/>
        </w:rPr>
        <w:t>Federal</w:t>
      </w:r>
      <w:r>
        <w:rPr>
          <w:color w:val="333866"/>
          <w:spacing w:val="-16"/>
        </w:rPr>
        <w:t> </w:t>
      </w:r>
      <w:r>
        <w:rPr>
          <w:color w:val="333866"/>
        </w:rPr>
        <w:t>quanto</w:t>
      </w:r>
      <w:r>
        <w:rPr>
          <w:color w:val="333866"/>
          <w:spacing w:val="-15"/>
        </w:rPr>
        <w:t> </w:t>
      </w:r>
      <w:r>
        <w:rPr>
          <w:color w:val="333866"/>
        </w:rPr>
        <w:t>à</w:t>
      </w:r>
      <w:r>
        <w:rPr>
          <w:color w:val="333866"/>
          <w:spacing w:val="-15"/>
        </w:rPr>
        <w:t> </w:t>
      </w:r>
      <w:r>
        <w:rPr>
          <w:color w:val="333866"/>
        </w:rPr>
        <w:t>destinação</w:t>
      </w:r>
      <w:r>
        <w:rPr>
          <w:color w:val="333866"/>
          <w:spacing w:val="-15"/>
        </w:rPr>
        <w:t> </w:t>
      </w:r>
      <w:r>
        <w:rPr>
          <w:color w:val="333866"/>
        </w:rPr>
        <w:t>de</w:t>
      </w:r>
      <w:r>
        <w:rPr>
          <w:color w:val="333866"/>
          <w:spacing w:val="-16"/>
        </w:rPr>
        <w:t> </w:t>
      </w:r>
      <w:r>
        <w:rPr>
          <w:color w:val="333866"/>
        </w:rPr>
        <w:t>metade</w:t>
      </w:r>
      <w:r>
        <w:rPr>
          <w:color w:val="333866"/>
          <w:spacing w:val="-15"/>
        </w:rPr>
        <w:t> </w:t>
      </w:r>
      <w:r>
        <w:rPr>
          <w:color w:val="333866"/>
        </w:rPr>
        <w:t>dos</w:t>
      </w:r>
      <w:r>
        <w:rPr>
          <w:color w:val="333866"/>
          <w:spacing w:val="-15"/>
        </w:rPr>
        <w:t> </w:t>
      </w:r>
      <w:r>
        <w:rPr>
          <w:color w:val="333866"/>
        </w:rPr>
        <w:t>recursos</w:t>
      </w:r>
      <w:r>
        <w:rPr>
          <w:color w:val="333866"/>
          <w:spacing w:val="-16"/>
        </w:rPr>
        <w:t> </w:t>
      </w:r>
      <w:r>
        <w:rPr>
          <w:color w:val="333866"/>
        </w:rPr>
        <w:t>às</w:t>
      </w:r>
      <w:r>
        <w:rPr>
          <w:color w:val="333866"/>
          <w:spacing w:val="-15"/>
        </w:rPr>
        <w:t> </w:t>
      </w:r>
      <w:r>
        <w:rPr>
          <w:color w:val="333866"/>
        </w:rPr>
        <w:t>ações</w:t>
      </w:r>
      <w:r>
        <w:rPr>
          <w:color w:val="333866"/>
          <w:spacing w:val="-15"/>
        </w:rPr>
        <w:t> </w:t>
      </w:r>
      <w:r>
        <w:rPr>
          <w:color w:val="333866"/>
        </w:rPr>
        <w:t>e</w:t>
      </w:r>
      <w:r>
        <w:rPr>
          <w:color w:val="333866"/>
          <w:spacing w:val="-15"/>
        </w:rPr>
        <w:t> </w:t>
      </w:r>
      <w:r>
        <w:rPr>
          <w:color w:val="333866"/>
        </w:rPr>
        <w:t>serviços públicos</w:t>
      </w:r>
      <w:r>
        <w:rPr>
          <w:color w:val="333866"/>
          <w:spacing w:val="-2"/>
        </w:rPr>
        <w:t> </w:t>
      </w:r>
      <w:r>
        <w:rPr>
          <w:color w:val="333866"/>
        </w:rPr>
        <w:t>de</w:t>
      </w:r>
      <w:r>
        <w:rPr>
          <w:color w:val="333866"/>
          <w:spacing w:val="-2"/>
        </w:rPr>
        <w:t> </w:t>
      </w:r>
      <w:r>
        <w:rPr>
          <w:color w:val="333866"/>
        </w:rPr>
        <w:t>saúde,</w:t>
      </w:r>
      <w:r>
        <w:rPr>
          <w:color w:val="333866"/>
          <w:spacing w:val="-2"/>
        </w:rPr>
        <w:t> </w:t>
      </w:r>
      <w:r>
        <w:rPr>
          <w:color w:val="333866"/>
        </w:rPr>
        <w:t>quando</w:t>
      </w:r>
      <w:r>
        <w:rPr>
          <w:color w:val="333866"/>
          <w:spacing w:val="-2"/>
        </w:rPr>
        <w:t> </w:t>
      </w:r>
      <w:r>
        <w:rPr>
          <w:color w:val="333866"/>
        </w:rPr>
        <w:t>há</w:t>
      </w:r>
      <w:r>
        <w:rPr>
          <w:color w:val="333866"/>
          <w:spacing w:val="-2"/>
        </w:rPr>
        <w:t> </w:t>
      </w:r>
      <w:r>
        <w:rPr>
          <w:color w:val="333866"/>
        </w:rPr>
        <w:t>divergência</w:t>
      </w:r>
      <w:r>
        <w:rPr>
          <w:color w:val="333866"/>
          <w:spacing w:val="-2"/>
        </w:rPr>
        <w:t> </w:t>
      </w:r>
      <w:r>
        <w:rPr>
          <w:color w:val="333866"/>
        </w:rPr>
        <w:t>de</w:t>
      </w:r>
      <w:r>
        <w:rPr>
          <w:color w:val="333866"/>
          <w:spacing w:val="-2"/>
        </w:rPr>
        <w:t> </w:t>
      </w:r>
      <w:r>
        <w:rPr>
          <w:color w:val="333866"/>
        </w:rPr>
        <w:t>informações</w:t>
      </w:r>
      <w:r>
        <w:rPr>
          <w:color w:val="333866"/>
          <w:spacing w:val="-2"/>
        </w:rPr>
        <w:t> </w:t>
      </w:r>
      <w:r>
        <w:rPr>
          <w:color w:val="333866"/>
        </w:rPr>
        <w:t>nos</w:t>
      </w:r>
      <w:r>
        <w:rPr>
          <w:color w:val="333866"/>
          <w:spacing w:val="-2"/>
        </w:rPr>
        <w:t> </w:t>
      </w:r>
      <w:r>
        <w:rPr>
          <w:color w:val="333866"/>
        </w:rPr>
        <w:t>sistemas</w:t>
      </w:r>
      <w:r>
        <w:rPr>
          <w:color w:val="333866"/>
          <w:spacing w:val="-2"/>
        </w:rPr>
        <w:t> </w:t>
      </w:r>
      <w:r>
        <w:rPr>
          <w:color w:val="333866"/>
        </w:rPr>
        <w:t>do</w:t>
      </w:r>
      <w:r>
        <w:rPr>
          <w:color w:val="333866"/>
          <w:spacing w:val="-2"/>
        </w:rPr>
        <w:t> </w:t>
      </w:r>
      <w:r>
        <w:rPr>
          <w:color w:val="333866"/>
        </w:rPr>
        <w:t>governo</w:t>
      </w:r>
      <w:r>
        <w:rPr>
          <w:color w:val="333866"/>
          <w:spacing w:val="-2"/>
        </w:rPr>
        <w:t> </w:t>
      </w:r>
      <w:r>
        <w:rPr>
          <w:color w:val="333866"/>
        </w:rPr>
        <w:t>exigem imediata integração entre os sistemas SIMO e SIAFE. o Descumprimento de metas relacionadas as áreas de educação e saúde requer ações imediatas objetivando </w:t>
      </w:r>
      <w:r>
        <w:rPr>
          <w:color w:val="333866"/>
        </w:rPr>
        <w:t>seu </w:t>
      </w:r>
      <w:r>
        <w:rPr>
          <w:color w:val="333866"/>
          <w:spacing w:val="-2"/>
        </w:rPr>
        <w:t>cumprimento.</w:t>
      </w:r>
    </w:p>
    <w:p>
      <w:pPr>
        <w:spacing w:line="211" w:lineRule="exact" w:before="197"/>
        <w:ind w:left="27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z w:val="20"/>
        </w:rPr>
        <w:t>CONTAS</w:t>
      </w:r>
      <w:r>
        <w:rPr>
          <w:rFonts w:ascii="Arial" w:hAnsi="Arial"/>
          <w:i/>
          <w:color w:val="373435"/>
          <w:spacing w:val="30"/>
          <w:sz w:val="20"/>
        </w:rPr>
        <w:t>  </w:t>
      </w:r>
      <w:r>
        <w:rPr>
          <w:rFonts w:ascii="Arial" w:hAnsi="Arial"/>
          <w:i/>
          <w:color w:val="373435"/>
          <w:sz w:val="20"/>
        </w:rPr>
        <w:t>DE</w:t>
      </w:r>
      <w:r>
        <w:rPr>
          <w:rFonts w:ascii="Arial" w:hAnsi="Arial"/>
          <w:i/>
          <w:color w:val="373435"/>
          <w:spacing w:val="31"/>
          <w:sz w:val="20"/>
        </w:rPr>
        <w:t>  </w:t>
      </w:r>
      <w:r>
        <w:rPr>
          <w:rFonts w:ascii="Arial" w:hAnsi="Arial"/>
          <w:i/>
          <w:color w:val="373435"/>
          <w:sz w:val="20"/>
        </w:rPr>
        <w:t>GOVERNO.</w:t>
      </w:r>
      <w:r>
        <w:rPr>
          <w:rFonts w:ascii="Arial" w:hAnsi="Arial"/>
          <w:i/>
          <w:color w:val="373435"/>
          <w:spacing w:val="31"/>
          <w:sz w:val="20"/>
        </w:rPr>
        <w:t>  </w:t>
      </w:r>
      <w:r>
        <w:rPr>
          <w:rFonts w:ascii="Arial" w:hAnsi="Arial"/>
          <w:i/>
          <w:color w:val="373435"/>
          <w:sz w:val="20"/>
        </w:rPr>
        <w:t>CUMPRIMENTO</w:t>
      </w:r>
      <w:r>
        <w:rPr>
          <w:rFonts w:ascii="Arial" w:hAnsi="Arial"/>
          <w:i/>
          <w:color w:val="373435"/>
          <w:spacing w:val="30"/>
          <w:sz w:val="20"/>
        </w:rPr>
        <w:t>  </w:t>
      </w:r>
      <w:r>
        <w:rPr>
          <w:rFonts w:ascii="Arial" w:hAnsi="Arial"/>
          <w:i/>
          <w:color w:val="373435"/>
          <w:sz w:val="20"/>
        </w:rPr>
        <w:t>DOS</w:t>
      </w:r>
      <w:r>
        <w:rPr>
          <w:rFonts w:ascii="Arial" w:hAnsi="Arial"/>
          <w:i/>
          <w:color w:val="373435"/>
          <w:spacing w:val="31"/>
          <w:sz w:val="20"/>
        </w:rPr>
        <w:t>  </w:t>
      </w:r>
      <w:r>
        <w:rPr>
          <w:rFonts w:ascii="Arial" w:hAnsi="Arial"/>
          <w:i/>
          <w:color w:val="373435"/>
          <w:sz w:val="20"/>
        </w:rPr>
        <w:t>ÍNDICES</w:t>
      </w:r>
      <w:r>
        <w:rPr>
          <w:rFonts w:ascii="Arial" w:hAnsi="Arial"/>
          <w:i/>
          <w:color w:val="373435"/>
          <w:spacing w:val="31"/>
          <w:sz w:val="20"/>
        </w:rPr>
        <w:t>  </w:t>
      </w:r>
      <w:r>
        <w:rPr>
          <w:rFonts w:ascii="Arial" w:hAnsi="Arial"/>
          <w:i/>
          <w:color w:val="373435"/>
          <w:spacing w:val="7"/>
          <w:sz w:val="20"/>
        </w:rPr>
        <w:t>CONSTITUCIONAIS.</w:t>
      </w:r>
    </w:p>
    <w:p>
      <w:pPr>
        <w:spacing w:line="211" w:lineRule="exact" w:before="12"/>
        <w:ind w:left="27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z w:val="20"/>
        </w:rPr>
        <w:t>PRESENÇA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z w:val="20"/>
        </w:rPr>
        <w:t>FALHAS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z w:val="20"/>
        </w:rPr>
        <w:t>NÃO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z w:val="20"/>
        </w:rPr>
        <w:t>SANADAS</w:t>
      </w:r>
      <w:r>
        <w:rPr>
          <w:rFonts w:ascii="Arial" w:hAnsi="Arial"/>
          <w:i/>
          <w:color w:val="373435"/>
          <w:spacing w:val="-13"/>
          <w:sz w:val="20"/>
        </w:rPr>
        <w:t> </w:t>
      </w:r>
      <w:r>
        <w:rPr>
          <w:rFonts w:ascii="Arial" w:hAnsi="Arial"/>
          <w:i/>
          <w:color w:val="373435"/>
          <w:sz w:val="20"/>
        </w:rPr>
        <w:t>PELOS</w:t>
      </w:r>
      <w:r>
        <w:rPr>
          <w:rFonts w:ascii="Arial" w:hAnsi="Arial"/>
          <w:i/>
          <w:color w:val="373435"/>
          <w:spacing w:val="-13"/>
          <w:sz w:val="20"/>
        </w:rPr>
        <w:t> </w:t>
      </w:r>
      <w:r>
        <w:rPr>
          <w:rFonts w:ascii="Arial" w:hAnsi="Arial"/>
          <w:i/>
          <w:color w:val="373435"/>
          <w:spacing w:val="13"/>
          <w:sz w:val="20"/>
        </w:rPr>
        <w:t>RESPONSA</w:t>
      </w:r>
      <w:r>
        <w:rPr>
          <w:rFonts w:ascii="Arial" w:hAnsi="Arial"/>
          <w:i/>
          <w:color w:val="373435"/>
          <w:spacing w:val="-121"/>
          <w:sz w:val="20"/>
        </w:rPr>
        <w:t>V</w:t>
      </w:r>
      <w:r>
        <w:rPr>
          <w:rFonts w:ascii="Arial" w:hAnsi="Arial"/>
          <w:i/>
          <w:color w:val="373435"/>
          <w:spacing w:val="13"/>
          <w:sz w:val="20"/>
        </w:rPr>
        <w:t>́</w:t>
      </w:r>
      <w:r>
        <w:rPr>
          <w:rFonts w:ascii="Arial" w:hAnsi="Arial"/>
          <w:i/>
          <w:color w:val="373435"/>
          <w:spacing w:val="37"/>
          <w:sz w:val="20"/>
        </w:rPr>
        <w:t> </w:t>
      </w:r>
      <w:r>
        <w:rPr>
          <w:rFonts w:ascii="Arial" w:hAnsi="Arial"/>
          <w:i/>
          <w:color w:val="373435"/>
          <w:sz w:val="20"/>
        </w:rPr>
        <w:t>EIS.</w:t>
      </w:r>
      <w:r>
        <w:rPr>
          <w:rFonts w:ascii="Arial" w:hAnsi="Arial"/>
          <w:i/>
          <w:color w:val="373435"/>
          <w:spacing w:val="-13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INCONSISTÊNCIAS</w:t>
      </w:r>
    </w:p>
    <w:p>
      <w:pPr>
        <w:spacing w:line="211" w:lineRule="exact" w:before="12"/>
        <w:ind w:left="27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z w:val="20"/>
        </w:rPr>
        <w:t>NOS</w:t>
      </w:r>
      <w:r>
        <w:rPr>
          <w:rFonts w:ascii="Arial" w:hAnsi="Arial"/>
          <w:i/>
          <w:color w:val="373435"/>
          <w:spacing w:val="75"/>
          <w:w w:val="150"/>
          <w:sz w:val="20"/>
        </w:rPr>
        <w:t> </w:t>
      </w:r>
      <w:r>
        <w:rPr>
          <w:rFonts w:ascii="Arial" w:hAnsi="Arial"/>
          <w:i/>
          <w:color w:val="373435"/>
          <w:sz w:val="20"/>
        </w:rPr>
        <w:t>INSTRUMENTOS</w:t>
      </w:r>
      <w:r>
        <w:rPr>
          <w:rFonts w:ascii="Arial" w:hAnsi="Arial"/>
          <w:i/>
          <w:color w:val="373435"/>
          <w:spacing w:val="76"/>
          <w:w w:val="150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</w:t>
      </w:r>
      <w:r>
        <w:rPr>
          <w:rFonts w:ascii="Arial" w:hAnsi="Arial"/>
          <w:i/>
          <w:color w:val="373435"/>
          <w:spacing w:val="76"/>
          <w:w w:val="150"/>
          <w:sz w:val="20"/>
        </w:rPr>
        <w:t> </w:t>
      </w:r>
      <w:r>
        <w:rPr>
          <w:rFonts w:ascii="Arial" w:hAnsi="Arial"/>
          <w:i/>
          <w:color w:val="373435"/>
          <w:sz w:val="20"/>
        </w:rPr>
        <w:t>PLANEJAMENTO.</w:t>
      </w:r>
      <w:r>
        <w:rPr>
          <w:rFonts w:ascii="Arial" w:hAnsi="Arial"/>
          <w:i/>
          <w:color w:val="373435"/>
          <w:spacing w:val="75"/>
          <w:w w:val="150"/>
          <w:sz w:val="20"/>
        </w:rPr>
        <w:t> </w:t>
      </w:r>
      <w:r>
        <w:rPr>
          <w:rFonts w:ascii="Arial" w:hAnsi="Arial"/>
          <w:i/>
          <w:color w:val="373435"/>
          <w:sz w:val="20"/>
        </w:rPr>
        <w:t>OCORRÊNCIAS</w:t>
      </w:r>
      <w:r>
        <w:rPr>
          <w:rFonts w:ascii="Arial" w:hAnsi="Arial"/>
          <w:i/>
          <w:color w:val="373435"/>
          <w:spacing w:val="76"/>
          <w:w w:val="150"/>
          <w:sz w:val="20"/>
        </w:rPr>
        <w:t> </w:t>
      </w:r>
      <w:r>
        <w:rPr>
          <w:rFonts w:ascii="Arial" w:hAnsi="Arial"/>
          <w:i/>
          <w:color w:val="373435"/>
          <w:sz w:val="20"/>
        </w:rPr>
        <w:t>REFERENTES</w:t>
      </w:r>
      <w:r>
        <w:rPr>
          <w:rFonts w:ascii="Arial" w:hAnsi="Arial"/>
          <w:i/>
          <w:color w:val="373435"/>
          <w:spacing w:val="67"/>
          <w:w w:val="150"/>
          <w:sz w:val="20"/>
        </w:rPr>
        <w:t> </w:t>
      </w:r>
      <w:r>
        <w:rPr>
          <w:rFonts w:ascii="Arial" w:hAnsi="Arial"/>
          <w:i/>
          <w:color w:val="373435"/>
          <w:spacing w:val="-5"/>
          <w:sz w:val="20"/>
        </w:rPr>
        <w:t>ÀS</w:t>
      </w:r>
    </w:p>
    <w:p>
      <w:pPr>
        <w:spacing w:line="211" w:lineRule="exact" w:before="12"/>
        <w:ind w:left="27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2"/>
          <w:sz w:val="20"/>
        </w:rPr>
        <w:t>EMENDAS</w:t>
      </w:r>
      <w:r>
        <w:rPr>
          <w:rFonts w:ascii="Arial" w:hAnsi="Arial"/>
          <w:i/>
          <w:color w:val="373435"/>
          <w:spacing w:val="4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PARLAMENTARES</w:t>
      </w:r>
      <w:r>
        <w:rPr>
          <w:rFonts w:ascii="Arial" w:hAnsi="Arial"/>
          <w:i/>
          <w:color w:val="373435"/>
          <w:spacing w:val="4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IMPOSITIVAS.</w:t>
      </w:r>
      <w:r>
        <w:rPr>
          <w:rFonts w:ascii="Arial" w:hAnsi="Arial"/>
          <w:i/>
          <w:color w:val="373435"/>
          <w:spacing w:val="4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DIVERGÊNCIAS</w:t>
      </w:r>
      <w:r>
        <w:rPr>
          <w:rFonts w:ascii="Arial" w:hAnsi="Arial"/>
          <w:i/>
          <w:color w:val="373435"/>
          <w:spacing w:val="5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DE</w:t>
      </w:r>
      <w:r>
        <w:rPr>
          <w:rFonts w:ascii="Arial" w:hAnsi="Arial"/>
          <w:i/>
          <w:color w:val="373435"/>
          <w:spacing w:val="4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INFORMAÇÕES</w:t>
      </w:r>
      <w:r>
        <w:rPr>
          <w:rFonts w:ascii="Arial" w:hAnsi="Arial"/>
          <w:i/>
          <w:color w:val="373435"/>
          <w:spacing w:val="5"/>
          <w:sz w:val="20"/>
        </w:rPr>
        <w:t> </w:t>
      </w:r>
      <w:r>
        <w:rPr>
          <w:rFonts w:ascii="Arial" w:hAnsi="Arial"/>
          <w:i/>
          <w:color w:val="373435"/>
          <w:spacing w:val="-5"/>
          <w:sz w:val="20"/>
        </w:rPr>
        <w:t>NOS</w:t>
      </w:r>
    </w:p>
    <w:p>
      <w:pPr>
        <w:spacing w:line="211" w:lineRule="exact" w:before="12"/>
        <w:ind w:left="2721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373435"/>
          <w:sz w:val="20"/>
        </w:rPr>
        <w:t>SISTEMAS</w:t>
      </w:r>
      <w:r>
        <w:rPr>
          <w:rFonts w:ascii="Arial"/>
          <w:i/>
          <w:color w:val="373435"/>
          <w:spacing w:val="72"/>
          <w:w w:val="150"/>
          <w:sz w:val="20"/>
        </w:rPr>
        <w:t> </w:t>
      </w:r>
      <w:r>
        <w:rPr>
          <w:rFonts w:ascii="Arial"/>
          <w:i/>
          <w:color w:val="373435"/>
          <w:sz w:val="20"/>
        </w:rPr>
        <w:t>DO</w:t>
      </w:r>
      <w:r>
        <w:rPr>
          <w:rFonts w:ascii="Arial"/>
          <w:i/>
          <w:color w:val="373435"/>
          <w:spacing w:val="72"/>
          <w:w w:val="150"/>
          <w:sz w:val="20"/>
        </w:rPr>
        <w:t> </w:t>
      </w:r>
      <w:r>
        <w:rPr>
          <w:rFonts w:ascii="Arial"/>
          <w:i/>
          <w:color w:val="373435"/>
          <w:sz w:val="20"/>
        </w:rPr>
        <w:t>GOVERNO</w:t>
      </w:r>
      <w:r>
        <w:rPr>
          <w:rFonts w:ascii="Arial"/>
          <w:i/>
          <w:color w:val="373435"/>
          <w:spacing w:val="72"/>
          <w:w w:val="150"/>
          <w:sz w:val="20"/>
        </w:rPr>
        <w:t> </w:t>
      </w:r>
      <w:r>
        <w:rPr>
          <w:rFonts w:ascii="Arial"/>
          <w:i/>
          <w:color w:val="373435"/>
          <w:sz w:val="20"/>
        </w:rPr>
        <w:t>(SIMO</w:t>
      </w:r>
      <w:r>
        <w:rPr>
          <w:rFonts w:ascii="Arial"/>
          <w:i/>
          <w:color w:val="373435"/>
          <w:spacing w:val="72"/>
          <w:w w:val="150"/>
          <w:sz w:val="20"/>
        </w:rPr>
        <w:t> </w:t>
      </w:r>
      <w:r>
        <w:rPr>
          <w:rFonts w:ascii="Arial"/>
          <w:i/>
          <w:color w:val="373435"/>
          <w:sz w:val="20"/>
        </w:rPr>
        <w:t>E</w:t>
      </w:r>
      <w:r>
        <w:rPr>
          <w:rFonts w:ascii="Arial"/>
          <w:i/>
          <w:color w:val="373435"/>
          <w:spacing w:val="72"/>
          <w:w w:val="150"/>
          <w:sz w:val="20"/>
        </w:rPr>
        <w:t> </w:t>
      </w:r>
      <w:r>
        <w:rPr>
          <w:rFonts w:ascii="Arial"/>
          <w:i/>
          <w:color w:val="373435"/>
          <w:sz w:val="20"/>
        </w:rPr>
        <w:t>SIAFE).</w:t>
      </w:r>
      <w:r>
        <w:rPr>
          <w:rFonts w:ascii="Arial"/>
          <w:i/>
          <w:color w:val="373435"/>
          <w:spacing w:val="72"/>
          <w:w w:val="150"/>
          <w:sz w:val="20"/>
        </w:rPr>
        <w:t> </w:t>
      </w:r>
      <w:r>
        <w:rPr>
          <w:rFonts w:ascii="Arial"/>
          <w:i/>
          <w:color w:val="373435"/>
          <w:spacing w:val="9"/>
          <w:sz w:val="20"/>
        </w:rPr>
        <w:t>DESCUMPRIMENTO</w:t>
      </w:r>
      <w:r>
        <w:rPr>
          <w:rFonts w:ascii="Arial"/>
          <w:i/>
          <w:color w:val="373435"/>
          <w:spacing w:val="72"/>
          <w:w w:val="150"/>
          <w:sz w:val="20"/>
        </w:rPr>
        <w:t> </w:t>
      </w:r>
      <w:r>
        <w:rPr>
          <w:rFonts w:ascii="Arial"/>
          <w:i/>
          <w:color w:val="373435"/>
          <w:sz w:val="20"/>
        </w:rPr>
        <w:t>DE</w:t>
      </w:r>
      <w:r>
        <w:rPr>
          <w:rFonts w:ascii="Arial"/>
          <w:i/>
          <w:color w:val="373435"/>
          <w:spacing w:val="72"/>
          <w:w w:val="150"/>
          <w:sz w:val="20"/>
        </w:rPr>
        <w:t> </w:t>
      </w:r>
      <w:r>
        <w:rPr>
          <w:rFonts w:ascii="Arial"/>
          <w:i/>
          <w:color w:val="373435"/>
          <w:spacing w:val="-2"/>
          <w:sz w:val="20"/>
        </w:rPr>
        <w:t>METAS</w:t>
      </w:r>
    </w:p>
    <w:p>
      <w:pPr>
        <w:spacing w:line="211" w:lineRule="exact" w:before="12"/>
        <w:ind w:left="27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6"/>
          <w:sz w:val="20"/>
        </w:rPr>
        <w:t>REFERENTES</w:t>
      </w:r>
      <w:r>
        <w:rPr>
          <w:rFonts w:ascii="Arial" w:hAnsi="Arial"/>
          <w:i/>
          <w:color w:val="373435"/>
          <w:spacing w:val="-23"/>
          <w:sz w:val="20"/>
        </w:rPr>
        <w:t> </w:t>
      </w:r>
      <w:r>
        <w:rPr>
          <w:rFonts w:ascii="Arial" w:hAnsi="Arial"/>
          <w:i/>
          <w:color w:val="373435"/>
          <w:spacing w:val="-6"/>
          <w:sz w:val="20"/>
        </w:rPr>
        <w:t>ÀS</w:t>
      </w:r>
      <w:r>
        <w:rPr>
          <w:rFonts w:ascii="Arial" w:hAnsi="Arial"/>
          <w:i/>
          <w:color w:val="373435"/>
          <w:spacing w:val="-23"/>
          <w:sz w:val="20"/>
        </w:rPr>
        <w:t> </w:t>
      </w:r>
      <w:r>
        <w:rPr>
          <w:rFonts w:ascii="Arial" w:hAnsi="Arial"/>
          <w:i/>
          <w:color w:val="373435"/>
          <w:spacing w:val="-6"/>
          <w:sz w:val="20"/>
        </w:rPr>
        <w:t>AÇÕES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pacing w:val="-6"/>
          <w:sz w:val="20"/>
        </w:rPr>
        <w:t>DE</w:t>
      </w:r>
      <w:r>
        <w:rPr>
          <w:rFonts w:ascii="Arial" w:hAnsi="Arial"/>
          <w:i/>
          <w:color w:val="373435"/>
          <w:spacing w:val="-15"/>
          <w:sz w:val="20"/>
        </w:rPr>
        <w:t> </w:t>
      </w:r>
      <w:r>
        <w:rPr>
          <w:rFonts w:ascii="Arial" w:hAnsi="Arial"/>
          <w:i/>
          <w:color w:val="373435"/>
          <w:spacing w:val="-6"/>
          <w:sz w:val="20"/>
        </w:rPr>
        <w:t>EDUCAÇÃO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pacing w:val="23"/>
          <w:sz w:val="20"/>
        </w:rPr>
        <w:t>SAU</w:t>
      </w:r>
      <w:r>
        <w:rPr>
          <w:rFonts w:ascii="Arial" w:hAnsi="Arial"/>
          <w:i/>
          <w:color w:val="373435"/>
          <w:spacing w:val="-122"/>
          <w:w w:val="99"/>
          <w:sz w:val="20"/>
        </w:rPr>
        <w:t>D</w:t>
      </w:r>
      <w:r>
        <w:rPr>
          <w:rFonts w:ascii="Arial" w:hAnsi="Arial"/>
          <w:i/>
          <w:color w:val="373435"/>
          <w:spacing w:val="23"/>
          <w:sz w:val="20"/>
        </w:rPr>
        <w:t>́</w:t>
      </w:r>
      <w:r>
        <w:rPr>
          <w:rFonts w:ascii="Arial" w:hAnsi="Arial"/>
          <w:i/>
          <w:color w:val="373435"/>
          <w:spacing w:val="60"/>
          <w:w w:val="150"/>
          <w:sz w:val="20"/>
        </w:rPr>
        <w:t> </w:t>
      </w:r>
      <w:r>
        <w:rPr>
          <w:rFonts w:ascii="Arial" w:hAnsi="Arial"/>
          <w:i/>
          <w:color w:val="373435"/>
          <w:spacing w:val="-6"/>
          <w:sz w:val="20"/>
        </w:rPr>
        <w:t>E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pacing w:val="-6"/>
          <w:sz w:val="20"/>
        </w:rPr>
        <w:t>E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pacing w:val="-6"/>
          <w:sz w:val="20"/>
        </w:rPr>
        <w:t>SEGURANÇA</w:t>
      </w:r>
      <w:r>
        <w:rPr>
          <w:rFonts w:ascii="Arial" w:hAnsi="Arial"/>
          <w:i/>
          <w:color w:val="373435"/>
          <w:spacing w:val="-22"/>
          <w:sz w:val="20"/>
        </w:rPr>
        <w:t> </w:t>
      </w:r>
      <w:r>
        <w:rPr>
          <w:rFonts w:ascii="Arial" w:hAnsi="Arial"/>
          <w:i/>
          <w:color w:val="373435"/>
          <w:spacing w:val="27"/>
          <w:w w:val="99"/>
          <w:sz w:val="20"/>
        </w:rPr>
        <w:t>PU</w:t>
      </w:r>
      <w:r>
        <w:rPr>
          <w:rFonts w:ascii="Arial" w:hAnsi="Arial"/>
          <w:i/>
          <w:color w:val="373435"/>
          <w:spacing w:val="-107"/>
          <w:sz w:val="20"/>
        </w:rPr>
        <w:t>B</w:t>
      </w:r>
      <w:r>
        <w:rPr>
          <w:rFonts w:ascii="Arial" w:hAnsi="Arial"/>
          <w:i/>
          <w:color w:val="373435"/>
          <w:spacing w:val="27"/>
          <w:sz w:val="20"/>
        </w:rPr>
        <w:t>́</w:t>
      </w:r>
      <w:r>
        <w:rPr>
          <w:rFonts w:ascii="Arial" w:hAnsi="Arial"/>
          <w:i/>
          <w:color w:val="373435"/>
          <w:spacing w:val="77"/>
          <w:sz w:val="20"/>
        </w:rPr>
        <w:t> </w:t>
      </w:r>
      <w:r>
        <w:rPr>
          <w:rFonts w:ascii="Arial" w:hAnsi="Arial"/>
          <w:i/>
          <w:color w:val="373435"/>
          <w:spacing w:val="-6"/>
          <w:sz w:val="20"/>
        </w:rPr>
        <w:t>LICA.</w:t>
      </w:r>
      <w:r>
        <w:rPr>
          <w:rFonts w:ascii="Arial" w:hAnsi="Arial"/>
          <w:i/>
          <w:color w:val="373435"/>
          <w:spacing w:val="-22"/>
          <w:sz w:val="20"/>
        </w:rPr>
        <w:t> </w:t>
      </w:r>
      <w:r>
        <w:rPr>
          <w:rFonts w:ascii="Arial" w:hAnsi="Arial"/>
          <w:i/>
          <w:color w:val="373435"/>
          <w:spacing w:val="-6"/>
          <w:sz w:val="20"/>
        </w:rPr>
        <w:t>AUSÊNCIA</w:t>
      </w:r>
    </w:p>
    <w:p>
      <w:pPr>
        <w:spacing w:line="232" w:lineRule="auto" w:before="18"/>
        <w:ind w:left="2721" w:right="915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z w:val="20"/>
        </w:rPr>
        <w:t>DE</w:t>
      </w:r>
      <w:r>
        <w:rPr>
          <w:rFonts w:ascii="Arial" w:hAnsi="Arial"/>
          <w:i/>
          <w:color w:val="373435"/>
          <w:spacing w:val="40"/>
          <w:sz w:val="20"/>
        </w:rPr>
        <w:t> </w:t>
      </w:r>
      <w:r>
        <w:rPr>
          <w:rFonts w:ascii="Arial" w:hAnsi="Arial"/>
          <w:i/>
          <w:color w:val="373435"/>
          <w:sz w:val="20"/>
        </w:rPr>
        <w:t>NORMAS</w:t>
      </w:r>
      <w:r>
        <w:rPr>
          <w:rFonts w:ascii="Arial" w:hAnsi="Arial"/>
          <w:i/>
          <w:color w:val="373435"/>
          <w:spacing w:val="40"/>
          <w:sz w:val="20"/>
        </w:rPr>
        <w:t> </w:t>
      </w:r>
      <w:r>
        <w:rPr>
          <w:rFonts w:ascii="Arial" w:hAnsi="Arial"/>
          <w:i/>
          <w:color w:val="373435"/>
          <w:sz w:val="20"/>
        </w:rPr>
        <w:t>E</w:t>
      </w:r>
      <w:r>
        <w:rPr>
          <w:rFonts w:ascii="Arial" w:hAnsi="Arial"/>
          <w:i/>
          <w:color w:val="373435"/>
          <w:spacing w:val="40"/>
          <w:sz w:val="20"/>
        </w:rPr>
        <w:t> </w:t>
      </w:r>
      <w:r>
        <w:rPr>
          <w:rFonts w:ascii="Arial" w:hAnsi="Arial"/>
          <w:i/>
          <w:color w:val="373435"/>
          <w:sz w:val="20"/>
        </w:rPr>
        <w:t>PROCEDIMENTOS</w:t>
      </w:r>
      <w:r>
        <w:rPr>
          <w:rFonts w:ascii="Arial" w:hAnsi="Arial"/>
          <w:i/>
          <w:color w:val="373435"/>
          <w:spacing w:val="40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</w:t>
      </w:r>
      <w:r>
        <w:rPr>
          <w:rFonts w:ascii="Arial" w:hAnsi="Arial"/>
          <w:i/>
          <w:color w:val="373435"/>
          <w:spacing w:val="40"/>
          <w:sz w:val="20"/>
        </w:rPr>
        <w:t> </w:t>
      </w:r>
      <w:r>
        <w:rPr>
          <w:rFonts w:ascii="Arial" w:hAnsi="Arial"/>
          <w:i/>
          <w:color w:val="373435"/>
          <w:sz w:val="20"/>
        </w:rPr>
        <w:t>CONTROLE</w:t>
      </w:r>
      <w:r>
        <w:rPr>
          <w:rFonts w:ascii="Arial" w:hAnsi="Arial"/>
          <w:i/>
          <w:color w:val="373435"/>
          <w:spacing w:val="40"/>
          <w:sz w:val="20"/>
        </w:rPr>
        <w:t> </w:t>
      </w:r>
      <w:r>
        <w:rPr>
          <w:rFonts w:ascii="Arial" w:hAnsi="Arial"/>
          <w:i/>
          <w:color w:val="373435"/>
          <w:sz w:val="20"/>
        </w:rPr>
        <w:t>INTERNO</w:t>
      </w:r>
      <w:r>
        <w:rPr>
          <w:rFonts w:ascii="Arial" w:hAnsi="Arial"/>
          <w:i/>
          <w:color w:val="373435"/>
          <w:spacing w:val="40"/>
          <w:sz w:val="20"/>
        </w:rPr>
        <w:t> </w:t>
      </w:r>
      <w:r>
        <w:rPr>
          <w:rFonts w:ascii="Arial" w:hAnsi="Arial"/>
          <w:i/>
          <w:color w:val="373435"/>
          <w:sz w:val="20"/>
        </w:rPr>
        <w:t>RELATIVAMENTE</w:t>
      </w:r>
      <w:r>
        <w:rPr>
          <w:rFonts w:ascii="Arial" w:hAnsi="Arial"/>
          <w:i/>
          <w:color w:val="373435"/>
          <w:spacing w:val="40"/>
          <w:sz w:val="20"/>
        </w:rPr>
        <w:t> </w:t>
      </w:r>
      <w:r>
        <w:rPr>
          <w:rFonts w:ascii="Arial" w:hAnsi="Arial"/>
          <w:i/>
          <w:color w:val="373435"/>
          <w:sz w:val="20"/>
        </w:rPr>
        <w:t>À </w:t>
      </w:r>
      <w:r>
        <w:rPr>
          <w:rFonts w:ascii="Arial" w:hAnsi="Arial"/>
          <w:i/>
          <w:color w:val="373435"/>
          <w:spacing w:val="24"/>
          <w:w w:val="99"/>
          <w:sz w:val="20"/>
        </w:rPr>
        <w:t>RENU</w:t>
      </w:r>
      <w:r>
        <w:rPr>
          <w:rFonts w:ascii="Arial" w:hAnsi="Arial"/>
          <w:i/>
          <w:color w:val="373435"/>
          <w:spacing w:val="-121"/>
          <w:w w:val="99"/>
          <w:sz w:val="20"/>
        </w:rPr>
        <w:t>N</w:t>
      </w:r>
      <w:r>
        <w:rPr>
          <w:rFonts w:ascii="Arial" w:hAnsi="Arial"/>
          <w:i/>
          <w:color w:val="373435"/>
          <w:spacing w:val="24"/>
          <w:sz w:val="20"/>
        </w:rPr>
        <w:t>́</w:t>
      </w:r>
      <w:r>
        <w:rPr>
          <w:rFonts w:ascii="Arial" w:hAnsi="Arial"/>
          <w:i/>
          <w:color w:val="373435"/>
          <w:spacing w:val="80"/>
          <w:sz w:val="20"/>
        </w:rPr>
        <w:t> </w:t>
      </w:r>
      <w:r>
        <w:rPr>
          <w:rFonts w:ascii="Arial" w:hAnsi="Arial"/>
          <w:i/>
          <w:color w:val="373435"/>
          <w:sz w:val="20"/>
        </w:rPr>
        <w:t>CIA</w:t>
      </w:r>
      <w:r>
        <w:rPr>
          <w:rFonts w:ascii="Arial" w:hAnsi="Arial"/>
          <w:i/>
          <w:color w:val="373435"/>
          <w:spacing w:val="-29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</w:t>
      </w:r>
      <w:r>
        <w:rPr>
          <w:rFonts w:ascii="Arial" w:hAnsi="Arial"/>
          <w:i/>
          <w:color w:val="373435"/>
          <w:spacing w:val="-22"/>
          <w:sz w:val="20"/>
        </w:rPr>
        <w:t> </w:t>
      </w:r>
      <w:r>
        <w:rPr>
          <w:rFonts w:ascii="Arial" w:hAnsi="Arial"/>
          <w:i/>
          <w:color w:val="373435"/>
          <w:sz w:val="20"/>
        </w:rPr>
        <w:t>RECEITA.</w:t>
      </w:r>
    </w:p>
    <w:p>
      <w:pPr>
        <w:pStyle w:val="ListParagraph"/>
        <w:numPr>
          <w:ilvl w:val="0"/>
          <w:numId w:val="6"/>
        </w:numPr>
        <w:tabs>
          <w:tab w:pos="2943" w:val="left" w:leader="none"/>
        </w:tabs>
        <w:spacing w:line="232" w:lineRule="auto" w:before="84" w:after="0"/>
        <w:ind w:left="2721" w:right="909" w:firstLine="0"/>
        <w:jc w:val="left"/>
        <w:rPr>
          <w:sz w:val="20"/>
        </w:rPr>
      </w:pPr>
      <w:r>
        <w:rPr>
          <w:color w:val="373435"/>
          <w:sz w:val="20"/>
        </w:rPr>
        <w:t>O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Poder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Executivo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deve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avaliar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anualmente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o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Plano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Plurianual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em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vigência,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por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meio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da publicação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relatórios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metas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e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indicadores,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para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maior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controle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social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e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transparência;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32" w:lineRule="auto" w:before="84" w:after="0"/>
        <w:ind w:left="2721" w:right="918" w:firstLine="0"/>
        <w:jc w:val="left"/>
        <w:rPr>
          <w:sz w:val="20"/>
        </w:rPr>
      </w:pPr>
      <w:r>
        <w:rPr>
          <w:color w:val="373435"/>
          <w:sz w:val="20"/>
        </w:rPr>
        <w:t>É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obrigatória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a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observância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do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regramento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contido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no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art.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166,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§9º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da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Constituição</w:t>
      </w:r>
      <w:r>
        <w:rPr>
          <w:color w:val="373435"/>
          <w:spacing w:val="-16"/>
          <w:sz w:val="20"/>
        </w:rPr>
        <w:t> </w:t>
      </w:r>
      <w:r>
        <w:rPr>
          <w:color w:val="373435"/>
          <w:sz w:val="20"/>
        </w:rPr>
        <w:t>Federal quanto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à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destinação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metade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dos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recursos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às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ações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e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serviços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públicos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saúde;</w:t>
      </w:r>
    </w:p>
    <w:p>
      <w:pPr>
        <w:pStyle w:val="ListParagraph"/>
        <w:numPr>
          <w:ilvl w:val="0"/>
          <w:numId w:val="6"/>
        </w:numPr>
        <w:tabs>
          <w:tab w:pos="2943" w:val="left" w:leader="none"/>
        </w:tabs>
        <w:spacing w:line="232" w:lineRule="auto" w:before="84" w:after="0"/>
        <w:ind w:left="2721" w:right="910" w:firstLine="0"/>
        <w:jc w:val="left"/>
        <w:rPr>
          <w:sz w:val="20"/>
        </w:rPr>
      </w:pPr>
      <w:r>
        <w:rPr>
          <w:color w:val="373435"/>
          <w:sz w:val="20"/>
        </w:rPr>
        <w:t>Divergências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informações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nos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sistemas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do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governo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exigem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imediata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integração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entre os</w:t>
      </w:r>
      <w:r>
        <w:rPr>
          <w:color w:val="373435"/>
          <w:spacing w:val="-1"/>
          <w:sz w:val="20"/>
        </w:rPr>
        <w:t> </w:t>
      </w:r>
      <w:r>
        <w:rPr>
          <w:color w:val="373435"/>
          <w:sz w:val="20"/>
        </w:rPr>
        <w:t>sistemas</w:t>
      </w:r>
      <w:r>
        <w:rPr>
          <w:color w:val="373435"/>
          <w:spacing w:val="-1"/>
          <w:sz w:val="20"/>
        </w:rPr>
        <w:t> </w:t>
      </w:r>
      <w:r>
        <w:rPr>
          <w:color w:val="373435"/>
          <w:sz w:val="20"/>
        </w:rPr>
        <w:t>SIMO</w:t>
      </w:r>
      <w:r>
        <w:rPr>
          <w:color w:val="373435"/>
          <w:spacing w:val="-1"/>
          <w:sz w:val="20"/>
        </w:rPr>
        <w:t> </w:t>
      </w:r>
      <w:r>
        <w:rPr>
          <w:color w:val="373435"/>
          <w:sz w:val="20"/>
        </w:rPr>
        <w:t>e</w:t>
      </w:r>
      <w:r>
        <w:rPr>
          <w:color w:val="373435"/>
          <w:spacing w:val="-1"/>
          <w:sz w:val="20"/>
        </w:rPr>
        <w:t> </w:t>
      </w:r>
      <w:r>
        <w:rPr>
          <w:color w:val="373435"/>
          <w:sz w:val="20"/>
        </w:rPr>
        <w:t>SIAFE;</w:t>
      </w:r>
    </w:p>
    <w:p>
      <w:pPr>
        <w:pStyle w:val="ListParagraph"/>
        <w:numPr>
          <w:ilvl w:val="0"/>
          <w:numId w:val="6"/>
        </w:numPr>
        <w:tabs>
          <w:tab w:pos="2928" w:val="left" w:leader="none"/>
        </w:tabs>
        <w:spacing w:line="232" w:lineRule="auto" w:before="84" w:after="0"/>
        <w:ind w:left="2721" w:right="918" w:firstLine="0"/>
        <w:jc w:val="left"/>
        <w:rPr>
          <w:sz w:val="20"/>
        </w:rPr>
      </w:pPr>
      <w:r>
        <w:rPr>
          <w:color w:val="373435"/>
          <w:sz w:val="20"/>
        </w:rPr>
        <w:t>O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descumprimento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metas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relacionadas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à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execução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das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Políticas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Públicas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das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áreas</w:t>
      </w:r>
      <w:r>
        <w:rPr>
          <w:color w:val="373435"/>
          <w:spacing w:val="-15"/>
          <w:sz w:val="20"/>
        </w:rPr>
        <w:t> </w:t>
      </w:r>
      <w:r>
        <w:rPr>
          <w:color w:val="373435"/>
          <w:sz w:val="20"/>
        </w:rPr>
        <w:t>de educação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saúde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requer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ações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imediatas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objetivando</w:t>
      </w:r>
      <w:r>
        <w:rPr>
          <w:color w:val="373435"/>
          <w:spacing w:val="-2"/>
          <w:sz w:val="20"/>
        </w:rPr>
        <w:t> </w:t>
      </w:r>
      <w:r>
        <w:rPr>
          <w:color w:val="373435"/>
          <w:sz w:val="20"/>
        </w:rPr>
        <w:t>seu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cumprimento;</w:t>
      </w:r>
    </w:p>
    <w:p>
      <w:pPr>
        <w:pStyle w:val="ListParagraph"/>
        <w:numPr>
          <w:ilvl w:val="0"/>
          <w:numId w:val="6"/>
        </w:numPr>
        <w:tabs>
          <w:tab w:pos="2943" w:val="left" w:leader="none"/>
        </w:tabs>
        <w:spacing w:line="232" w:lineRule="auto" w:before="83" w:after="0"/>
        <w:ind w:left="2721" w:right="918" w:firstLine="0"/>
        <w:jc w:val="left"/>
        <w:rPr>
          <w:sz w:val="20"/>
        </w:rPr>
      </w:pPr>
      <w:r>
        <w:rPr>
          <w:color w:val="373435"/>
          <w:sz w:val="20"/>
        </w:rPr>
        <w:t>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concessão de renúncia de receita requer a instituição de normas e procedimentos </w:t>
      </w:r>
      <w:r>
        <w:rPr>
          <w:color w:val="373435"/>
          <w:sz w:val="20"/>
        </w:rPr>
        <w:t>de controle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interno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como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forma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mitigar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os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riscos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concessões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benefícios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indevidos.</w:t>
      </w:r>
    </w:p>
    <w:p>
      <w:pPr>
        <w:pStyle w:val="BodyText"/>
        <w:spacing w:before="29"/>
        <w:ind w:left="2721"/>
      </w:pPr>
      <w:r>
        <w:rPr>
          <w:color w:val="373435"/>
        </w:rPr>
        <w:t>Prestação</w:t>
      </w:r>
      <w:r>
        <w:rPr>
          <w:color w:val="373435"/>
          <w:spacing w:val="48"/>
        </w:rPr>
        <w:t> </w:t>
      </w:r>
      <w:r>
        <w:rPr>
          <w:color w:val="373435"/>
        </w:rPr>
        <w:t>de</w:t>
      </w:r>
      <w:r>
        <w:rPr>
          <w:color w:val="373435"/>
          <w:spacing w:val="49"/>
        </w:rPr>
        <w:t> </w:t>
      </w:r>
      <w:r>
        <w:rPr>
          <w:color w:val="373435"/>
        </w:rPr>
        <w:t>Contas.</w:t>
      </w:r>
      <w:r>
        <w:rPr>
          <w:color w:val="373435"/>
          <w:spacing w:val="49"/>
        </w:rPr>
        <w:t> </w:t>
      </w:r>
      <w:r>
        <w:rPr>
          <w:color w:val="373435"/>
        </w:rPr>
        <w:t>Processo</w:t>
      </w:r>
      <w:r>
        <w:rPr>
          <w:color w:val="373435"/>
          <w:spacing w:val="49"/>
        </w:rPr>
        <w:t> </w:t>
      </w:r>
      <w:hyperlink r:id="rId43">
        <w:r>
          <w:rPr>
            <w:color w:val="0000C4"/>
            <w:sz w:val="22"/>
            <w:u w:val="single" w:color="0000C4"/>
          </w:rPr>
          <w:t>TC/007800/2018</w:t>
        </w:r>
      </w:hyperlink>
      <w:r>
        <w:rPr>
          <w:color w:val="0000C4"/>
          <w:spacing w:val="43"/>
          <w:sz w:val="22"/>
        </w:rPr>
        <w:t> </w:t>
      </w:r>
      <w:r>
        <w:rPr>
          <w:color w:val="373435"/>
        </w:rPr>
        <w:t>–</w:t>
      </w:r>
      <w:r>
        <w:rPr>
          <w:color w:val="373435"/>
          <w:spacing w:val="49"/>
        </w:rPr>
        <w:t> </w:t>
      </w:r>
      <w:r>
        <w:rPr>
          <w:color w:val="373435"/>
        </w:rPr>
        <w:t>Relatora:</w:t>
      </w:r>
      <w:r>
        <w:rPr>
          <w:color w:val="373435"/>
          <w:spacing w:val="49"/>
        </w:rPr>
        <w:t> </w:t>
      </w:r>
      <w:r>
        <w:rPr>
          <w:color w:val="373435"/>
        </w:rPr>
        <w:t>Cons.ª</w:t>
      </w:r>
      <w:r>
        <w:rPr>
          <w:color w:val="373435"/>
          <w:spacing w:val="49"/>
        </w:rPr>
        <w:t> </w:t>
      </w:r>
      <w:r>
        <w:rPr>
          <w:color w:val="373435"/>
        </w:rPr>
        <w:t>Waltânia</w:t>
      </w:r>
      <w:r>
        <w:rPr>
          <w:color w:val="373435"/>
          <w:spacing w:val="48"/>
        </w:rPr>
        <w:t> </w:t>
      </w:r>
      <w:r>
        <w:rPr>
          <w:color w:val="373435"/>
          <w:spacing w:val="-2"/>
        </w:rPr>
        <w:t>Maria</w:t>
      </w:r>
    </w:p>
    <w:p>
      <w:pPr>
        <w:spacing w:line="261" w:lineRule="auto" w:before="23"/>
        <w:ind w:left="2720" w:right="915" w:firstLine="0"/>
        <w:jc w:val="left"/>
        <w:rPr>
          <w:sz w:val="22"/>
        </w:rPr>
      </w:pPr>
      <w:r>
        <w:rPr>
          <w:color w:val="373435"/>
          <w:sz w:val="20"/>
        </w:rPr>
        <w:t>Nogueira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Sousa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Leal</w:t>
      </w:r>
      <w:r>
        <w:rPr>
          <w:color w:val="373435"/>
          <w:spacing w:val="-18"/>
          <w:sz w:val="20"/>
        </w:rPr>
        <w:t> </w:t>
      </w:r>
      <w:r>
        <w:rPr>
          <w:color w:val="373435"/>
          <w:sz w:val="20"/>
        </w:rPr>
        <w:t>Alvarenga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.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Plenário.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Decisão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Unânime.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.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Publicado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no</w:t>
      </w:r>
      <w:r>
        <w:rPr>
          <w:color w:val="373435"/>
          <w:spacing w:val="-10"/>
          <w:sz w:val="20"/>
        </w:rPr>
        <w:t> </w:t>
      </w:r>
      <w:hyperlink r:id="rId31">
        <w:r>
          <w:rPr>
            <w:color w:val="0000C4"/>
            <w:sz w:val="22"/>
            <w:u w:val="single" w:color="0000C4"/>
          </w:rPr>
          <w:t>DOE/TCE-</w:t>
        </w:r>
      </w:hyperlink>
      <w:r>
        <w:rPr>
          <w:color w:val="0000C4"/>
          <w:sz w:val="22"/>
        </w:rPr>
        <w:t> </w:t>
      </w:r>
      <w:hyperlink r:id="rId31">
        <w:r>
          <w:rPr>
            <w:color w:val="0000C4"/>
            <w:sz w:val="22"/>
            <w:u w:val="single" w:color="0000C4"/>
          </w:rPr>
          <w:t>PI</w:t>
        </w:r>
        <w:r>
          <w:rPr>
            <w:color w:val="0000C4"/>
            <w:spacing w:val="-25"/>
            <w:sz w:val="22"/>
          </w:rPr>
          <w:t> </w:t>
        </w:r>
        <w:r>
          <w:rPr>
            <w:color w:val="0000C4"/>
            <w:sz w:val="22"/>
            <w:u w:val="single" w:color="0000C4"/>
          </w:rPr>
          <w:t>º088/2022)</w:t>
        </w:r>
      </w:hyperlink>
    </w:p>
    <w:p>
      <w:pPr>
        <w:spacing w:after="0" w:line="261" w:lineRule="auto"/>
        <w:jc w:val="left"/>
        <w:rPr>
          <w:sz w:val="22"/>
        </w:rPr>
        <w:sectPr>
          <w:pgSz w:w="11910" w:h="16840"/>
          <w:pgMar w:header="639" w:footer="936" w:top="1540" w:bottom="112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6832" id="docshape424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7" w:id="13"/>
      <w:bookmarkEnd w:id="13"/>
      <w:r>
        <w:rPr>
          <w:b w:val="0"/>
        </w:rPr>
      </w:r>
      <w:r>
        <w:rPr>
          <w:color w:val="373435"/>
          <w:spacing w:val="-2"/>
        </w:rPr>
        <w:t>PREVIDÊNCIA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Heading3"/>
        <w:spacing w:line="280" w:lineRule="auto"/>
        <w:ind w:left="1840" w:right="900"/>
        <w:jc w:val="both"/>
      </w:pPr>
      <w:bookmarkStart w:name="_TOC_250002" w:id="14"/>
      <w:r>
        <w:rPr>
          <w:rFonts w:ascii="Arial" w:hAnsi="Arial"/>
          <w:b/>
          <w:color w:val="333866"/>
        </w:rPr>
        <w:t>PREVIDÊNCIA. </w:t>
      </w:r>
      <w:r>
        <w:rPr>
          <w:color w:val="333866"/>
        </w:rPr>
        <w:t>Pensão por morte não é razoável prejudicar a interessada pela perda </w:t>
      </w:r>
      <w:r>
        <w:rPr>
          <w:color w:val="333866"/>
        </w:rPr>
        <w:t>ou extravio</w:t>
      </w:r>
      <w:r>
        <w:rPr>
          <w:color w:val="333866"/>
          <w:spacing w:val="-1"/>
        </w:rPr>
        <w:t> </w:t>
      </w:r>
      <w:r>
        <w:rPr>
          <w:color w:val="333866"/>
        </w:rPr>
        <w:t>da</w:t>
      </w:r>
      <w:r>
        <w:rPr>
          <w:color w:val="333866"/>
          <w:spacing w:val="-1"/>
        </w:rPr>
        <w:t> </w:t>
      </w:r>
      <w:r>
        <w:rPr>
          <w:color w:val="333866"/>
        </w:rPr>
        <w:t>documentação relativa</w:t>
      </w:r>
      <w:r>
        <w:rPr>
          <w:color w:val="333866"/>
          <w:spacing w:val="-1"/>
        </w:rPr>
        <w:t> </w:t>
      </w:r>
      <w:r>
        <w:rPr>
          <w:color w:val="333866"/>
        </w:rPr>
        <w:t>ao</w:t>
      </w:r>
      <w:r>
        <w:rPr>
          <w:color w:val="333866"/>
          <w:spacing w:val="-1"/>
        </w:rPr>
        <w:t> </w:t>
      </w:r>
      <w:r>
        <w:rPr>
          <w:color w:val="333866"/>
        </w:rPr>
        <w:t>julgamento da</w:t>
      </w:r>
      <w:r>
        <w:rPr>
          <w:color w:val="333866"/>
          <w:spacing w:val="-1"/>
        </w:rPr>
        <w:t> </w:t>
      </w:r>
      <w:r>
        <w:rPr>
          <w:color w:val="333866"/>
        </w:rPr>
        <w:t>aposentadoria do</w:t>
      </w:r>
      <w:r>
        <w:rPr>
          <w:color w:val="333866"/>
          <w:spacing w:val="-1"/>
        </w:rPr>
        <w:t> </w:t>
      </w:r>
      <w:r>
        <w:rPr>
          <w:color w:val="333866"/>
        </w:rPr>
        <w:t>instituidor</w:t>
      </w:r>
      <w:r>
        <w:rPr>
          <w:color w:val="333866"/>
          <w:spacing w:val="-1"/>
        </w:rPr>
        <w:t> </w:t>
      </w:r>
      <w:r>
        <w:rPr>
          <w:color w:val="333866"/>
        </w:rPr>
        <w:t>da</w:t>
      </w:r>
      <w:r>
        <w:rPr>
          <w:color w:val="333866"/>
          <w:spacing w:val="-1"/>
        </w:rPr>
        <w:t> </w:t>
      </w:r>
      <w:r>
        <w:rPr>
          <w:color w:val="333866"/>
        </w:rPr>
        <w:t>pensão por</w:t>
      </w:r>
      <w:r>
        <w:rPr>
          <w:color w:val="333866"/>
          <w:spacing w:val="-10"/>
        </w:rPr>
        <w:t> </w:t>
      </w:r>
      <w:r>
        <w:rPr>
          <w:color w:val="333866"/>
        </w:rPr>
        <w:t>morte,</w:t>
      </w:r>
      <w:r>
        <w:rPr>
          <w:color w:val="333866"/>
          <w:spacing w:val="-10"/>
        </w:rPr>
        <w:t> </w:t>
      </w:r>
      <w:r>
        <w:rPr>
          <w:color w:val="333866"/>
        </w:rPr>
        <w:t>pois</w:t>
      </w:r>
      <w:r>
        <w:rPr>
          <w:color w:val="333866"/>
          <w:spacing w:val="-10"/>
        </w:rPr>
        <w:t> </w:t>
      </w:r>
      <w:r>
        <w:rPr>
          <w:color w:val="333866"/>
        </w:rPr>
        <w:t>a</w:t>
      </w:r>
      <w:r>
        <w:rPr>
          <w:color w:val="333866"/>
          <w:spacing w:val="-10"/>
        </w:rPr>
        <w:t> </w:t>
      </w:r>
      <w:r>
        <w:rPr>
          <w:color w:val="333866"/>
        </w:rPr>
        <w:t>guarda</w:t>
      </w:r>
      <w:r>
        <w:rPr>
          <w:color w:val="333866"/>
          <w:spacing w:val="-10"/>
        </w:rPr>
        <w:t> </w:t>
      </w:r>
      <w:r>
        <w:rPr>
          <w:color w:val="333866"/>
        </w:rPr>
        <w:t>é</w:t>
      </w:r>
      <w:r>
        <w:rPr>
          <w:color w:val="333866"/>
          <w:spacing w:val="-10"/>
        </w:rPr>
        <w:t> </w:t>
      </w:r>
      <w:r>
        <w:rPr>
          <w:color w:val="333866"/>
        </w:rPr>
        <w:t>de</w:t>
      </w:r>
      <w:r>
        <w:rPr>
          <w:color w:val="333866"/>
          <w:spacing w:val="-10"/>
        </w:rPr>
        <w:t> </w:t>
      </w:r>
      <w:r>
        <w:rPr>
          <w:color w:val="333866"/>
        </w:rPr>
        <w:t>responsabilidade</w:t>
      </w:r>
      <w:r>
        <w:rPr>
          <w:color w:val="333866"/>
          <w:spacing w:val="-8"/>
        </w:rPr>
        <w:t> </w:t>
      </w:r>
      <w:r>
        <w:rPr>
          <w:color w:val="333866"/>
        </w:rPr>
        <w:t>da</w:t>
      </w:r>
      <w:r>
        <w:rPr>
          <w:color w:val="333866"/>
          <w:spacing w:val="-10"/>
        </w:rPr>
        <w:t> </w:t>
      </w:r>
      <w:r>
        <w:rPr>
          <w:color w:val="333866"/>
        </w:rPr>
        <w:t>administração</w:t>
      </w:r>
      <w:r>
        <w:rPr>
          <w:color w:val="333866"/>
          <w:spacing w:val="-10"/>
        </w:rPr>
        <w:t> </w:t>
      </w:r>
      <w:bookmarkEnd w:id="14"/>
      <w:r>
        <w:rPr>
          <w:color w:val="333866"/>
        </w:rPr>
        <w:t>pública.</w:t>
      </w:r>
    </w:p>
    <w:p>
      <w:pPr>
        <w:pStyle w:val="BodyText"/>
        <w:spacing w:before="32"/>
        <w:rPr>
          <w:sz w:val="22"/>
        </w:rPr>
      </w:pPr>
    </w:p>
    <w:p>
      <w:pPr>
        <w:spacing w:line="288" w:lineRule="auto" w:before="1"/>
        <w:ind w:left="2992" w:right="917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z w:val="20"/>
        </w:rPr>
        <w:t>PENSÃO POR MORTE. JULGAR LEGAL</w:t>
      </w:r>
      <w:r>
        <w:rPr>
          <w:rFonts w:ascii="Arial" w:hAnsi="Arial"/>
          <w:i/>
          <w:color w:val="373435"/>
          <w:spacing w:val="-3"/>
          <w:sz w:val="20"/>
        </w:rPr>
        <w:t> </w:t>
      </w:r>
      <w:r>
        <w:rPr>
          <w:rFonts w:ascii="Arial" w:hAnsi="Arial"/>
          <w:i/>
          <w:color w:val="373435"/>
          <w:sz w:val="20"/>
        </w:rPr>
        <w:t>O</w:t>
      </w:r>
      <w:r>
        <w:rPr>
          <w:rFonts w:ascii="Arial" w:hAnsi="Arial"/>
          <w:i/>
          <w:color w:val="373435"/>
          <w:spacing w:val="-5"/>
          <w:sz w:val="20"/>
        </w:rPr>
        <w:t> </w:t>
      </w:r>
      <w:r>
        <w:rPr>
          <w:rFonts w:ascii="Arial" w:hAnsi="Arial"/>
          <w:i/>
          <w:color w:val="373435"/>
          <w:sz w:val="20"/>
        </w:rPr>
        <w:t>ATO CONCESSÓRIO.</w:t>
      </w:r>
      <w:r>
        <w:rPr>
          <w:rFonts w:ascii="Arial" w:hAnsi="Arial"/>
          <w:i/>
          <w:color w:val="373435"/>
          <w:spacing w:val="40"/>
          <w:sz w:val="20"/>
        </w:rPr>
        <w:t> </w:t>
      </w:r>
      <w:r>
        <w:rPr>
          <w:rFonts w:ascii="Arial" w:hAnsi="Arial"/>
          <w:i/>
          <w:color w:val="373435"/>
          <w:sz w:val="20"/>
        </w:rPr>
        <w:t>AUTORIZANDO </w:t>
      </w:r>
      <w:r>
        <w:rPr>
          <w:rFonts w:ascii="Arial" w:hAnsi="Arial"/>
          <w:i/>
          <w:color w:val="373435"/>
          <w:sz w:val="20"/>
        </w:rPr>
        <w:t>O SEU</w:t>
      </w:r>
      <w:r>
        <w:rPr>
          <w:rFonts w:ascii="Arial" w:hAnsi="Arial"/>
          <w:i/>
          <w:color w:val="373435"/>
          <w:sz w:val="20"/>
        </w:rPr>
        <w:t> REGISTRO. DAR CIÊNCIA À INTERESSADA, SRA. MARGARIDA MARIA DE OLIVEIRA</w:t>
      </w:r>
      <w:r>
        <w:rPr>
          <w:rFonts w:ascii="Arial" w:hAnsi="Arial"/>
          <w:i/>
          <w:color w:val="373435"/>
          <w:spacing w:val="-30"/>
          <w:sz w:val="20"/>
        </w:rPr>
        <w:t> </w:t>
      </w:r>
      <w:r>
        <w:rPr>
          <w:rFonts w:ascii="Arial" w:hAnsi="Arial"/>
          <w:i/>
          <w:color w:val="373435"/>
          <w:sz w:val="20"/>
        </w:rPr>
        <w:t>LIMA.</w:t>
      </w:r>
    </w:p>
    <w:p>
      <w:pPr>
        <w:pStyle w:val="ListParagraph"/>
        <w:numPr>
          <w:ilvl w:val="1"/>
          <w:numId w:val="6"/>
        </w:numPr>
        <w:tabs>
          <w:tab w:pos="3229" w:val="left" w:leader="none"/>
        </w:tabs>
        <w:spacing w:line="278" w:lineRule="auto" w:before="0" w:after="0"/>
        <w:ind w:left="2992" w:right="918" w:firstLine="0"/>
        <w:jc w:val="left"/>
        <w:rPr>
          <w:sz w:val="20"/>
        </w:rPr>
      </w:pPr>
      <w:r>
        <w:rPr>
          <w:color w:val="373435"/>
          <w:sz w:val="20"/>
        </w:rPr>
        <w:t>Não é razoável prejudicar a interessada tendo em vista não ter qualquer culpa pela perda</w:t>
      </w:r>
      <w:r>
        <w:rPr>
          <w:color w:val="373435"/>
          <w:spacing w:val="-17"/>
          <w:sz w:val="20"/>
        </w:rPr>
        <w:t> </w:t>
      </w:r>
      <w:r>
        <w:rPr>
          <w:color w:val="373435"/>
          <w:sz w:val="20"/>
        </w:rPr>
        <w:t>ou</w:t>
      </w:r>
      <w:r>
        <w:rPr>
          <w:color w:val="373435"/>
          <w:spacing w:val="-17"/>
          <w:sz w:val="20"/>
        </w:rPr>
        <w:t> </w:t>
      </w:r>
      <w:r>
        <w:rPr>
          <w:color w:val="373435"/>
          <w:sz w:val="20"/>
        </w:rPr>
        <w:t>extravio</w:t>
      </w:r>
      <w:r>
        <w:rPr>
          <w:color w:val="373435"/>
          <w:spacing w:val="-17"/>
          <w:sz w:val="20"/>
        </w:rPr>
        <w:t> </w:t>
      </w:r>
      <w:r>
        <w:rPr>
          <w:color w:val="373435"/>
          <w:sz w:val="20"/>
        </w:rPr>
        <w:t>da</w:t>
      </w:r>
      <w:r>
        <w:rPr>
          <w:color w:val="373435"/>
          <w:spacing w:val="-17"/>
          <w:sz w:val="20"/>
        </w:rPr>
        <w:t> </w:t>
      </w:r>
      <w:r>
        <w:rPr>
          <w:color w:val="373435"/>
          <w:sz w:val="20"/>
        </w:rPr>
        <w:t>documentação</w:t>
      </w:r>
      <w:r>
        <w:rPr>
          <w:color w:val="373435"/>
          <w:spacing w:val="-17"/>
          <w:sz w:val="20"/>
        </w:rPr>
        <w:t> </w:t>
      </w:r>
      <w:r>
        <w:rPr>
          <w:color w:val="373435"/>
          <w:sz w:val="20"/>
        </w:rPr>
        <w:t>relativa</w:t>
      </w:r>
      <w:r>
        <w:rPr>
          <w:color w:val="373435"/>
          <w:spacing w:val="-17"/>
          <w:sz w:val="20"/>
        </w:rPr>
        <w:t> </w:t>
      </w:r>
      <w:r>
        <w:rPr>
          <w:color w:val="373435"/>
          <w:sz w:val="20"/>
        </w:rPr>
        <w:t>ao</w:t>
      </w:r>
      <w:r>
        <w:rPr>
          <w:color w:val="373435"/>
          <w:spacing w:val="-17"/>
          <w:sz w:val="20"/>
        </w:rPr>
        <w:t> </w:t>
      </w:r>
      <w:r>
        <w:rPr>
          <w:color w:val="373435"/>
          <w:sz w:val="20"/>
        </w:rPr>
        <w:t>julgamento</w:t>
      </w:r>
      <w:r>
        <w:rPr>
          <w:color w:val="373435"/>
          <w:spacing w:val="-17"/>
          <w:sz w:val="20"/>
        </w:rPr>
        <w:t> </w:t>
      </w:r>
      <w:r>
        <w:rPr>
          <w:color w:val="373435"/>
          <w:sz w:val="20"/>
        </w:rPr>
        <w:t>da</w:t>
      </w:r>
      <w:r>
        <w:rPr>
          <w:color w:val="373435"/>
          <w:spacing w:val="-17"/>
          <w:sz w:val="20"/>
        </w:rPr>
        <w:t> </w:t>
      </w:r>
      <w:r>
        <w:rPr>
          <w:color w:val="373435"/>
          <w:sz w:val="20"/>
        </w:rPr>
        <w:t>aposentadoria</w:t>
      </w:r>
      <w:r>
        <w:rPr>
          <w:color w:val="373435"/>
          <w:spacing w:val="-17"/>
          <w:sz w:val="20"/>
        </w:rPr>
        <w:t> </w:t>
      </w:r>
      <w:r>
        <w:rPr>
          <w:color w:val="373435"/>
          <w:sz w:val="20"/>
        </w:rPr>
        <w:t>do</w:t>
      </w:r>
      <w:r>
        <w:rPr>
          <w:color w:val="373435"/>
          <w:spacing w:val="-17"/>
          <w:sz w:val="20"/>
        </w:rPr>
        <w:t> </w:t>
      </w:r>
      <w:r>
        <w:rPr>
          <w:color w:val="373435"/>
          <w:sz w:val="20"/>
        </w:rPr>
        <w:t>instituidor da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pensão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por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morte,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cuja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guarda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é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responsabilidade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da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administração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pública. (Pensão</w:t>
      </w:r>
      <w:r>
        <w:rPr>
          <w:color w:val="373435"/>
          <w:spacing w:val="25"/>
          <w:sz w:val="20"/>
        </w:rPr>
        <w:t> </w:t>
      </w:r>
      <w:r>
        <w:rPr>
          <w:color w:val="373435"/>
          <w:sz w:val="20"/>
        </w:rPr>
        <w:t>por</w:t>
      </w:r>
      <w:r>
        <w:rPr>
          <w:color w:val="373435"/>
          <w:spacing w:val="25"/>
          <w:sz w:val="20"/>
        </w:rPr>
        <w:t> </w:t>
      </w:r>
      <w:r>
        <w:rPr>
          <w:color w:val="373435"/>
          <w:sz w:val="20"/>
        </w:rPr>
        <w:t>morte.</w:t>
      </w:r>
      <w:r>
        <w:rPr>
          <w:color w:val="373435"/>
          <w:spacing w:val="25"/>
          <w:sz w:val="20"/>
        </w:rPr>
        <w:t> </w:t>
      </w:r>
      <w:hyperlink r:id="rId44">
        <w:r>
          <w:rPr>
            <w:color w:val="0000C4"/>
            <w:sz w:val="22"/>
            <w:u w:val="single" w:color="0000C4"/>
          </w:rPr>
          <w:t>Processo TC nº 014930/2020</w:t>
        </w:r>
      </w:hyperlink>
      <w:r>
        <w:rPr>
          <w:color w:val="0000C4"/>
          <w:sz w:val="22"/>
        </w:rPr>
        <w:t> </w:t>
      </w:r>
      <w:r>
        <w:rPr>
          <w:color w:val="373435"/>
          <w:sz w:val="20"/>
        </w:rPr>
        <w:t>–</w:t>
      </w:r>
      <w:r>
        <w:rPr>
          <w:color w:val="373435"/>
          <w:spacing w:val="25"/>
          <w:sz w:val="20"/>
        </w:rPr>
        <w:t> </w:t>
      </w:r>
      <w:r>
        <w:rPr>
          <w:color w:val="373435"/>
          <w:sz w:val="20"/>
        </w:rPr>
        <w:t>Relator:</w:t>
      </w:r>
      <w:r>
        <w:rPr>
          <w:color w:val="373435"/>
          <w:spacing w:val="25"/>
          <w:sz w:val="20"/>
        </w:rPr>
        <w:t> </w:t>
      </w:r>
      <w:r>
        <w:rPr>
          <w:color w:val="373435"/>
          <w:sz w:val="20"/>
        </w:rPr>
        <w:t>Cons.</w:t>
      </w:r>
      <w:r>
        <w:rPr>
          <w:color w:val="373435"/>
          <w:spacing w:val="25"/>
          <w:sz w:val="20"/>
        </w:rPr>
        <w:t> </w:t>
      </w:r>
      <w:r>
        <w:rPr>
          <w:color w:val="373435"/>
          <w:sz w:val="20"/>
        </w:rPr>
        <w:t>Subst.</w:t>
      </w:r>
      <w:r>
        <w:rPr>
          <w:color w:val="373435"/>
          <w:spacing w:val="25"/>
          <w:sz w:val="20"/>
        </w:rPr>
        <w:t> </w:t>
      </w:r>
      <w:r>
        <w:rPr>
          <w:color w:val="373435"/>
          <w:sz w:val="20"/>
        </w:rPr>
        <w:t>Jaylson Fabianh</w:t>
      </w:r>
      <w:r>
        <w:rPr>
          <w:color w:val="373435"/>
          <w:spacing w:val="34"/>
          <w:sz w:val="20"/>
        </w:rPr>
        <w:t> </w:t>
      </w:r>
      <w:r>
        <w:rPr>
          <w:color w:val="373435"/>
          <w:sz w:val="20"/>
        </w:rPr>
        <w:t>Lopes</w:t>
      </w:r>
      <w:r>
        <w:rPr>
          <w:color w:val="373435"/>
          <w:spacing w:val="34"/>
          <w:sz w:val="20"/>
        </w:rPr>
        <w:t> </w:t>
      </w:r>
      <w:r>
        <w:rPr>
          <w:color w:val="373435"/>
          <w:sz w:val="20"/>
        </w:rPr>
        <w:t>Campelo.</w:t>
      </w:r>
      <w:r>
        <w:rPr>
          <w:color w:val="373435"/>
          <w:spacing w:val="34"/>
          <w:sz w:val="20"/>
        </w:rPr>
        <w:t> </w:t>
      </w:r>
      <w:r>
        <w:rPr>
          <w:color w:val="373435"/>
          <w:sz w:val="20"/>
        </w:rPr>
        <w:t>Primeira</w:t>
      </w:r>
      <w:r>
        <w:rPr>
          <w:color w:val="373435"/>
          <w:spacing w:val="34"/>
          <w:sz w:val="20"/>
        </w:rPr>
        <w:t> </w:t>
      </w:r>
      <w:r>
        <w:rPr>
          <w:color w:val="373435"/>
          <w:sz w:val="20"/>
        </w:rPr>
        <w:t>Câmara.</w:t>
      </w:r>
      <w:r>
        <w:rPr>
          <w:color w:val="373435"/>
          <w:spacing w:val="34"/>
          <w:sz w:val="20"/>
        </w:rPr>
        <w:t> </w:t>
      </w:r>
      <w:r>
        <w:rPr>
          <w:color w:val="373435"/>
          <w:sz w:val="20"/>
        </w:rPr>
        <w:t>Decisão</w:t>
      </w:r>
      <w:r>
        <w:rPr>
          <w:color w:val="373435"/>
          <w:spacing w:val="34"/>
          <w:sz w:val="20"/>
        </w:rPr>
        <w:t> </w:t>
      </w:r>
      <w:r>
        <w:rPr>
          <w:color w:val="373435"/>
          <w:sz w:val="20"/>
        </w:rPr>
        <w:t>Unânime. Acórdão</w:t>
      </w:r>
      <w:r>
        <w:rPr>
          <w:color w:val="373435"/>
          <w:spacing w:val="34"/>
          <w:sz w:val="20"/>
        </w:rPr>
        <w:t> </w:t>
      </w:r>
      <w:r>
        <w:rPr>
          <w:color w:val="373435"/>
          <w:sz w:val="20"/>
        </w:rPr>
        <w:t>nº</w:t>
      </w:r>
      <w:r>
        <w:rPr>
          <w:color w:val="373435"/>
          <w:spacing w:val="34"/>
          <w:sz w:val="20"/>
        </w:rPr>
        <w:t> </w:t>
      </w:r>
      <w:r>
        <w:rPr>
          <w:color w:val="373435"/>
          <w:sz w:val="20"/>
        </w:rPr>
        <w:t>257/2022 publicado no </w:t>
      </w:r>
      <w:r>
        <w:rPr>
          <w:color w:val="0000C4"/>
          <w:sz w:val="22"/>
          <w:u w:val="single" w:color="0000C4"/>
        </w:rPr>
        <w:t>DOE/TCE-PI</w:t>
      </w:r>
      <w:r>
        <w:rPr>
          <w:color w:val="0000C4"/>
          <w:sz w:val="22"/>
        </w:rPr>
        <w:t> </w:t>
      </w:r>
      <w:r>
        <w:rPr>
          <w:color w:val="0000C4"/>
          <w:sz w:val="22"/>
          <w:u w:val="single" w:color="0000C4"/>
        </w:rPr>
        <w:t>º</w:t>
      </w:r>
      <w:r>
        <w:rPr>
          <w:color w:val="0000C4"/>
          <w:sz w:val="22"/>
        </w:rPr>
        <w:t> </w:t>
      </w:r>
      <w:r>
        <w:rPr>
          <w:color w:val="0000C4"/>
          <w:sz w:val="22"/>
          <w:u w:val="single" w:color="0000C4"/>
        </w:rPr>
        <w:t>079/2022</w:t>
      </w:r>
      <w:r>
        <w:rPr>
          <w:color w:val="373435"/>
          <w:sz w:val="20"/>
        </w:rPr>
        <w:t>)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80" w:lineRule="auto"/>
        <w:ind w:left="1839" w:right="900"/>
        <w:jc w:val="both"/>
      </w:pPr>
      <w:bookmarkStart w:name="_TOC_250001" w:id="15"/>
      <w:r>
        <w:rPr>
          <w:rFonts w:ascii="Arial" w:hAnsi="Arial"/>
          <w:b/>
          <w:color w:val="333866"/>
        </w:rPr>
        <w:t>PREVIDÊNCIA. </w:t>
      </w:r>
      <w:r>
        <w:rPr>
          <w:color w:val="333866"/>
        </w:rPr>
        <w:t>Ilegalidade na composição dos proventos. Referida composição </w:t>
      </w:r>
      <w:r>
        <w:rPr>
          <w:color w:val="333866"/>
        </w:rPr>
        <w:t>é </w:t>
      </w:r>
      <w:r>
        <w:rPr>
          <w:color w:val="333866"/>
          <w:spacing w:val="-2"/>
        </w:rPr>
        <w:t>expressamente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vedada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pela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Constituição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Federal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88,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qual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dispõe,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em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seu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art.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39§4º,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que </w:t>
      </w:r>
      <w:r>
        <w:rPr>
          <w:color w:val="333866"/>
        </w:rPr>
        <w:t>o</w:t>
      </w:r>
      <w:r>
        <w:rPr>
          <w:color w:val="333866"/>
          <w:spacing w:val="40"/>
        </w:rPr>
        <w:t> </w:t>
      </w:r>
      <w:r>
        <w:rPr>
          <w:color w:val="333866"/>
        </w:rPr>
        <w:t>regimento de subsídio comporta apenas parcela única, sendo vedado o acréscimo de qualquer gratificação, adicional, abono, prêmio, verba de representação ou outra espécie </w:t>
      </w:r>
      <w:bookmarkEnd w:id="15"/>
      <w:r>
        <w:rPr>
          <w:color w:val="333866"/>
          <w:spacing w:val="-2"/>
        </w:rPr>
        <w:t>remuneratória.</w:t>
      </w:r>
    </w:p>
    <w:p>
      <w:pPr>
        <w:pStyle w:val="BodyText"/>
        <w:spacing w:before="26"/>
        <w:rPr>
          <w:sz w:val="22"/>
        </w:rPr>
      </w:pPr>
    </w:p>
    <w:p>
      <w:pPr>
        <w:spacing w:line="288" w:lineRule="auto" w:before="1"/>
        <w:ind w:left="2992" w:right="91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z w:val="20"/>
        </w:rPr>
        <w:t>TRANSFERÊNCIA</w:t>
      </w:r>
      <w:r>
        <w:rPr>
          <w:rFonts w:ascii="Arial" w:hAnsi="Arial"/>
          <w:i/>
          <w:color w:val="373435"/>
          <w:spacing w:val="-2"/>
          <w:sz w:val="20"/>
        </w:rPr>
        <w:t> </w:t>
      </w:r>
      <w:r>
        <w:rPr>
          <w:rFonts w:ascii="Arial" w:hAnsi="Arial"/>
          <w:i/>
          <w:color w:val="373435"/>
          <w:sz w:val="20"/>
        </w:rPr>
        <w:t>PARA</w:t>
      </w:r>
      <w:r>
        <w:rPr>
          <w:rFonts w:ascii="Arial" w:hAnsi="Arial"/>
          <w:i/>
          <w:color w:val="373435"/>
          <w:spacing w:val="-8"/>
          <w:sz w:val="20"/>
        </w:rPr>
        <w:t> </w:t>
      </w:r>
      <w:r>
        <w:rPr>
          <w:rFonts w:ascii="Arial" w:hAnsi="Arial"/>
          <w:i/>
          <w:color w:val="373435"/>
          <w:sz w:val="20"/>
        </w:rPr>
        <w:t>A</w:t>
      </w:r>
      <w:r>
        <w:rPr>
          <w:rFonts w:ascii="Arial" w:hAnsi="Arial"/>
          <w:i/>
          <w:color w:val="373435"/>
          <w:spacing w:val="-2"/>
          <w:sz w:val="20"/>
        </w:rPr>
        <w:t> </w:t>
      </w:r>
      <w:r>
        <w:rPr>
          <w:rFonts w:ascii="Arial" w:hAnsi="Arial"/>
          <w:i/>
          <w:color w:val="373435"/>
          <w:sz w:val="20"/>
        </w:rPr>
        <w:t>RESERVA</w:t>
      </w:r>
      <w:r>
        <w:rPr>
          <w:rFonts w:ascii="Arial" w:hAnsi="Arial"/>
          <w:i/>
          <w:color w:val="373435"/>
          <w:spacing w:val="-2"/>
          <w:sz w:val="20"/>
        </w:rPr>
        <w:t> </w:t>
      </w:r>
      <w:r>
        <w:rPr>
          <w:rFonts w:ascii="Arial" w:hAnsi="Arial"/>
          <w:i/>
          <w:color w:val="373435"/>
          <w:sz w:val="20"/>
        </w:rPr>
        <w:t>REMUNERADA,</w:t>
      </w:r>
      <w:r>
        <w:rPr>
          <w:rFonts w:ascii="Arial" w:hAnsi="Arial"/>
          <w:i/>
          <w:color w:val="373435"/>
          <w:spacing w:val="-2"/>
          <w:sz w:val="20"/>
        </w:rPr>
        <w:t> </w:t>
      </w:r>
      <w:r>
        <w:rPr>
          <w:rFonts w:ascii="Arial" w:hAnsi="Arial"/>
          <w:i/>
          <w:color w:val="373435"/>
          <w:sz w:val="20"/>
        </w:rPr>
        <w:t>A</w:t>
      </w:r>
      <w:r>
        <w:rPr>
          <w:rFonts w:ascii="Arial" w:hAnsi="Arial"/>
          <w:i/>
          <w:color w:val="373435"/>
          <w:spacing w:val="-2"/>
          <w:sz w:val="20"/>
        </w:rPr>
        <w:t> </w:t>
      </w:r>
      <w:r>
        <w:rPr>
          <w:rFonts w:ascii="Arial" w:hAnsi="Arial"/>
          <w:i/>
          <w:color w:val="373435"/>
          <w:sz w:val="20"/>
        </w:rPr>
        <w:t>PEDIDO. ILEGALIDADE </w:t>
      </w:r>
      <w:r>
        <w:rPr>
          <w:rFonts w:ascii="Arial" w:hAnsi="Arial"/>
          <w:i/>
          <w:color w:val="373435"/>
          <w:sz w:val="20"/>
        </w:rPr>
        <w:t>NA COMPOSIÇÃO</w:t>
      </w:r>
      <w:r>
        <w:rPr>
          <w:rFonts w:ascii="Arial" w:hAnsi="Arial"/>
          <w:i/>
          <w:color w:val="373435"/>
          <w:spacing w:val="-2"/>
          <w:sz w:val="20"/>
        </w:rPr>
        <w:t> </w:t>
      </w:r>
      <w:r>
        <w:rPr>
          <w:rFonts w:ascii="Arial" w:hAnsi="Arial"/>
          <w:i/>
          <w:color w:val="373435"/>
          <w:sz w:val="20"/>
        </w:rPr>
        <w:t>DOS</w:t>
      </w:r>
      <w:r>
        <w:rPr>
          <w:rFonts w:ascii="Arial" w:hAnsi="Arial"/>
          <w:i/>
          <w:color w:val="373435"/>
          <w:spacing w:val="-2"/>
          <w:sz w:val="20"/>
        </w:rPr>
        <w:t> </w:t>
      </w:r>
      <w:r>
        <w:rPr>
          <w:rFonts w:ascii="Arial" w:hAnsi="Arial"/>
          <w:i/>
          <w:color w:val="373435"/>
          <w:sz w:val="20"/>
        </w:rPr>
        <w:t>PROVENTOS.</w:t>
      </w:r>
      <w:r>
        <w:rPr>
          <w:rFonts w:ascii="Arial" w:hAnsi="Arial"/>
          <w:i/>
          <w:color w:val="373435"/>
          <w:spacing w:val="-1"/>
          <w:sz w:val="20"/>
        </w:rPr>
        <w:t> </w:t>
      </w:r>
      <w:r>
        <w:rPr>
          <w:rFonts w:ascii="Arial" w:hAnsi="Arial"/>
          <w:i/>
          <w:color w:val="373435"/>
          <w:sz w:val="20"/>
        </w:rPr>
        <w:t>NÃO</w:t>
      </w:r>
      <w:r>
        <w:rPr>
          <w:rFonts w:ascii="Arial" w:hAnsi="Arial"/>
          <w:i/>
          <w:color w:val="373435"/>
          <w:spacing w:val="-1"/>
          <w:sz w:val="20"/>
        </w:rPr>
        <w:t> </w:t>
      </w:r>
      <w:r>
        <w:rPr>
          <w:rFonts w:ascii="Arial" w:hAnsi="Arial"/>
          <w:i/>
          <w:color w:val="373435"/>
          <w:sz w:val="20"/>
        </w:rPr>
        <w:t>REGISTRO.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9"/>
        <w:rPr>
          <w:rFonts w:ascii="Arial"/>
          <w:i/>
        </w:rPr>
      </w:pPr>
    </w:p>
    <w:p>
      <w:pPr>
        <w:pStyle w:val="BodyText"/>
        <w:spacing w:line="288" w:lineRule="auto" w:before="1"/>
        <w:ind w:left="2991" w:right="917"/>
        <w:jc w:val="both"/>
      </w:pPr>
      <w:r>
        <w:rPr>
          <w:color w:val="373435"/>
        </w:rPr>
        <w:t>Os proventos do interessado estão compostos pelas parcelas denominadas Subsídio e Curso de Formação de Sargento. Referida composição é expressamente vedada pela </w:t>
      </w:r>
      <w:r>
        <w:rPr>
          <w:color w:val="373435"/>
          <w:spacing w:val="-2"/>
        </w:rPr>
        <w:t>Constituição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Federal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1988,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qual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dispõe,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em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seu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art.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39,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§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4º,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que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regime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subsídio </w:t>
      </w:r>
      <w:r>
        <w:rPr>
          <w:color w:val="373435"/>
        </w:rPr>
        <w:t>comporta apenas parcela única, sendo vedado o acréscimo de qualquer gratificação, adicional,</w:t>
      </w:r>
      <w:r>
        <w:rPr>
          <w:color w:val="373435"/>
          <w:spacing w:val="-9"/>
        </w:rPr>
        <w:t> </w:t>
      </w:r>
      <w:r>
        <w:rPr>
          <w:color w:val="373435"/>
        </w:rPr>
        <w:t>abono,</w:t>
      </w:r>
      <w:r>
        <w:rPr>
          <w:color w:val="373435"/>
          <w:spacing w:val="-9"/>
        </w:rPr>
        <w:t> </w:t>
      </w:r>
      <w:r>
        <w:rPr>
          <w:color w:val="373435"/>
        </w:rPr>
        <w:t>prêmio,</w:t>
      </w:r>
      <w:r>
        <w:rPr>
          <w:color w:val="373435"/>
          <w:spacing w:val="-9"/>
        </w:rPr>
        <w:t> </w:t>
      </w:r>
      <w:r>
        <w:rPr>
          <w:color w:val="373435"/>
        </w:rPr>
        <w:t>verba</w:t>
      </w:r>
      <w:r>
        <w:rPr>
          <w:color w:val="373435"/>
          <w:spacing w:val="-9"/>
        </w:rPr>
        <w:t> </w:t>
      </w:r>
      <w:r>
        <w:rPr>
          <w:color w:val="373435"/>
        </w:rPr>
        <w:t>de</w:t>
      </w:r>
      <w:r>
        <w:rPr>
          <w:color w:val="373435"/>
          <w:spacing w:val="-9"/>
        </w:rPr>
        <w:t> </w:t>
      </w:r>
      <w:r>
        <w:rPr>
          <w:color w:val="373435"/>
        </w:rPr>
        <w:t>representação</w:t>
      </w:r>
      <w:r>
        <w:rPr>
          <w:color w:val="373435"/>
          <w:spacing w:val="-9"/>
        </w:rPr>
        <w:t> </w:t>
      </w:r>
      <w:r>
        <w:rPr>
          <w:color w:val="373435"/>
        </w:rPr>
        <w:t>ou</w:t>
      </w:r>
      <w:r>
        <w:rPr>
          <w:color w:val="373435"/>
          <w:spacing w:val="-9"/>
        </w:rPr>
        <w:t> </w:t>
      </w:r>
      <w:r>
        <w:rPr>
          <w:color w:val="373435"/>
        </w:rPr>
        <w:t>outra</w:t>
      </w:r>
      <w:r>
        <w:rPr>
          <w:color w:val="373435"/>
          <w:spacing w:val="-9"/>
        </w:rPr>
        <w:t> </w:t>
      </w:r>
      <w:r>
        <w:rPr>
          <w:color w:val="373435"/>
        </w:rPr>
        <w:t>espécie</w:t>
      </w:r>
      <w:r>
        <w:rPr>
          <w:color w:val="373435"/>
          <w:spacing w:val="-9"/>
        </w:rPr>
        <w:t> </w:t>
      </w:r>
      <w:r>
        <w:rPr>
          <w:color w:val="373435"/>
        </w:rPr>
        <w:t>remuneratória.</w:t>
      </w:r>
      <w:r>
        <w:rPr>
          <w:color w:val="373435"/>
          <w:spacing w:val="-9"/>
        </w:rPr>
        <w:t> </w:t>
      </w:r>
      <w:r>
        <w:rPr>
          <w:color w:val="373435"/>
        </w:rPr>
        <w:t>Neste caso,</w:t>
      </w:r>
      <w:r>
        <w:rPr>
          <w:color w:val="373435"/>
          <w:spacing w:val="-13"/>
        </w:rPr>
        <w:t> </w:t>
      </w:r>
      <w:r>
        <w:rPr>
          <w:color w:val="373435"/>
        </w:rPr>
        <w:t>a</w:t>
      </w:r>
      <w:r>
        <w:rPr>
          <w:color w:val="373435"/>
          <w:spacing w:val="-13"/>
        </w:rPr>
        <w:t> </w:t>
      </w:r>
      <w:r>
        <w:rPr>
          <w:color w:val="373435"/>
        </w:rPr>
        <w:t>parcela</w:t>
      </w:r>
      <w:r>
        <w:rPr>
          <w:color w:val="373435"/>
          <w:spacing w:val="-13"/>
        </w:rPr>
        <w:t> </w:t>
      </w:r>
      <w:r>
        <w:rPr>
          <w:color w:val="373435"/>
        </w:rPr>
        <w:t>denominada</w:t>
      </w:r>
      <w:r>
        <w:rPr>
          <w:color w:val="373435"/>
          <w:spacing w:val="-13"/>
        </w:rPr>
        <w:t> </w:t>
      </w:r>
      <w:r>
        <w:rPr>
          <w:color w:val="373435"/>
        </w:rPr>
        <w:t>curso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formação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sargento</w:t>
      </w:r>
      <w:r>
        <w:rPr>
          <w:color w:val="373435"/>
          <w:spacing w:val="-13"/>
        </w:rPr>
        <w:t> </w:t>
      </w:r>
      <w:r>
        <w:rPr>
          <w:color w:val="373435"/>
        </w:rPr>
        <w:t>deveria</w:t>
      </w:r>
      <w:r>
        <w:rPr>
          <w:color w:val="373435"/>
          <w:spacing w:val="-13"/>
        </w:rPr>
        <w:t> </w:t>
      </w:r>
      <w:r>
        <w:rPr>
          <w:color w:val="373435"/>
        </w:rPr>
        <w:t>ser</w:t>
      </w:r>
      <w:r>
        <w:rPr>
          <w:color w:val="373435"/>
          <w:spacing w:val="-13"/>
        </w:rPr>
        <w:t> </w:t>
      </w:r>
      <w:r>
        <w:rPr>
          <w:color w:val="373435"/>
        </w:rPr>
        <w:t>paga</w:t>
      </w:r>
      <w:r>
        <w:rPr>
          <w:color w:val="373435"/>
          <w:spacing w:val="-13"/>
        </w:rPr>
        <w:t> </w:t>
      </w:r>
      <w:r>
        <w:rPr>
          <w:color w:val="373435"/>
        </w:rPr>
        <w:t>como</w:t>
      </w:r>
      <w:r>
        <w:rPr>
          <w:color w:val="373435"/>
          <w:spacing w:val="-13"/>
        </w:rPr>
        <w:t> </w:t>
      </w:r>
      <w:r>
        <w:rPr>
          <w:color w:val="373435"/>
        </w:rPr>
        <w:t>VPNI (Vantagem Pessoal Nominalmente Identificada), de modo a</w:t>
      </w:r>
      <w:r>
        <w:rPr>
          <w:color w:val="373435"/>
          <w:spacing w:val="40"/>
        </w:rPr>
        <w:t>  </w:t>
      </w:r>
      <w:r>
        <w:rPr>
          <w:color w:val="373435"/>
        </w:rPr>
        <w:t>prestigiar o princípio da </w:t>
      </w:r>
      <w:r>
        <w:rPr>
          <w:color w:val="373435"/>
          <w:spacing w:val="-2"/>
        </w:rPr>
        <w:t>irredutibilidade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vencimentos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sendo,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posteriormente,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incorporada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ao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subsídio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em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face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futuros</w:t>
      </w:r>
      <w:r>
        <w:rPr>
          <w:color w:val="373435"/>
          <w:spacing w:val="-11"/>
        </w:rPr>
        <w:t> </w:t>
      </w:r>
      <w:r>
        <w:rPr>
          <w:color w:val="373435"/>
        </w:rPr>
        <w:t>reajustes.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3"/>
        <w:spacing w:line="261" w:lineRule="auto"/>
        <w:ind w:right="918"/>
        <w:jc w:val="both"/>
      </w:pPr>
      <w:r>
        <w:rPr>
          <w:color w:val="373435"/>
        </w:rPr>
        <w:t>(Previdência.</w:t>
      </w:r>
      <w:r>
        <w:rPr>
          <w:color w:val="373435"/>
          <w:spacing w:val="-16"/>
        </w:rPr>
        <w:t> </w:t>
      </w:r>
      <w:r>
        <w:rPr>
          <w:color w:val="373435"/>
        </w:rPr>
        <w:t>Processo</w:t>
      </w:r>
      <w:r>
        <w:rPr>
          <w:color w:val="373435"/>
          <w:spacing w:val="-15"/>
        </w:rPr>
        <w:t> </w:t>
      </w:r>
      <w:hyperlink r:id="rId45">
        <w:r>
          <w:rPr>
            <w:color w:val="0000C4"/>
            <w:u w:val="single" w:color="0000C4"/>
          </w:rPr>
          <w:t>TC/014050/2020.</w:t>
        </w:r>
      </w:hyperlink>
      <w:r>
        <w:rPr>
          <w:color w:val="0000C4"/>
          <w:spacing w:val="-15"/>
        </w:rPr>
        <w:t> </w:t>
      </w:r>
      <w:r>
        <w:rPr>
          <w:color w:val="373435"/>
        </w:rPr>
        <w:t>Relator:</w:t>
      </w:r>
      <w:r>
        <w:rPr>
          <w:color w:val="373435"/>
          <w:spacing w:val="-16"/>
        </w:rPr>
        <w:t> </w:t>
      </w:r>
      <w:r>
        <w:rPr>
          <w:color w:val="373435"/>
        </w:rPr>
        <w:t>Cons.</w:t>
      </w:r>
      <w:r>
        <w:rPr>
          <w:color w:val="373435"/>
          <w:spacing w:val="-15"/>
        </w:rPr>
        <w:t> </w:t>
      </w:r>
      <w:r>
        <w:rPr>
          <w:color w:val="373435"/>
        </w:rPr>
        <w:t>Subst.</w:t>
      </w:r>
      <w:r>
        <w:rPr>
          <w:color w:val="373435"/>
          <w:spacing w:val="-15"/>
        </w:rPr>
        <w:t> </w:t>
      </w:r>
      <w:r>
        <w:rPr>
          <w:color w:val="373435"/>
        </w:rPr>
        <w:t>Alisson</w:t>
      </w:r>
      <w:r>
        <w:rPr>
          <w:color w:val="373435"/>
          <w:spacing w:val="-15"/>
        </w:rPr>
        <w:t> </w:t>
      </w:r>
      <w:r>
        <w:rPr>
          <w:color w:val="373435"/>
        </w:rPr>
        <w:t>Felipe</w:t>
      </w:r>
      <w:r>
        <w:rPr>
          <w:color w:val="373435"/>
          <w:spacing w:val="-16"/>
        </w:rPr>
        <w:t> </w:t>
      </w:r>
      <w:r>
        <w:rPr>
          <w:color w:val="373435"/>
        </w:rPr>
        <w:t>de </w:t>
      </w:r>
      <w:r>
        <w:rPr>
          <w:color w:val="373435"/>
          <w:spacing w:val="-2"/>
        </w:rPr>
        <w:t>Araújo.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Segunda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Câmara.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243/2022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--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no </w:t>
      </w:r>
      <w:hyperlink r:id="rId46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082/2022)</w:t>
        </w:r>
      </w:hyperlink>
    </w:p>
    <w:p>
      <w:pPr>
        <w:spacing w:after="0" w:line="261" w:lineRule="auto"/>
        <w:jc w:val="both"/>
        <w:sectPr>
          <w:pgSz w:w="11910" w:h="16840"/>
          <w:pgMar w:header="639" w:footer="936" w:top="1540" w:bottom="1160" w:left="18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7"/>
        <w:rPr>
          <w:sz w:val="22"/>
        </w:rPr>
      </w:pPr>
    </w:p>
    <w:p>
      <w:pPr>
        <w:pStyle w:val="Heading3"/>
        <w:spacing w:line="280" w:lineRule="auto"/>
        <w:ind w:left="1840" w:right="900"/>
        <w:jc w:val="both"/>
      </w:pPr>
      <w:bookmarkStart w:name="_TOC_250000" w:id="16"/>
      <w:r>
        <w:rPr>
          <w:rFonts w:ascii="Arial" w:hAnsi="Arial"/>
          <w:b/>
          <w:color w:val="333866"/>
          <w:spacing w:val="-2"/>
        </w:rPr>
        <w:t>PREVIDÊNCIA.</w:t>
      </w:r>
      <w:r>
        <w:rPr>
          <w:rFonts w:ascii="Arial" w:hAnsi="Arial"/>
          <w:b/>
          <w:color w:val="333866"/>
          <w:spacing w:val="-14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art.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58,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§1.º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Lei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Municipal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n.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223/2007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determina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que,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recolhimento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das </w:t>
      </w:r>
      <w:r>
        <w:rPr>
          <w:color w:val="333866"/>
        </w:rPr>
        <w:t>contribuições previdenciárias devem ser recolhidas até o dia 10 subsequente ao mês da competência, quando comprovado nos autos a existência de contribuições devidas e não recolhidas</w:t>
      </w:r>
      <w:r>
        <w:rPr>
          <w:color w:val="333866"/>
          <w:spacing w:val="-11"/>
        </w:rPr>
        <w:t> </w:t>
      </w:r>
      <w:r>
        <w:rPr>
          <w:color w:val="333866"/>
        </w:rPr>
        <w:t>no</w:t>
      </w:r>
      <w:r>
        <w:rPr>
          <w:color w:val="333866"/>
          <w:spacing w:val="-11"/>
        </w:rPr>
        <w:t> </w:t>
      </w:r>
      <w:r>
        <w:rPr>
          <w:color w:val="333866"/>
        </w:rPr>
        <w:t>prazo</w:t>
      </w:r>
      <w:r>
        <w:rPr>
          <w:color w:val="333866"/>
          <w:spacing w:val="-11"/>
        </w:rPr>
        <w:t> </w:t>
      </w:r>
      <w:r>
        <w:rPr>
          <w:color w:val="333866"/>
        </w:rPr>
        <w:t>legal</w:t>
      </w:r>
      <w:r>
        <w:rPr>
          <w:color w:val="333866"/>
          <w:spacing w:val="-11"/>
        </w:rPr>
        <w:t> </w:t>
      </w:r>
      <w:r>
        <w:rPr>
          <w:color w:val="333866"/>
        </w:rPr>
        <w:t>pelo</w:t>
      </w:r>
      <w:r>
        <w:rPr>
          <w:color w:val="333866"/>
          <w:spacing w:val="-11"/>
        </w:rPr>
        <w:t> </w:t>
      </w:r>
      <w:r>
        <w:rPr>
          <w:color w:val="333866"/>
        </w:rPr>
        <w:t>gestor,</w:t>
      </w:r>
      <w:r>
        <w:rPr>
          <w:color w:val="333866"/>
          <w:spacing w:val="-11"/>
        </w:rPr>
        <w:t> </w:t>
      </w:r>
      <w:r>
        <w:rPr>
          <w:color w:val="333866"/>
        </w:rPr>
        <w:t>impõe</w:t>
      </w:r>
      <w:r>
        <w:rPr>
          <w:color w:val="333866"/>
          <w:spacing w:val="-11"/>
        </w:rPr>
        <w:t> </w:t>
      </w:r>
      <w:r>
        <w:rPr>
          <w:color w:val="333866"/>
        </w:rPr>
        <w:t>o</w:t>
      </w:r>
      <w:r>
        <w:rPr>
          <w:color w:val="333866"/>
          <w:spacing w:val="-11"/>
        </w:rPr>
        <w:t> </w:t>
      </w:r>
      <w:r>
        <w:rPr>
          <w:color w:val="333866"/>
        </w:rPr>
        <w:t>julgamento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bookmarkEnd w:id="16"/>
      <w:r>
        <w:rPr>
          <w:color w:val="333866"/>
        </w:rPr>
        <w:t>irregularidade.</w:t>
      </w:r>
    </w:p>
    <w:p>
      <w:pPr>
        <w:pStyle w:val="BodyText"/>
        <w:spacing w:before="219"/>
        <w:rPr>
          <w:sz w:val="22"/>
        </w:rPr>
      </w:pPr>
    </w:p>
    <w:p>
      <w:pPr>
        <w:spacing w:line="309" w:lineRule="auto" w:before="0"/>
        <w:ind w:left="2992" w:right="915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2"/>
          <w:sz w:val="20"/>
        </w:rPr>
        <w:t>PREVIDENCIA.</w:t>
      </w:r>
      <w:r>
        <w:rPr>
          <w:rFonts w:ascii="Arial" w:hAnsi="Arial"/>
          <w:i/>
          <w:color w:val="373435"/>
          <w:spacing w:val="-15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AUSÊNCIA</w:t>
      </w:r>
      <w:r>
        <w:rPr>
          <w:rFonts w:ascii="Arial" w:hAnsi="Arial"/>
          <w:i/>
          <w:color w:val="373435"/>
          <w:spacing w:val="-15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DE</w:t>
      </w:r>
      <w:r>
        <w:rPr>
          <w:rFonts w:ascii="Arial" w:hAnsi="Arial"/>
          <w:i/>
          <w:color w:val="373435"/>
          <w:spacing w:val="-5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RECOLHIMENTO</w:t>
      </w:r>
      <w:r>
        <w:rPr>
          <w:rFonts w:ascii="Arial" w:hAnsi="Arial"/>
          <w:i/>
          <w:color w:val="373435"/>
          <w:spacing w:val="-4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DAS</w:t>
      </w:r>
      <w:r>
        <w:rPr>
          <w:rFonts w:ascii="Arial" w:hAnsi="Arial"/>
          <w:i/>
          <w:color w:val="373435"/>
          <w:spacing w:val="-4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CONTRIBUIÇÕES</w:t>
      </w:r>
      <w:r>
        <w:rPr>
          <w:rFonts w:ascii="Arial" w:hAnsi="Arial"/>
          <w:i/>
          <w:color w:val="373435"/>
          <w:spacing w:val="-4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DEVIDAS</w:t>
      </w:r>
      <w:r>
        <w:rPr>
          <w:rFonts w:ascii="Arial" w:hAnsi="Arial"/>
          <w:i/>
          <w:color w:val="373435"/>
          <w:spacing w:val="-15"/>
          <w:sz w:val="20"/>
        </w:rPr>
        <w:t> </w:t>
      </w:r>
      <w:r>
        <w:rPr>
          <w:rFonts w:ascii="Arial" w:hAnsi="Arial"/>
          <w:i/>
          <w:color w:val="373435"/>
          <w:spacing w:val="-2"/>
          <w:sz w:val="20"/>
        </w:rPr>
        <w:t>AO </w:t>
      </w:r>
      <w:r>
        <w:rPr>
          <w:rFonts w:ascii="Arial" w:hAnsi="Arial"/>
          <w:i/>
          <w:color w:val="373435"/>
          <w:sz w:val="20"/>
        </w:rPr>
        <w:t>RPPS</w:t>
      </w:r>
      <w:r>
        <w:rPr>
          <w:rFonts w:ascii="Arial" w:hAnsi="Arial"/>
          <w:i/>
          <w:color w:val="373435"/>
          <w:spacing w:val="-15"/>
          <w:sz w:val="20"/>
        </w:rPr>
        <w:t> </w:t>
      </w:r>
      <w:r>
        <w:rPr>
          <w:rFonts w:ascii="Arial" w:hAnsi="Arial"/>
          <w:i/>
          <w:color w:val="373435"/>
          <w:sz w:val="20"/>
        </w:rPr>
        <w:t>EM</w:t>
      </w:r>
      <w:r>
        <w:rPr>
          <w:rFonts w:ascii="Arial" w:hAnsi="Arial"/>
          <w:i/>
          <w:color w:val="373435"/>
          <w:spacing w:val="-15"/>
          <w:sz w:val="20"/>
        </w:rPr>
        <w:t> </w:t>
      </w:r>
      <w:r>
        <w:rPr>
          <w:rFonts w:ascii="Arial" w:hAnsi="Arial"/>
          <w:i/>
          <w:color w:val="373435"/>
          <w:sz w:val="20"/>
        </w:rPr>
        <w:t>SEUS</w:t>
      </w:r>
      <w:r>
        <w:rPr>
          <w:rFonts w:ascii="Arial" w:hAnsi="Arial"/>
          <w:i/>
          <w:color w:val="373435"/>
          <w:spacing w:val="-15"/>
          <w:sz w:val="20"/>
        </w:rPr>
        <w:t> </w:t>
      </w:r>
      <w:r>
        <w:rPr>
          <w:rFonts w:ascii="Arial" w:hAnsi="Arial"/>
          <w:i/>
          <w:color w:val="373435"/>
          <w:sz w:val="20"/>
        </w:rPr>
        <w:t>VALORES</w:t>
      </w:r>
      <w:r>
        <w:rPr>
          <w:rFonts w:ascii="Arial" w:hAnsi="Arial"/>
          <w:i/>
          <w:color w:val="373435"/>
          <w:spacing w:val="-15"/>
          <w:sz w:val="20"/>
        </w:rPr>
        <w:t> </w:t>
      </w:r>
      <w:r>
        <w:rPr>
          <w:rFonts w:ascii="Arial" w:hAnsi="Arial"/>
          <w:i/>
          <w:color w:val="373435"/>
          <w:sz w:val="20"/>
        </w:rPr>
        <w:t>INTEGRAIS.</w:t>
      </w:r>
      <w:r>
        <w:rPr>
          <w:rFonts w:ascii="Arial" w:hAnsi="Arial"/>
          <w:i/>
          <w:color w:val="373435"/>
          <w:spacing w:val="-14"/>
          <w:sz w:val="20"/>
        </w:rPr>
        <w:t> </w:t>
      </w:r>
      <w:r>
        <w:rPr>
          <w:rFonts w:ascii="Arial" w:hAnsi="Arial"/>
          <w:i/>
          <w:color w:val="373435"/>
          <w:sz w:val="20"/>
        </w:rPr>
        <w:t>IRREGULARIDADE.</w:t>
      </w:r>
      <w:r>
        <w:rPr>
          <w:rFonts w:ascii="Arial" w:hAnsi="Arial"/>
          <w:i/>
          <w:color w:val="373435"/>
          <w:spacing w:val="-24"/>
          <w:sz w:val="20"/>
        </w:rPr>
        <w:t> </w:t>
      </w:r>
      <w:r>
        <w:rPr>
          <w:rFonts w:ascii="Arial" w:hAnsi="Arial"/>
          <w:i/>
          <w:color w:val="373435"/>
          <w:sz w:val="20"/>
        </w:rPr>
        <w:t>APLICAÇÃO</w:t>
      </w:r>
      <w:r>
        <w:rPr>
          <w:rFonts w:ascii="Arial" w:hAnsi="Arial"/>
          <w:i/>
          <w:color w:val="373435"/>
          <w:spacing w:val="-15"/>
          <w:sz w:val="20"/>
        </w:rPr>
        <w:t> </w:t>
      </w:r>
      <w:r>
        <w:rPr>
          <w:rFonts w:ascii="Arial" w:hAnsi="Arial"/>
          <w:i/>
          <w:color w:val="373435"/>
          <w:sz w:val="20"/>
        </w:rPr>
        <w:t>DE</w:t>
      </w:r>
      <w:r>
        <w:rPr>
          <w:rFonts w:ascii="Arial" w:hAnsi="Arial"/>
          <w:i/>
          <w:color w:val="373435"/>
          <w:spacing w:val="-15"/>
          <w:sz w:val="20"/>
        </w:rPr>
        <w:t> </w:t>
      </w:r>
      <w:r>
        <w:rPr>
          <w:rFonts w:ascii="Arial" w:hAnsi="Arial"/>
          <w:i/>
          <w:color w:val="373435"/>
          <w:sz w:val="20"/>
        </w:rPr>
        <w:t>MULTA.</w:t>
      </w:r>
    </w:p>
    <w:p>
      <w:pPr>
        <w:pStyle w:val="ListParagraph"/>
        <w:numPr>
          <w:ilvl w:val="0"/>
          <w:numId w:val="7"/>
        </w:numPr>
        <w:tabs>
          <w:tab w:pos="3243" w:val="left" w:leader="none"/>
        </w:tabs>
        <w:spacing w:line="309" w:lineRule="auto" w:before="113" w:after="0"/>
        <w:ind w:left="2992" w:right="917" w:firstLine="0"/>
        <w:jc w:val="both"/>
        <w:rPr>
          <w:sz w:val="20"/>
        </w:rPr>
      </w:pPr>
      <w:r>
        <w:rPr>
          <w:color w:val="373435"/>
          <w:sz w:val="20"/>
        </w:rPr>
        <w:t>O art. 58, § 1.o da Lei Municipal n.o 223/2007 determina que o recolhimento das contribuições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previdenciárias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devem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ser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recolhidas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até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dia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10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subsequente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ao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mês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da </w:t>
      </w:r>
      <w:r>
        <w:rPr>
          <w:color w:val="373435"/>
          <w:spacing w:val="-2"/>
          <w:sz w:val="20"/>
        </w:rPr>
        <w:t>competência.</w:t>
      </w:r>
    </w:p>
    <w:p>
      <w:pPr>
        <w:pStyle w:val="ListParagraph"/>
        <w:numPr>
          <w:ilvl w:val="0"/>
          <w:numId w:val="7"/>
        </w:numPr>
        <w:tabs>
          <w:tab w:pos="3194" w:val="left" w:leader="none"/>
        </w:tabs>
        <w:spacing w:line="309" w:lineRule="auto" w:before="114" w:after="0"/>
        <w:ind w:left="2992" w:right="916" w:firstLine="0"/>
        <w:jc w:val="both"/>
        <w:rPr>
          <w:sz w:val="20"/>
        </w:rPr>
      </w:pPr>
      <w:r>
        <w:rPr>
          <w:color w:val="373435"/>
          <w:sz w:val="20"/>
        </w:rPr>
        <w:t>Ainda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que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tenha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havido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parcelamento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para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o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pagamento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débitos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previdenciários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do município,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o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descumprimento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tais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acordos,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além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acarretar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o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desequilíbrio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atuarial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e financeiro do RPPS e a possível inviabilidade de honrar benefícios </w:t>
      </w:r>
      <w:r>
        <w:rPr>
          <w:color w:val="373435"/>
          <w:sz w:val="20"/>
        </w:rPr>
        <w:t>previdenciários </w:t>
      </w:r>
      <w:r>
        <w:rPr>
          <w:color w:val="373435"/>
          <w:spacing w:val="-2"/>
          <w:sz w:val="20"/>
        </w:rPr>
        <w:t>legalmente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previstos,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acarreta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a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maior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incidência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de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juros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e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multas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previstos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na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legislação </w:t>
      </w:r>
      <w:r>
        <w:rPr>
          <w:color w:val="373435"/>
          <w:sz w:val="20"/>
        </w:rPr>
        <w:t>de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regência,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contribuindo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para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o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aumento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da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dívida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municipal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e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tornando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cada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vez</w:t>
      </w:r>
      <w:r>
        <w:rPr>
          <w:color w:val="373435"/>
          <w:spacing w:val="-3"/>
          <w:sz w:val="20"/>
        </w:rPr>
        <w:t> </w:t>
      </w:r>
      <w:r>
        <w:rPr>
          <w:color w:val="373435"/>
          <w:sz w:val="20"/>
        </w:rPr>
        <w:t>mais improvável</w:t>
      </w:r>
      <w:r>
        <w:rPr>
          <w:color w:val="373435"/>
          <w:spacing w:val="-1"/>
          <w:sz w:val="20"/>
        </w:rPr>
        <w:t> </w:t>
      </w:r>
      <w:r>
        <w:rPr>
          <w:color w:val="373435"/>
          <w:sz w:val="20"/>
        </w:rPr>
        <w:t>a</w:t>
      </w:r>
      <w:r>
        <w:rPr>
          <w:color w:val="373435"/>
          <w:spacing w:val="-1"/>
          <w:sz w:val="20"/>
        </w:rPr>
        <w:t> </w:t>
      </w:r>
      <w:r>
        <w:rPr>
          <w:color w:val="373435"/>
          <w:sz w:val="20"/>
        </w:rPr>
        <w:t>solução</w:t>
      </w:r>
      <w:r>
        <w:rPr>
          <w:color w:val="373435"/>
          <w:spacing w:val="-1"/>
          <w:sz w:val="20"/>
        </w:rPr>
        <w:t> </w:t>
      </w:r>
      <w:r>
        <w:rPr>
          <w:color w:val="373435"/>
          <w:sz w:val="20"/>
        </w:rPr>
        <w:t>do</w:t>
      </w:r>
      <w:r>
        <w:rPr>
          <w:color w:val="373435"/>
          <w:spacing w:val="-1"/>
          <w:sz w:val="20"/>
        </w:rPr>
        <w:t> </w:t>
      </w:r>
      <w:r>
        <w:rPr>
          <w:color w:val="373435"/>
          <w:sz w:val="20"/>
        </w:rPr>
        <w:t>problema.</w:t>
      </w:r>
    </w:p>
    <w:p>
      <w:pPr>
        <w:pStyle w:val="ListParagraph"/>
        <w:numPr>
          <w:ilvl w:val="0"/>
          <w:numId w:val="7"/>
        </w:numPr>
        <w:tabs>
          <w:tab w:pos="3201" w:val="left" w:leader="none"/>
        </w:tabs>
        <w:spacing w:line="309" w:lineRule="auto" w:before="116" w:after="0"/>
        <w:ind w:left="2992" w:right="918" w:firstLine="0"/>
        <w:jc w:val="left"/>
        <w:rPr>
          <w:sz w:val="20"/>
        </w:rPr>
      </w:pPr>
      <w:r>
        <w:rPr>
          <w:color w:val="373435"/>
          <w:sz w:val="20"/>
        </w:rPr>
        <w:t>Logo,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comprovado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nos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autos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existência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contribuições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devidas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e</w:t>
      </w:r>
      <w:r>
        <w:rPr>
          <w:color w:val="373435"/>
          <w:spacing w:val="-13"/>
          <w:sz w:val="20"/>
        </w:rPr>
        <w:t> </w:t>
      </w:r>
      <w:r>
        <w:rPr>
          <w:color w:val="373435"/>
          <w:sz w:val="20"/>
        </w:rPr>
        <w:t>não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recolhidas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no prazo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legal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pela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gestora,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impõe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o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julgamento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irregularidade.</w:t>
      </w:r>
    </w:p>
    <w:p>
      <w:pPr>
        <w:spacing w:line="398" w:lineRule="auto" w:before="86"/>
        <w:ind w:left="2991" w:right="918" w:firstLine="0"/>
        <w:jc w:val="both"/>
        <w:rPr>
          <w:sz w:val="22"/>
        </w:rPr>
      </w:pPr>
      <w:r>
        <w:rPr>
          <w:color w:val="373435"/>
          <w:sz w:val="20"/>
        </w:rPr>
        <w:t>(Previdência. </w:t>
      </w:r>
      <w:r>
        <w:rPr>
          <w:color w:val="0000FF"/>
          <w:sz w:val="20"/>
          <w:u w:val="single" w:color="0000FF"/>
        </w:rPr>
        <w:t>–</w:t>
      </w:r>
      <w:hyperlink r:id="rId34">
        <w:r>
          <w:rPr>
            <w:color w:val="0000C4"/>
            <w:sz w:val="22"/>
            <w:u w:val="single" w:color="0000FF"/>
          </w:rPr>
          <w:t>Processo TC/ 002986/2016</w:t>
        </w:r>
      </w:hyperlink>
      <w:r>
        <w:rPr>
          <w:color w:val="0000C4"/>
          <w:sz w:val="22"/>
        </w:rPr>
        <w:t> </w:t>
      </w:r>
      <w:r>
        <w:rPr>
          <w:color w:val="373435"/>
          <w:sz w:val="20"/>
        </w:rPr>
        <w:t>Relator: Cons. Subst. Jaylson </w:t>
      </w:r>
      <w:r>
        <w:rPr>
          <w:color w:val="373435"/>
          <w:sz w:val="20"/>
        </w:rPr>
        <w:t>Fabianh Lopes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Campelo.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Primeira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Câmara.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Decisão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Unânime.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Acórdão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nº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232/2022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publicado</w:t>
      </w:r>
      <w:r>
        <w:rPr>
          <w:color w:val="373435"/>
          <w:spacing w:val="-10"/>
          <w:sz w:val="20"/>
        </w:rPr>
        <w:t> </w:t>
      </w:r>
      <w:r>
        <w:rPr>
          <w:color w:val="373435"/>
          <w:sz w:val="20"/>
        </w:rPr>
        <w:t>no </w:t>
      </w:r>
      <w:hyperlink r:id="rId27">
        <w:r>
          <w:rPr>
            <w:color w:val="0000C4"/>
            <w:sz w:val="22"/>
            <w:u w:val="single" w:color="0000C4"/>
          </w:rPr>
          <w:t>DOE/TCE-PI</w:t>
        </w:r>
        <w:r>
          <w:rPr>
            <w:color w:val="0000C4"/>
            <w:spacing w:val="-9"/>
            <w:sz w:val="22"/>
          </w:rPr>
          <w:t> </w:t>
        </w:r>
        <w:r>
          <w:rPr>
            <w:color w:val="0000C4"/>
            <w:sz w:val="22"/>
            <w:u w:val="single" w:color="0000C4"/>
          </w:rPr>
          <w:t>º</w:t>
        </w:r>
        <w:r>
          <w:rPr>
            <w:color w:val="0000C4"/>
            <w:spacing w:val="-9"/>
            <w:sz w:val="22"/>
          </w:rPr>
          <w:t> </w:t>
        </w:r>
        <w:r>
          <w:rPr>
            <w:color w:val="0000C4"/>
            <w:sz w:val="22"/>
            <w:u w:val="single" w:color="0000C4"/>
          </w:rPr>
          <w:t>094/2022)</w:t>
        </w:r>
      </w:hyperlink>
    </w:p>
    <w:p>
      <w:pPr>
        <w:spacing w:after="0" w:line="398" w:lineRule="auto"/>
        <w:jc w:val="both"/>
        <w:rPr>
          <w:sz w:val="22"/>
        </w:rPr>
        <w:sectPr>
          <w:pgSz w:w="11910" w:h="16840"/>
          <w:pgMar w:header="639" w:footer="936" w:top="1540" w:bottom="116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639" w:footer="936" w:top="1540" w:bottom="116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064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63" name="Graphic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Graphic 63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55840" id="docshape58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115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64" name="Group 6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4" name="Group 64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Graphic 67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Graphic 69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55328" id="docshapegroup59" coordorigin="9849,16379" coordsize="848,28">
              <v:rect style="position:absolute;left:9849;top:16379;width:50;height:28" id="docshape60" filled="true" fillcolor="#e5233d" stroked="false">
                <v:fill type="solid"/>
              </v:rect>
              <v:rect style="position:absolute;left:9898;top:16379;width:50;height:28" id="docshape61" filled="true" fillcolor="#dea73a" stroked="false">
                <v:fill type="solid"/>
              </v:rect>
              <v:rect style="position:absolute;left:9948;top:16379;width:50;height:28" id="docshape62" filled="true" fillcolor="#4ca146" stroked="false">
                <v:fill type="solid"/>
              </v:rect>
              <v:rect style="position:absolute;left:9998;top:16379;width:50;height:28" id="docshape63" filled="true" fillcolor="#c7202f" stroked="false">
                <v:fill type="solid"/>
              </v:rect>
              <v:rect style="position:absolute;left:10048;top:16379;width:50;height:28" id="docshape64" filled="true" fillcolor="#ef402c" stroked="false">
                <v:fill type="solid"/>
              </v:rect>
              <v:rect style="position:absolute;left:10098;top:16379;width:50;height:28" id="docshape65" filled="true" fillcolor="#26bee4" stroked="false">
                <v:fill type="solid"/>
              </v:rect>
              <v:rect style="position:absolute;left:10148;top:16379;width:50;height:28" id="docshape66" filled="true" fillcolor="#fbc413" stroked="false">
                <v:fill type="solid"/>
              </v:rect>
              <v:rect style="position:absolute;left:10198;top:16379;width:50;height:28" id="docshape67" filled="true" fillcolor="#a21c43" stroked="false">
                <v:fill type="solid"/>
              </v:rect>
              <v:rect style="position:absolute;left:10248;top:16379;width:50;height:28" id="docshape68" filled="true" fillcolor="#f26a2d" stroked="false">
                <v:fill type="solid"/>
              </v:rect>
              <v:rect style="position:absolute;left:10297;top:16379;width:50;height:28" id="docshape69" filled="true" fillcolor="#de1768" stroked="false">
                <v:fill type="solid"/>
              </v:rect>
              <v:rect style="position:absolute;left:10347;top:16379;width:50;height:28" id="docshape70" filled="true" fillcolor="#f99e29" stroked="false">
                <v:fill type="solid"/>
              </v:rect>
              <v:rect style="position:absolute;left:10397;top:16379;width:50;height:28" id="docshape71" filled="true" fillcolor="#bf8d2c" stroked="false">
                <v:fill type="solid"/>
              </v:rect>
              <v:rect style="position:absolute;left:10447;top:16379;width:50;height:28" id="docshape72" filled="true" fillcolor="#407f46" stroked="false">
                <v:fill type="solid"/>
              </v:rect>
              <v:rect style="position:absolute;left:10497;top:16379;width:50;height:28" id="docshape73" filled="true" fillcolor="#1e97d4" stroked="false">
                <v:fill type="solid"/>
              </v:rect>
              <v:rect style="position:absolute;left:10547;top:16379;width:50;height:28" id="docshape74" filled="true" fillcolor="#5aba47" stroked="false">
                <v:fill type="solid"/>
              </v:rect>
              <v:rect style="position:absolute;left:10597;top:16379;width:50;height:28" id="docshape75" filled="true" fillcolor="#136a9f" stroked="false">
                <v:fill type="solid"/>
              </v:rect>
              <v:rect style="position:absolute;left:10647;top:16379;width:50;height:28" id="docshape7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166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82" name="Group 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2" name="Group 82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83" name="Graphic 83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54816" id="docshapegroup77" coordorigin="9973,15664" coordsize="606,681">
              <v:shape style="position:absolute;left:10074;top:15854;width:394;height:443" id="docshape7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7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8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8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8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8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8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8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8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8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8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8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217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54304" type="#_x0000_t202" id="docshape9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268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53792" type="#_x0000_t202" id="docshape9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320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53280" type="#_x0000_t202" id="docshape9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371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52768" type="#_x0000_t202" id="docshape9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729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15" name="Graphic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Graphic 11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49184" id="docshape10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780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16" name="Group 1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6" name="Group 11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Graphic 11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" name="Graphic 11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" name="Graphic 12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Graphic 12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Graphic 12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48672" id="docshapegroup106" coordorigin="9849,16379" coordsize="848,28">
              <v:rect style="position:absolute;left:9849;top:16379;width:50;height:28" id="docshape107" filled="true" fillcolor="#e5233d" stroked="false">
                <v:fill type="solid"/>
              </v:rect>
              <v:rect style="position:absolute;left:9898;top:16379;width:50;height:28" id="docshape108" filled="true" fillcolor="#dea73a" stroked="false">
                <v:fill type="solid"/>
              </v:rect>
              <v:rect style="position:absolute;left:9948;top:16379;width:50;height:28" id="docshape109" filled="true" fillcolor="#4ca146" stroked="false">
                <v:fill type="solid"/>
              </v:rect>
              <v:rect style="position:absolute;left:9998;top:16379;width:50;height:28" id="docshape110" filled="true" fillcolor="#c7202f" stroked="false">
                <v:fill type="solid"/>
              </v:rect>
              <v:rect style="position:absolute;left:10048;top:16379;width:50;height:28" id="docshape111" filled="true" fillcolor="#ef402c" stroked="false">
                <v:fill type="solid"/>
              </v:rect>
              <v:rect style="position:absolute;left:10098;top:16379;width:50;height:28" id="docshape112" filled="true" fillcolor="#26bee4" stroked="false">
                <v:fill type="solid"/>
              </v:rect>
              <v:rect style="position:absolute;left:10148;top:16379;width:50;height:28" id="docshape113" filled="true" fillcolor="#fbc413" stroked="false">
                <v:fill type="solid"/>
              </v:rect>
              <v:rect style="position:absolute;left:10198;top:16379;width:50;height:28" id="docshape114" filled="true" fillcolor="#a21c43" stroked="false">
                <v:fill type="solid"/>
              </v:rect>
              <v:rect style="position:absolute;left:10248;top:16379;width:50;height:28" id="docshape115" filled="true" fillcolor="#f26a2d" stroked="false">
                <v:fill type="solid"/>
              </v:rect>
              <v:rect style="position:absolute;left:10297;top:16379;width:50;height:28" id="docshape116" filled="true" fillcolor="#de1768" stroked="false">
                <v:fill type="solid"/>
              </v:rect>
              <v:rect style="position:absolute;left:10347;top:16379;width:50;height:28" id="docshape117" filled="true" fillcolor="#f99e29" stroked="false">
                <v:fill type="solid"/>
              </v:rect>
              <v:rect style="position:absolute;left:10397;top:16379;width:50;height:28" id="docshape118" filled="true" fillcolor="#bf8d2c" stroked="false">
                <v:fill type="solid"/>
              </v:rect>
              <v:rect style="position:absolute;left:10447;top:16379;width:50;height:28" id="docshape119" filled="true" fillcolor="#407f46" stroked="false">
                <v:fill type="solid"/>
              </v:rect>
              <v:rect style="position:absolute;left:10497;top:16379;width:50;height:28" id="docshape120" filled="true" fillcolor="#1e97d4" stroked="false">
                <v:fill type="solid"/>
              </v:rect>
              <v:rect style="position:absolute;left:10547;top:16379;width:50;height:28" id="docshape121" filled="true" fillcolor="#5aba47" stroked="false">
                <v:fill type="solid"/>
              </v:rect>
              <v:rect style="position:absolute;left:10597;top:16379;width:50;height:28" id="docshape122" filled="true" fillcolor="#136a9f" stroked="false">
                <v:fill type="solid"/>
              </v:rect>
              <v:rect style="position:absolute;left:10647;top:16379;width:50;height:28" id="docshape12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832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34" name="Group 1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4" name="Group 13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35" name="Graphic 13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Graphic 14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48160" id="docshapegroup124" coordorigin="9973,15664" coordsize="606,681">
              <v:shape style="position:absolute;left:10074;top:15854;width:394;height:443" id="docshape12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2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2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2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2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3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3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3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3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3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3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3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883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47" name="Group 1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7" name="Group 14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48" name="Image 14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9" name="Image 14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0" name="Image 15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1" name="Image 15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47648" id="docshapegroup137" coordorigin="8449,16067" coordsize="941,201">
              <v:shape style="position:absolute;left:8695;top:16067;width:201;height:201" type="#_x0000_t75" id="docshape138" stroked="false">
                <v:imagedata r:id="rId1" o:title=""/>
              </v:shape>
              <v:shape style="position:absolute;left:8449;top:16068;width:201;height:199" type="#_x0000_t75" id="docshape139" stroked="false">
                <v:imagedata r:id="rId2" o:title=""/>
              </v:shape>
              <v:shape style="position:absolute;left:8942;top:16067;width:201;height:201" type="#_x0000_t75" id="docshape140" stroked="false">
                <v:imagedata r:id="rId3" o:title=""/>
              </v:shape>
              <v:shape style="position:absolute;left:9189;top:16067;width:201;height:201" type="#_x0000_t75" id="docshape141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934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47136" type="#_x0000_t202" id="docshape14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985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46624" type="#_x0000_t202" id="docshape14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036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46112" type="#_x0000_t202" id="docshape14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088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45600" type="#_x0000_t202" id="docshape14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446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66" name="Graphic 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" name="Graphic 16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42016" id="docshape152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497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67" name="Group 1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7" name="Group 16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Graphic 16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" name="Graphic 17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Graphic 17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Graphic 17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Graphic 18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41504" id="docshapegroup153" coordorigin="9849,16379" coordsize="848,28">
              <v:rect style="position:absolute;left:9849;top:16379;width:50;height:28" id="docshape154" filled="true" fillcolor="#e5233d" stroked="false">
                <v:fill type="solid"/>
              </v:rect>
              <v:rect style="position:absolute;left:9898;top:16379;width:50;height:28" id="docshape155" filled="true" fillcolor="#dea73a" stroked="false">
                <v:fill type="solid"/>
              </v:rect>
              <v:rect style="position:absolute;left:9948;top:16379;width:50;height:28" id="docshape156" filled="true" fillcolor="#4ca146" stroked="false">
                <v:fill type="solid"/>
              </v:rect>
              <v:rect style="position:absolute;left:9998;top:16379;width:50;height:28" id="docshape157" filled="true" fillcolor="#c7202f" stroked="false">
                <v:fill type="solid"/>
              </v:rect>
              <v:rect style="position:absolute;left:10048;top:16379;width:50;height:28" id="docshape158" filled="true" fillcolor="#ef402c" stroked="false">
                <v:fill type="solid"/>
              </v:rect>
              <v:rect style="position:absolute;left:10098;top:16379;width:50;height:28" id="docshape159" filled="true" fillcolor="#26bee4" stroked="false">
                <v:fill type="solid"/>
              </v:rect>
              <v:rect style="position:absolute;left:10148;top:16379;width:50;height:28" id="docshape160" filled="true" fillcolor="#fbc413" stroked="false">
                <v:fill type="solid"/>
              </v:rect>
              <v:rect style="position:absolute;left:10198;top:16379;width:50;height:28" id="docshape161" filled="true" fillcolor="#a21c43" stroked="false">
                <v:fill type="solid"/>
              </v:rect>
              <v:rect style="position:absolute;left:10248;top:16379;width:50;height:28" id="docshape162" filled="true" fillcolor="#f26a2d" stroked="false">
                <v:fill type="solid"/>
              </v:rect>
              <v:rect style="position:absolute;left:10297;top:16379;width:50;height:28" id="docshape163" filled="true" fillcolor="#de1768" stroked="false">
                <v:fill type="solid"/>
              </v:rect>
              <v:rect style="position:absolute;left:10347;top:16379;width:50;height:28" id="docshape164" filled="true" fillcolor="#f99e29" stroked="false">
                <v:fill type="solid"/>
              </v:rect>
              <v:rect style="position:absolute;left:10397;top:16379;width:50;height:28" id="docshape165" filled="true" fillcolor="#bf8d2c" stroked="false">
                <v:fill type="solid"/>
              </v:rect>
              <v:rect style="position:absolute;left:10447;top:16379;width:50;height:28" id="docshape166" filled="true" fillcolor="#407f46" stroked="false">
                <v:fill type="solid"/>
              </v:rect>
              <v:rect style="position:absolute;left:10497;top:16379;width:50;height:28" id="docshape167" filled="true" fillcolor="#1e97d4" stroked="false">
                <v:fill type="solid"/>
              </v:rect>
              <v:rect style="position:absolute;left:10547;top:16379;width:50;height:28" id="docshape168" filled="true" fillcolor="#5aba47" stroked="false">
                <v:fill type="solid"/>
              </v:rect>
              <v:rect style="position:absolute;left:10597;top:16379;width:50;height:28" id="docshape169" filled="true" fillcolor="#136a9f" stroked="false">
                <v:fill type="solid"/>
              </v:rect>
              <v:rect style="position:absolute;left:10647;top:16379;width:50;height:28" id="docshape170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548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85" name="Group 1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5" name="Group 18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86" name="Graphic 18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" name="Graphic 19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40992" id="docshapegroup171" coordorigin="9973,15664" coordsize="606,681">
              <v:shape style="position:absolute;left:10074;top:15854;width:394;height:443" id="docshape172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73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74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75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76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77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78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79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80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81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82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83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600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98" name="Group 1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8" name="Group 19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99" name="Image 1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0" name="Image 2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1" name="Image 20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2" name="Image 20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40480" id="docshapegroup184" coordorigin="8449,16067" coordsize="941,201">
              <v:shape style="position:absolute;left:8695;top:16067;width:201;height:201" type="#_x0000_t75" id="docshape185" stroked="false">
                <v:imagedata r:id="rId1" o:title=""/>
              </v:shape>
              <v:shape style="position:absolute;left:8449;top:16068;width:201;height:199" type="#_x0000_t75" id="docshape186" stroked="false">
                <v:imagedata r:id="rId2" o:title=""/>
              </v:shape>
              <v:shape style="position:absolute;left:8942;top:16067;width:201;height:201" type="#_x0000_t75" id="docshape187" stroked="false">
                <v:imagedata r:id="rId3" o:title=""/>
              </v:shape>
              <v:shape style="position:absolute;left:9189;top:16067;width:201;height:201" type="#_x0000_t75" id="docshape188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651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03" name="Textbox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Textbox 20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39968" type="#_x0000_t202" id="docshape189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702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39456" type="#_x0000_t202" id="docshape190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753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38944" type="#_x0000_t202" id="docshape191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804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06" name="Textbox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Textbox 20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38432" type="#_x0000_t202" id="docshape192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163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16" name="Graphic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Graphic 21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34848" id="docshape198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214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17" name="Group 2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7" name="Group 21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Graphic 21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Graphic 22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" name="Graphic 22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Graphic 23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34336" id="docshapegroup199" coordorigin="9849,16379" coordsize="848,28">
              <v:rect style="position:absolute;left:9849;top:16379;width:50;height:28" id="docshape200" filled="true" fillcolor="#e5233d" stroked="false">
                <v:fill type="solid"/>
              </v:rect>
              <v:rect style="position:absolute;left:9898;top:16379;width:50;height:28" id="docshape201" filled="true" fillcolor="#dea73a" stroked="false">
                <v:fill type="solid"/>
              </v:rect>
              <v:rect style="position:absolute;left:9948;top:16379;width:50;height:28" id="docshape202" filled="true" fillcolor="#4ca146" stroked="false">
                <v:fill type="solid"/>
              </v:rect>
              <v:rect style="position:absolute;left:9998;top:16379;width:50;height:28" id="docshape203" filled="true" fillcolor="#c7202f" stroked="false">
                <v:fill type="solid"/>
              </v:rect>
              <v:rect style="position:absolute;left:10048;top:16379;width:50;height:28" id="docshape204" filled="true" fillcolor="#ef402c" stroked="false">
                <v:fill type="solid"/>
              </v:rect>
              <v:rect style="position:absolute;left:10098;top:16379;width:50;height:28" id="docshape205" filled="true" fillcolor="#26bee4" stroked="false">
                <v:fill type="solid"/>
              </v:rect>
              <v:rect style="position:absolute;left:10148;top:16379;width:50;height:28" id="docshape206" filled="true" fillcolor="#fbc413" stroked="false">
                <v:fill type="solid"/>
              </v:rect>
              <v:rect style="position:absolute;left:10198;top:16379;width:50;height:28" id="docshape207" filled="true" fillcolor="#a21c43" stroked="false">
                <v:fill type="solid"/>
              </v:rect>
              <v:rect style="position:absolute;left:10248;top:16379;width:50;height:28" id="docshape208" filled="true" fillcolor="#f26a2d" stroked="false">
                <v:fill type="solid"/>
              </v:rect>
              <v:rect style="position:absolute;left:10297;top:16379;width:50;height:28" id="docshape209" filled="true" fillcolor="#de1768" stroked="false">
                <v:fill type="solid"/>
              </v:rect>
              <v:rect style="position:absolute;left:10347;top:16379;width:50;height:28" id="docshape210" filled="true" fillcolor="#f99e29" stroked="false">
                <v:fill type="solid"/>
              </v:rect>
              <v:rect style="position:absolute;left:10397;top:16379;width:50;height:28" id="docshape211" filled="true" fillcolor="#bf8d2c" stroked="false">
                <v:fill type="solid"/>
              </v:rect>
              <v:rect style="position:absolute;left:10447;top:16379;width:50;height:28" id="docshape212" filled="true" fillcolor="#407f46" stroked="false">
                <v:fill type="solid"/>
              </v:rect>
              <v:rect style="position:absolute;left:10497;top:16379;width:50;height:28" id="docshape213" filled="true" fillcolor="#1e97d4" stroked="false">
                <v:fill type="solid"/>
              </v:rect>
              <v:rect style="position:absolute;left:10547;top:16379;width:50;height:28" id="docshape214" filled="true" fillcolor="#5aba47" stroked="false">
                <v:fill type="solid"/>
              </v:rect>
              <v:rect style="position:absolute;left:10597;top:16379;width:50;height:28" id="docshape215" filled="true" fillcolor="#136a9f" stroked="false">
                <v:fill type="solid"/>
              </v:rect>
              <v:rect style="position:absolute;left:10647;top:16379;width:50;height:28" id="docshape21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265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35" name="Group 2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5" name="Group 23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36" name="Graphic 23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Graphic 23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33824" id="docshapegroup217" coordorigin="9973,15664" coordsize="606,681">
              <v:shape style="position:absolute;left:10074;top:15854;width:394;height:443" id="docshape21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1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2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2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2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2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2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2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2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2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2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2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316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48" name="Group 2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8" name="Group 24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49" name="Image 2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0" name="Image 2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1" name="Image 2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2" name="Image 2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33312" id="docshapegroup230" coordorigin="8449,16067" coordsize="941,201">
              <v:shape style="position:absolute;left:8695;top:16067;width:201;height:201" type="#_x0000_t75" id="docshape231" stroked="false">
                <v:imagedata r:id="rId1" o:title=""/>
              </v:shape>
              <v:shape style="position:absolute;left:8449;top:16068;width:201;height:199" type="#_x0000_t75" id="docshape232" stroked="false">
                <v:imagedata r:id="rId2" o:title=""/>
              </v:shape>
              <v:shape style="position:absolute;left:8942;top:16067;width:201;height:201" type="#_x0000_t75" id="docshape233" stroked="false">
                <v:imagedata r:id="rId3" o:title=""/>
              </v:shape>
              <v:shape style="position:absolute;left:9189;top:16067;width:201;height:201" type="#_x0000_t75" id="docshape234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3680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53" name="Textbox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Textbox 25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32800" type="#_x0000_t202" id="docshape235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419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32288" type="#_x0000_t202" id="docshape236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470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31776" type="#_x0000_t202" id="docshape237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521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31264" type="#_x0000_t202" id="docshape23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880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66" name="Graphic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Graphic 26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27680" id="docshape244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931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67" name="Group 2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7" name="Group 26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Graphic 26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Graphic 27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Graphic 27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Graphic 27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Graphic 27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Graphic 27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Graphic 27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Graphic 27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Graphic 28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Graphic 28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Graphic 28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27168" id="docshapegroup245" coordorigin="9849,16379" coordsize="848,28">
              <v:rect style="position:absolute;left:9849;top:16379;width:50;height:28" id="docshape246" filled="true" fillcolor="#e5233d" stroked="false">
                <v:fill type="solid"/>
              </v:rect>
              <v:rect style="position:absolute;left:9898;top:16379;width:50;height:28" id="docshape247" filled="true" fillcolor="#dea73a" stroked="false">
                <v:fill type="solid"/>
              </v:rect>
              <v:rect style="position:absolute;left:9948;top:16379;width:50;height:28" id="docshape248" filled="true" fillcolor="#4ca146" stroked="false">
                <v:fill type="solid"/>
              </v:rect>
              <v:rect style="position:absolute;left:9998;top:16379;width:50;height:28" id="docshape249" filled="true" fillcolor="#c7202f" stroked="false">
                <v:fill type="solid"/>
              </v:rect>
              <v:rect style="position:absolute;left:10048;top:16379;width:50;height:28" id="docshape250" filled="true" fillcolor="#ef402c" stroked="false">
                <v:fill type="solid"/>
              </v:rect>
              <v:rect style="position:absolute;left:10098;top:16379;width:50;height:28" id="docshape251" filled="true" fillcolor="#26bee4" stroked="false">
                <v:fill type="solid"/>
              </v:rect>
              <v:rect style="position:absolute;left:10148;top:16379;width:50;height:28" id="docshape252" filled="true" fillcolor="#fbc413" stroked="false">
                <v:fill type="solid"/>
              </v:rect>
              <v:rect style="position:absolute;left:10198;top:16379;width:50;height:28" id="docshape253" filled="true" fillcolor="#a21c43" stroked="false">
                <v:fill type="solid"/>
              </v:rect>
              <v:rect style="position:absolute;left:10248;top:16379;width:50;height:28" id="docshape254" filled="true" fillcolor="#f26a2d" stroked="false">
                <v:fill type="solid"/>
              </v:rect>
              <v:rect style="position:absolute;left:10297;top:16379;width:50;height:28" id="docshape255" filled="true" fillcolor="#de1768" stroked="false">
                <v:fill type="solid"/>
              </v:rect>
              <v:rect style="position:absolute;left:10347;top:16379;width:50;height:28" id="docshape256" filled="true" fillcolor="#f99e29" stroked="false">
                <v:fill type="solid"/>
              </v:rect>
              <v:rect style="position:absolute;left:10397;top:16379;width:50;height:28" id="docshape257" filled="true" fillcolor="#bf8d2c" stroked="false">
                <v:fill type="solid"/>
              </v:rect>
              <v:rect style="position:absolute;left:10447;top:16379;width:50;height:28" id="docshape258" filled="true" fillcolor="#407f46" stroked="false">
                <v:fill type="solid"/>
              </v:rect>
              <v:rect style="position:absolute;left:10497;top:16379;width:50;height:28" id="docshape259" filled="true" fillcolor="#1e97d4" stroked="false">
                <v:fill type="solid"/>
              </v:rect>
              <v:rect style="position:absolute;left:10547;top:16379;width:50;height:28" id="docshape260" filled="true" fillcolor="#5aba47" stroked="false">
                <v:fill type="solid"/>
              </v:rect>
              <v:rect style="position:absolute;left:10597;top:16379;width:50;height:28" id="docshape261" filled="true" fillcolor="#136a9f" stroked="false">
                <v:fill type="solid"/>
              </v:rect>
              <v:rect style="position:absolute;left:10647;top:16379;width:50;height:28" id="docshape262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982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85" name="Group 2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5" name="Group 28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86" name="Graphic 28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Graphic 28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Graphic 28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Graphic 29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26656" id="docshapegroup263" coordorigin="9973,15664" coordsize="606,681">
              <v:shape style="position:absolute;left:10074;top:15854;width:394;height:443" id="docshape264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65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66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67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68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69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70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71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72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73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74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75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033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98" name="Group 2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8" name="Group 29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99" name="Image 2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0" name="Image 3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1" name="Image 30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2" name="Image 30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26144" id="docshapegroup276" coordorigin="8449,16067" coordsize="941,201">
              <v:shape style="position:absolute;left:8695;top:16067;width:201;height:201" type="#_x0000_t75" id="docshape277" stroked="false">
                <v:imagedata r:id="rId1" o:title=""/>
              </v:shape>
              <v:shape style="position:absolute;left:8449;top:16068;width:201;height:199" type="#_x0000_t75" id="docshape278" stroked="false">
                <v:imagedata r:id="rId2" o:title=""/>
              </v:shape>
              <v:shape style="position:absolute;left:8942;top:16067;width:201;height:201" type="#_x0000_t75" id="docshape279" stroked="false">
                <v:imagedata r:id="rId3" o:title=""/>
              </v:shape>
              <v:shape style="position:absolute;left:9189;top:16067;width:201;height:201" type="#_x0000_t75" id="docshape280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084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03" name="Textbox 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3" name="Textbox 30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25632" type="#_x0000_t202" id="docshape281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136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25120" type="#_x0000_t202" id="docshape282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187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05" name="Textbox 3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5" name="Textbox 30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24608" type="#_x0000_t202" id="docshape283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238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06" name="Textbox 3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6" name="Textbox 30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24096" type="#_x0000_t202" id="docshape284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596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16" name="Graphic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Graphic 31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20512" id="docshape290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648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17" name="Group 3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7" name="Group 31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Graphic 31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Graphic 32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Graphic 32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Graphic 32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Graphic 32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Graphic 32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Graphic 32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Graphic 32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Graphic 32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Graphic 32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Graphic 32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Graphic 33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Graphic 33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Graphic 33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Graphic 33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20000" id="docshapegroup291" coordorigin="9849,16379" coordsize="848,28">
              <v:rect style="position:absolute;left:9849;top:16379;width:50;height:28" id="docshape292" filled="true" fillcolor="#e5233d" stroked="false">
                <v:fill type="solid"/>
              </v:rect>
              <v:rect style="position:absolute;left:9898;top:16379;width:50;height:28" id="docshape293" filled="true" fillcolor="#dea73a" stroked="false">
                <v:fill type="solid"/>
              </v:rect>
              <v:rect style="position:absolute;left:9948;top:16379;width:50;height:28" id="docshape294" filled="true" fillcolor="#4ca146" stroked="false">
                <v:fill type="solid"/>
              </v:rect>
              <v:rect style="position:absolute;left:9998;top:16379;width:50;height:28" id="docshape295" filled="true" fillcolor="#c7202f" stroked="false">
                <v:fill type="solid"/>
              </v:rect>
              <v:rect style="position:absolute;left:10048;top:16379;width:50;height:28" id="docshape296" filled="true" fillcolor="#ef402c" stroked="false">
                <v:fill type="solid"/>
              </v:rect>
              <v:rect style="position:absolute;left:10098;top:16379;width:50;height:28" id="docshape297" filled="true" fillcolor="#26bee4" stroked="false">
                <v:fill type="solid"/>
              </v:rect>
              <v:rect style="position:absolute;left:10148;top:16379;width:50;height:28" id="docshape298" filled="true" fillcolor="#fbc413" stroked="false">
                <v:fill type="solid"/>
              </v:rect>
              <v:rect style="position:absolute;left:10198;top:16379;width:50;height:28" id="docshape299" filled="true" fillcolor="#a21c43" stroked="false">
                <v:fill type="solid"/>
              </v:rect>
              <v:rect style="position:absolute;left:10248;top:16379;width:50;height:28" id="docshape300" filled="true" fillcolor="#f26a2d" stroked="false">
                <v:fill type="solid"/>
              </v:rect>
              <v:rect style="position:absolute;left:10297;top:16379;width:50;height:28" id="docshape301" filled="true" fillcolor="#de1768" stroked="false">
                <v:fill type="solid"/>
              </v:rect>
              <v:rect style="position:absolute;left:10347;top:16379;width:50;height:28" id="docshape302" filled="true" fillcolor="#f99e29" stroked="false">
                <v:fill type="solid"/>
              </v:rect>
              <v:rect style="position:absolute;left:10397;top:16379;width:50;height:28" id="docshape303" filled="true" fillcolor="#bf8d2c" stroked="false">
                <v:fill type="solid"/>
              </v:rect>
              <v:rect style="position:absolute;left:10447;top:16379;width:50;height:28" id="docshape304" filled="true" fillcolor="#407f46" stroked="false">
                <v:fill type="solid"/>
              </v:rect>
              <v:rect style="position:absolute;left:10497;top:16379;width:50;height:28" id="docshape305" filled="true" fillcolor="#1e97d4" stroked="false">
                <v:fill type="solid"/>
              </v:rect>
              <v:rect style="position:absolute;left:10547;top:16379;width:50;height:28" id="docshape306" filled="true" fillcolor="#5aba47" stroked="false">
                <v:fill type="solid"/>
              </v:rect>
              <v:rect style="position:absolute;left:10597;top:16379;width:50;height:28" id="docshape307" filled="true" fillcolor="#136a9f" stroked="false">
                <v:fill type="solid"/>
              </v:rect>
              <v:rect style="position:absolute;left:10647;top:16379;width:50;height:28" id="docshape308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699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35" name="Group 3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5" name="Group 33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36" name="Graphic 33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Graphic 33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Graphic 33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Graphic 34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Graphic 34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19488" id="docshapegroup309" coordorigin="9973,15664" coordsize="606,681">
              <v:shape style="position:absolute;left:10074;top:15854;width:394;height:443" id="docshape310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11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12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13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14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15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16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17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18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19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20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21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750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48" name="Group 3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8" name="Group 34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49" name="Image 3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0" name="Image 3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1" name="Image 3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2" name="Image 3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18976" id="docshapegroup322" coordorigin="8449,16067" coordsize="941,201">
              <v:shape style="position:absolute;left:8695;top:16067;width:201;height:201" type="#_x0000_t75" id="docshape323" stroked="false">
                <v:imagedata r:id="rId1" o:title=""/>
              </v:shape>
              <v:shape style="position:absolute;left:8449;top:16068;width:201;height:199" type="#_x0000_t75" id="docshape324" stroked="false">
                <v:imagedata r:id="rId2" o:title=""/>
              </v:shape>
              <v:shape style="position:absolute;left:8942;top:16067;width:201;height:201" type="#_x0000_t75" id="docshape325" stroked="false">
                <v:imagedata r:id="rId3" o:title=""/>
              </v:shape>
              <v:shape style="position:absolute;left:9189;top:16067;width:201;height:201" type="#_x0000_t75" id="docshape326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01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53" name="Textbox 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3" name="Textbox 35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18464" type="#_x0000_t202" id="docshape327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52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54" name="Textbox 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4" name="Textbox 35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17952" type="#_x0000_t202" id="docshape328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04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55" name="Textbox 3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" name="Textbox 35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17440" type="#_x0000_t202" id="docshape329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55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16928" type="#_x0000_t202" id="docshape330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313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66" name="Graphic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Graphic 36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13344" id="docshape336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364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67" name="Group 3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7" name="Group 36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" name="Graphic 36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Graphic 37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Graphic 37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Graphic 37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Graphic 37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Graphic 37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Graphic 38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Graphic 38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12832" id="docshapegroup337" coordorigin="9849,16379" coordsize="848,28">
              <v:rect style="position:absolute;left:9849;top:16379;width:50;height:28" id="docshape338" filled="true" fillcolor="#e5233d" stroked="false">
                <v:fill type="solid"/>
              </v:rect>
              <v:rect style="position:absolute;left:9898;top:16379;width:50;height:28" id="docshape339" filled="true" fillcolor="#dea73a" stroked="false">
                <v:fill type="solid"/>
              </v:rect>
              <v:rect style="position:absolute;left:9948;top:16379;width:50;height:28" id="docshape340" filled="true" fillcolor="#4ca146" stroked="false">
                <v:fill type="solid"/>
              </v:rect>
              <v:rect style="position:absolute;left:9998;top:16379;width:50;height:28" id="docshape341" filled="true" fillcolor="#c7202f" stroked="false">
                <v:fill type="solid"/>
              </v:rect>
              <v:rect style="position:absolute;left:10048;top:16379;width:50;height:28" id="docshape342" filled="true" fillcolor="#ef402c" stroked="false">
                <v:fill type="solid"/>
              </v:rect>
              <v:rect style="position:absolute;left:10098;top:16379;width:50;height:28" id="docshape343" filled="true" fillcolor="#26bee4" stroked="false">
                <v:fill type="solid"/>
              </v:rect>
              <v:rect style="position:absolute;left:10148;top:16379;width:50;height:28" id="docshape344" filled="true" fillcolor="#fbc413" stroked="false">
                <v:fill type="solid"/>
              </v:rect>
              <v:rect style="position:absolute;left:10198;top:16379;width:50;height:28" id="docshape345" filled="true" fillcolor="#a21c43" stroked="false">
                <v:fill type="solid"/>
              </v:rect>
              <v:rect style="position:absolute;left:10248;top:16379;width:50;height:28" id="docshape346" filled="true" fillcolor="#f26a2d" stroked="false">
                <v:fill type="solid"/>
              </v:rect>
              <v:rect style="position:absolute;left:10297;top:16379;width:50;height:28" id="docshape347" filled="true" fillcolor="#de1768" stroked="false">
                <v:fill type="solid"/>
              </v:rect>
              <v:rect style="position:absolute;left:10347;top:16379;width:50;height:28" id="docshape348" filled="true" fillcolor="#f99e29" stroked="false">
                <v:fill type="solid"/>
              </v:rect>
              <v:rect style="position:absolute;left:10397;top:16379;width:50;height:28" id="docshape349" filled="true" fillcolor="#bf8d2c" stroked="false">
                <v:fill type="solid"/>
              </v:rect>
              <v:rect style="position:absolute;left:10447;top:16379;width:50;height:28" id="docshape350" filled="true" fillcolor="#407f46" stroked="false">
                <v:fill type="solid"/>
              </v:rect>
              <v:rect style="position:absolute;left:10497;top:16379;width:50;height:28" id="docshape351" filled="true" fillcolor="#1e97d4" stroked="false">
                <v:fill type="solid"/>
              </v:rect>
              <v:rect style="position:absolute;left:10547;top:16379;width:50;height:28" id="docshape352" filled="true" fillcolor="#5aba47" stroked="false">
                <v:fill type="solid"/>
              </v:rect>
              <v:rect style="position:absolute;left:10597;top:16379;width:50;height:28" id="docshape353" filled="true" fillcolor="#136a9f" stroked="false">
                <v:fill type="solid"/>
              </v:rect>
              <v:rect style="position:absolute;left:10647;top:16379;width:50;height:28" id="docshape354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416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85" name="Group 3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5" name="Group 38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86" name="Graphic 38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Graphic 38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Graphic 38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Graphic 39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Graphic 39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12320" id="docshapegroup355" coordorigin="9973,15664" coordsize="606,681">
              <v:shape style="position:absolute;left:10074;top:15854;width:394;height:443" id="docshape356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57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58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59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60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61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62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63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64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65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66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67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467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98" name="Group 3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8" name="Group 39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99" name="Image 3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0" name="Image 4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1" name="Image 40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2" name="Image 40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11808" id="docshapegroup368" coordorigin="8449,16067" coordsize="941,201">
              <v:shape style="position:absolute;left:8695;top:16067;width:201;height:201" type="#_x0000_t75" id="docshape369" stroked="false">
                <v:imagedata r:id="rId1" o:title=""/>
              </v:shape>
              <v:shape style="position:absolute;left:8449;top:16068;width:201;height:199" type="#_x0000_t75" id="docshape370" stroked="false">
                <v:imagedata r:id="rId2" o:title=""/>
              </v:shape>
              <v:shape style="position:absolute;left:8942;top:16067;width:201;height:201" type="#_x0000_t75" id="docshape371" stroked="false">
                <v:imagedata r:id="rId3" o:title=""/>
              </v:shape>
              <v:shape style="position:absolute;left:9189;top:16067;width:201;height:201" type="#_x0000_t75" id="docshape372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518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403" name="Textbox 4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3" name="Textbox 40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11296" type="#_x0000_t202" id="docshape373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569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04" name="Textbox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Textbox 40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10784" type="#_x0000_t202" id="docshape374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620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05" name="Textbox 4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" name="Textbox 40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10272" type="#_x0000_t202" id="docshape375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672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06" name="Textbox 4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" name="Textbox 40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09760" type="#_x0000_t202" id="docshape376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030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16" name="Graphic 4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" name="Graphic 41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06176" id="docshape382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081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17" name="Group 4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7" name="Group 41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Graphic 41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" name="Graphic 42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" name="Graphic 42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" name="Graphic 42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" name="Graphic 42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" name="Graphic 42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" name="Graphic 42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" name="Graphic 42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" name="Graphic 42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" name="Graphic 43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05664" id="docshapegroup383" coordorigin="9849,16379" coordsize="848,28">
              <v:rect style="position:absolute;left:9849;top:16379;width:50;height:28" id="docshape384" filled="true" fillcolor="#e5233d" stroked="false">
                <v:fill type="solid"/>
              </v:rect>
              <v:rect style="position:absolute;left:9898;top:16379;width:50;height:28" id="docshape385" filled="true" fillcolor="#dea73a" stroked="false">
                <v:fill type="solid"/>
              </v:rect>
              <v:rect style="position:absolute;left:9948;top:16379;width:50;height:28" id="docshape386" filled="true" fillcolor="#4ca146" stroked="false">
                <v:fill type="solid"/>
              </v:rect>
              <v:rect style="position:absolute;left:9998;top:16379;width:50;height:28" id="docshape387" filled="true" fillcolor="#c7202f" stroked="false">
                <v:fill type="solid"/>
              </v:rect>
              <v:rect style="position:absolute;left:10048;top:16379;width:50;height:28" id="docshape388" filled="true" fillcolor="#ef402c" stroked="false">
                <v:fill type="solid"/>
              </v:rect>
              <v:rect style="position:absolute;left:10098;top:16379;width:50;height:28" id="docshape389" filled="true" fillcolor="#26bee4" stroked="false">
                <v:fill type="solid"/>
              </v:rect>
              <v:rect style="position:absolute;left:10148;top:16379;width:50;height:28" id="docshape390" filled="true" fillcolor="#fbc413" stroked="false">
                <v:fill type="solid"/>
              </v:rect>
              <v:rect style="position:absolute;left:10198;top:16379;width:50;height:28" id="docshape391" filled="true" fillcolor="#a21c43" stroked="false">
                <v:fill type="solid"/>
              </v:rect>
              <v:rect style="position:absolute;left:10248;top:16379;width:50;height:28" id="docshape392" filled="true" fillcolor="#f26a2d" stroked="false">
                <v:fill type="solid"/>
              </v:rect>
              <v:rect style="position:absolute;left:10297;top:16379;width:50;height:28" id="docshape393" filled="true" fillcolor="#de1768" stroked="false">
                <v:fill type="solid"/>
              </v:rect>
              <v:rect style="position:absolute;left:10347;top:16379;width:50;height:28" id="docshape394" filled="true" fillcolor="#f99e29" stroked="false">
                <v:fill type="solid"/>
              </v:rect>
              <v:rect style="position:absolute;left:10397;top:16379;width:50;height:28" id="docshape395" filled="true" fillcolor="#bf8d2c" stroked="false">
                <v:fill type="solid"/>
              </v:rect>
              <v:rect style="position:absolute;left:10447;top:16379;width:50;height:28" id="docshape396" filled="true" fillcolor="#407f46" stroked="false">
                <v:fill type="solid"/>
              </v:rect>
              <v:rect style="position:absolute;left:10497;top:16379;width:50;height:28" id="docshape397" filled="true" fillcolor="#1e97d4" stroked="false">
                <v:fill type="solid"/>
              </v:rect>
              <v:rect style="position:absolute;left:10547;top:16379;width:50;height:28" id="docshape398" filled="true" fillcolor="#5aba47" stroked="false">
                <v:fill type="solid"/>
              </v:rect>
              <v:rect style="position:absolute;left:10597;top:16379;width:50;height:28" id="docshape399" filled="true" fillcolor="#136a9f" stroked="false">
                <v:fill type="solid"/>
              </v:rect>
              <v:rect style="position:absolute;left:10647;top:16379;width:50;height:28" id="docshape400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132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35" name="Group 4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5" name="Group 43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36" name="Graphic 43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" name="Graphic 43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" name="Graphic 43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" name="Graphic 44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" name="Graphic 44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" name="Graphic 44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" name="Graphic 44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05152" id="docshapegroup401" coordorigin="9973,15664" coordsize="606,681">
              <v:shape style="position:absolute;left:10074;top:15854;width:394;height:443" id="docshape402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03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04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05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06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07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08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09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10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11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12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13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184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48" name="Group 4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8" name="Group 44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49" name="Image 4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0" name="Image 4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1" name="Image 4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2" name="Image 4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04640" id="docshapegroup414" coordorigin="8449,16067" coordsize="941,201">
              <v:shape style="position:absolute;left:8695;top:16067;width:201;height:201" type="#_x0000_t75" id="docshape415" stroked="false">
                <v:imagedata r:id="rId1" o:title=""/>
              </v:shape>
              <v:shape style="position:absolute;left:8449;top:16068;width:201;height:199" type="#_x0000_t75" id="docshape416" stroked="false">
                <v:imagedata r:id="rId2" o:title=""/>
              </v:shape>
              <v:shape style="position:absolute;left:8942;top:16067;width:201;height:201" type="#_x0000_t75" id="docshape417" stroked="false">
                <v:imagedata r:id="rId3" o:title=""/>
              </v:shape>
              <v:shape style="position:absolute;left:9189;top:16067;width:201;height:201" type="#_x0000_t75" id="docshape418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2352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295910" cy="298450"/>
              <wp:effectExtent l="0" t="0" r="0" b="0"/>
              <wp:wrapNone/>
              <wp:docPr id="453" name="Textbox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Textbox 453"/>
                    <wps:cNvSpPr txBox="1"/>
                    <wps:spPr>
                      <a:xfrm>
                        <a:off x="0" y="0"/>
                        <a:ext cx="29591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8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11</w: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3pt;height:23.5pt;mso-position-horizontal-relative:page;mso-position-vertical-relative:page;z-index:-16304128" type="#_x0000_t202" id="docshape419" filled="false" stroked="false">
              <v:textbox inset="0,0,0,0">
                <w:txbxContent>
                  <w:p>
                    <w:pPr>
                      <w:spacing w:before="55"/>
                      <w:ind w:left="68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11</w: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286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54" name="Textbox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Textbox 45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03616" type="#_x0000_t202" id="docshape420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337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55" name="Textbox 4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5" name="Textbox 45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03104" type="#_x0000_t202" id="docshape421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388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56" name="Textbox 4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" name="Textbox 45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02592" type="#_x0000_t202" id="docshape422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5756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55" name="Image 5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5808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56" name="Image 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859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57" name="Graphic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Graphic 57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5788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5910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58" name="Image 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" name="Image 5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961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59" name="Group 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9" name="Group 59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60" name="Graphic 60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56864" id="docshapegroup54" coordorigin="605,1167" coordsize="1176,299">
              <v:shape style="position:absolute;left:696;top:1245;width:1084;height:220" id="docshape55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56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012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05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Maio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356352" type="#_x0000_t202" id="docshape5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05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Maio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6422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07" name="Image 1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6473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08" name="Image 1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8" name="Image 1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524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09" name="Graphic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Graphic 10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5123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6576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10" name="Image 1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0" name="Image 11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627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11" name="Group 1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1" name="Group 11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12" name="Graphic 11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50208" id="docshapegroup101" coordorigin="605,1167" coordsize="1176,299">
              <v:shape style="position:absolute;left:696;top:1245;width:1084;height:220" id="docshape10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0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678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05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Maio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349696" type="#_x0000_t202" id="docshape1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05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Maio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7139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58" name="Image 1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8" name="Image 15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7190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59" name="Image 1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9" name="Image 15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241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60" name="Graphic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Graphic 16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4406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7292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61" name="Image 1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1" name="Image 16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344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62" name="Group 16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2" name="Group 16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63" name="Graphic 16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43040" id="docshapegroup148" coordorigin="605,1167" coordsize="1176,299">
              <v:shape style="position:absolute;left:696;top:1245;width:1084;height:220" id="docshape149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50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395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165" name="Textbox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Textbox 165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05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Maio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342528" type="#_x0000_t202" id="docshape15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05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Maio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7856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08" name="Image 2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8" name="Image 2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7907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09" name="Image 2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9" name="Image 20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958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10" name="Graphic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Graphic 21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3689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8009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11" name="Image 2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1" name="Image 2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060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12" name="Group 2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2" name="Group 21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13" name="Graphic 21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35872" id="docshapegroup194" coordorigin="605,1167" coordsize="1176,299">
              <v:shape style="position:absolute;left:696;top:1245;width:1084;height:220" id="docshape195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96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112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215" name="Textbox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Textbox 215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05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Maio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335360" type="#_x0000_t202" id="docshape19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05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Maio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8572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58" name="Image 2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8" name="Image 25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8624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59" name="Image 2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9" name="Image 25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675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60" name="Graphic 2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0" name="Graphic 26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2972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8726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61" name="Image 2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1" name="Image 26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777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62" name="Group 26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2" name="Group 26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63" name="Graphic 26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28704" id="docshapegroup240" coordorigin="605,1167" coordsize="1176,299">
              <v:shape style="position:absolute;left:696;top:1245;width:1084;height:220" id="docshape241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42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828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265" name="Textbox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Textbox 265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05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Maio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328192" type="#_x0000_t202" id="docshape24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05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Maio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9289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08" name="Image 3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8" name="Image 3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9340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09" name="Image 3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9" name="Image 30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392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10" name="Graphic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Graphic 31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2256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9443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11" name="Image 3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1" name="Image 3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494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12" name="Group 3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2" name="Group 31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13" name="Graphic 31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21536" id="docshapegroup286" coordorigin="605,1167" coordsize="1176,299">
              <v:shape style="position:absolute;left:696;top:1245;width:1084;height:220" id="docshape287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88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545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315" name="Textbox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Textbox 315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05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Maio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321024" type="#_x0000_t202" id="docshape28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05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Maio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0006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58" name="Image 3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8" name="Image 35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0057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59" name="Image 3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9" name="Image 35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08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60" name="Graphic 3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" name="Graphic 36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1539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0160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61" name="Image 3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1" name="Image 36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11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62" name="Group 36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2" name="Group 36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63" name="Graphic 36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14368" id="docshapegroup332" coordorigin="605,1167" coordsize="1176,299">
              <v:shape style="position:absolute;left:696;top:1245;width:1084;height:220" id="docshape333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34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62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365" name="Textbox 3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5" name="Textbox 365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05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Maio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313856" type="#_x0000_t202" id="docshape33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05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Maio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0723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408" name="Image 4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8" name="Image 4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0774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409" name="Image 4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9" name="Image 40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825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410" name="Graphic 4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" name="Graphic 41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0822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0876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411" name="Image 4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1" name="Image 4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928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412" name="Group 4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2" name="Group 41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413" name="Graphic 41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07200" id="docshapegroup378" coordorigin="605,1167" coordsize="1176,299">
              <v:shape style="position:absolute;left:696;top:1245;width:1084;height:220" id="docshape379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80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979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415" name="Textbox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Textbox 415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05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Maio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306688" type="#_x0000_t202" id="docshape38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05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Maio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2992" w:hanging="25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2" w:hanging="25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5" w:hanging="25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17" w:hanging="25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90" w:hanging="25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62" w:hanging="25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35" w:hanging="25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07" w:hanging="25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253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721" w:hanging="2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2992" w:hanging="239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69" w:hanging="2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39" w:hanging="2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08" w:hanging="2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78" w:hanging="2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47" w:hanging="2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17" w:hanging="2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86" w:hanging="239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721" w:hanging="202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620" w:hanging="2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21" w:hanging="2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21" w:hanging="2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22" w:hanging="2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22" w:hanging="2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23" w:hanging="2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23" w:hanging="2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24" w:hanging="202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991" w:hanging="3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2" w:hanging="3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5" w:hanging="3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17" w:hanging="3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90" w:hanging="3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62" w:hanging="3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35" w:hanging="3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07" w:hanging="3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30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992" w:hanging="24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2" w:hanging="24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5" w:hanging="24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17" w:hanging="24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90" w:hanging="24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62" w:hanging="24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35" w:hanging="24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07" w:hanging="24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246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991" w:hanging="27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2" w:hanging="27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5" w:hanging="27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17" w:hanging="27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90" w:hanging="27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62" w:hanging="27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35" w:hanging="27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07" w:hanging="27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27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215" w:hanging="22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1"/>
        <w:szCs w:val="2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70" w:hanging="22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921" w:hanging="22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771" w:hanging="22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622" w:hanging="22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472" w:hanging="22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323" w:hanging="22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73" w:hanging="22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24" w:hanging="224"/>
      </w:pPr>
      <w:rPr>
        <w:rFonts w:hint="default"/>
        <w:lang w:val="pt-PT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99"/>
      <w:ind w:left="111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2" w:type="paragraph">
    <w:name w:val="TOC 2"/>
    <w:basedOn w:val="Normal"/>
    <w:uiPriority w:val="1"/>
    <w:qFormat/>
    <w:pPr>
      <w:ind w:left="111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TOC3" w:type="paragraph">
    <w:name w:val="TOC 3"/>
    <w:basedOn w:val="Normal"/>
    <w:uiPriority w:val="1"/>
    <w:qFormat/>
    <w:pPr>
      <w:ind w:left="111" w:right="1169" w:firstLine="720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right="1139"/>
      <w:jc w:val="right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1"/>
      <w:ind w:left="20"/>
      <w:outlineLvl w:val="2"/>
    </w:pPr>
    <w:rPr>
      <w:rFonts w:ascii="Tahoma" w:hAnsi="Tahoma" w:eastAsia="Tahoma" w:cs="Tahoma"/>
      <w:b/>
      <w:bCs/>
      <w:sz w:val="22"/>
      <w:szCs w:val="22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991"/>
      <w:outlineLvl w:val="3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right="1289"/>
      <w:jc w:val="right"/>
      <w:outlineLvl w:val="4"/>
    </w:pPr>
    <w:rPr>
      <w:rFonts w:ascii="Arial" w:hAnsi="Arial" w:eastAsia="Arial" w:cs="Arial"/>
      <w:b/>
      <w:bCs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6659" w:firstLine="1224"/>
    </w:pPr>
    <w:rPr>
      <w:rFonts w:ascii="Cambria" w:hAnsi="Cambria" w:eastAsia="Cambria" w:cs="Cambria"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84"/>
      <w:ind w:left="2721" w:right="918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tce@tce.pi.gov.br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0.pn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hyperlink" Target="https://www.tce.pi.gov.br/fiscalizado/pesquisa-de-processos/?tipo=1&amp;processo=001990%2F2022" TargetMode="External"/><Relationship Id="rId23" Type="http://schemas.openxmlformats.org/officeDocument/2006/relationships/hyperlink" Target="https://www.tce.pi.gov.br/download.php?type=publicacao&amp;id=163345" TargetMode="External"/><Relationship Id="rId24" Type="http://schemas.openxmlformats.org/officeDocument/2006/relationships/header" Target="header4.xml"/><Relationship Id="rId25" Type="http://schemas.openxmlformats.org/officeDocument/2006/relationships/footer" Target="footer4.xml"/><Relationship Id="rId26" Type="http://schemas.openxmlformats.org/officeDocument/2006/relationships/hyperlink" Target="https://www.tce.pi.gov.br/fiscalizado/pesquisa-de-processos/?tipo=0&amp;processo=004818%2F2021%2B" TargetMode="External"/><Relationship Id="rId27" Type="http://schemas.openxmlformats.org/officeDocument/2006/relationships/hyperlink" Target="https://www.tce.pi.gov.br/download.php?type=publicacao&amp;id=163352" TargetMode="External"/><Relationship Id="rId28" Type="http://schemas.openxmlformats.org/officeDocument/2006/relationships/header" Target="header5.xml"/><Relationship Id="rId29" Type="http://schemas.openxmlformats.org/officeDocument/2006/relationships/footer" Target="footer5.xml"/><Relationship Id="rId30" Type="http://schemas.openxmlformats.org/officeDocument/2006/relationships/hyperlink" Target="https://www.tce.pi.gov.br/fiscalizado/pesquisa-de-processos/?tipo=1&amp;processo=003688%2F2017%2B" TargetMode="External"/><Relationship Id="rId31" Type="http://schemas.openxmlformats.org/officeDocument/2006/relationships/hyperlink" Target="https://www.tce.pi.gov.br/download.php?type=publicacao&amp;id=163346" TargetMode="External"/><Relationship Id="rId32" Type="http://schemas.openxmlformats.org/officeDocument/2006/relationships/header" Target="header6.xml"/><Relationship Id="rId33" Type="http://schemas.openxmlformats.org/officeDocument/2006/relationships/footer" Target="footer6.xml"/><Relationship Id="rId34" Type="http://schemas.openxmlformats.org/officeDocument/2006/relationships/hyperlink" Target="https://www.tce.pi.gov.br/fiscalizado/pesquisa-de-processos/?tipo=1&amp;processo=002986%2F2016%2B" TargetMode="External"/><Relationship Id="rId35" Type="http://schemas.openxmlformats.org/officeDocument/2006/relationships/hyperlink" Target="https://www.tce.pi.gov.br/fiscalizado/pesquisa-de-processos/?tipo=1&amp;processo=007939%2F2021" TargetMode="External"/><Relationship Id="rId36" Type="http://schemas.openxmlformats.org/officeDocument/2006/relationships/header" Target="header7.xml"/><Relationship Id="rId37" Type="http://schemas.openxmlformats.org/officeDocument/2006/relationships/footer" Target="footer7.xml"/><Relationship Id="rId38" Type="http://schemas.openxmlformats.org/officeDocument/2006/relationships/hyperlink" Target="https://www.tce.pi.gov.br/fiscalizado/pesquisa-de-processos/?tipo=1&amp;processo=011790%2F2020" TargetMode="External"/><Relationship Id="rId39" Type="http://schemas.openxmlformats.org/officeDocument/2006/relationships/header" Target="header8.xml"/><Relationship Id="rId40" Type="http://schemas.openxmlformats.org/officeDocument/2006/relationships/footer" Target="footer8.xml"/><Relationship Id="rId41" Type="http://schemas.openxmlformats.org/officeDocument/2006/relationships/hyperlink" Target="https://www.tce.pi.gov.br/fiscalizado/pesquisa-de-processos/?tipo=1&amp;processo=022114%2F2019" TargetMode="External"/><Relationship Id="rId42" Type="http://schemas.openxmlformats.org/officeDocument/2006/relationships/hyperlink" Target="https://www.tce.pi.gov.br/download.php?type=publicacao&amp;id=163353" TargetMode="External"/><Relationship Id="rId43" Type="http://schemas.openxmlformats.org/officeDocument/2006/relationships/hyperlink" Target="https://www.tce.pi.gov.br/fiscalizado/pesquisa-de-processos/?tipo=1&amp;processo=007800%2F2018" TargetMode="External"/><Relationship Id="rId44" Type="http://schemas.openxmlformats.org/officeDocument/2006/relationships/hyperlink" Target="https://www.tce.pi.gov.br/fiscalizado/pesquisa-de-processos/?tipo=1&amp;processo=014930%2F2020%2B" TargetMode="External"/><Relationship Id="rId45" Type="http://schemas.openxmlformats.org/officeDocument/2006/relationships/hyperlink" Target="https://www.tce.pi.gov.br/fiscalizado/pesquisa-de-processos/?tipo=1&amp;processo=014050%2F2020" TargetMode="External"/><Relationship Id="rId46" Type="http://schemas.openxmlformats.org/officeDocument/2006/relationships/hyperlink" Target="https://www.tce.pi.gov.br/download.php?type=publicacao&amp;id=163340" TargetMode="External"/><Relationship Id="rId4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Boletim_Jurisprudencia_05_MAI_2022.cdr</dc:title>
  <dcterms:created xsi:type="dcterms:W3CDTF">2024-07-02T13:19:40Z</dcterms:created>
  <dcterms:modified xsi:type="dcterms:W3CDTF">2024-07-02T13:19:40Z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2024-07-02T00:00:00Z</vt:filetime>
  </property>
  <property fmtid="{D5CDD505-2E9C-101B-9397-08002B2CF9AE}" pid="5" name="Producer">
    <vt:lpwstr>Corel PDF Engine Version 24.0.0.301</vt:lpwstr>
  </property>
</Properties>
</file>