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-3047</wp:posOffset>
                </wp:positionH>
                <wp:positionV relativeFrom="page">
                  <wp:posOffset>191</wp:posOffset>
                </wp:positionV>
                <wp:extent cx="7564120" cy="10695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4120" cy="10695305"/>
                          <a:chExt cx="7564120" cy="10695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0"/>
                            <a:ext cx="7557770" cy="952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9528175">
                                <a:moveTo>
                                  <a:pt x="0" y="9527553"/>
                                </a:moveTo>
                                <a:lnTo>
                                  <a:pt x="7557433" y="9527553"/>
                                </a:lnTo>
                                <a:lnTo>
                                  <a:pt x="7557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7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9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47" y="9527554"/>
                            <a:ext cx="83566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164590">
                                <a:moveTo>
                                  <a:pt x="0" y="1164254"/>
                                </a:moveTo>
                                <a:lnTo>
                                  <a:pt x="835477" y="1164254"/>
                                </a:lnTo>
                                <a:lnTo>
                                  <a:pt x="835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30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7" y="9527554"/>
                            <a:ext cx="755777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1164590">
                                <a:moveTo>
                                  <a:pt x="0" y="1164254"/>
                                </a:moveTo>
                                <a:lnTo>
                                  <a:pt x="7557433" y="1164254"/>
                                </a:lnTo>
                                <a:lnTo>
                                  <a:pt x="7557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254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165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38524" y="9527554"/>
                            <a:ext cx="6722109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 h="1164590">
                                <a:moveTo>
                                  <a:pt x="6721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253"/>
                                </a:lnTo>
                                <a:lnTo>
                                  <a:pt x="6721956" y="1164253"/>
                                </a:lnTo>
                                <a:lnTo>
                                  <a:pt x="672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38524" y="9527554"/>
                            <a:ext cx="6722109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 h="1164590">
                                <a:moveTo>
                                  <a:pt x="6721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253"/>
                                </a:lnTo>
                                <a:lnTo>
                                  <a:pt x="6721956" y="1164253"/>
                                </a:lnTo>
                                <a:lnTo>
                                  <a:pt x="6721956" y="0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330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4261730"/>
                            <a:ext cx="5857128" cy="62441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0491" y="1200585"/>
                            <a:ext cx="2047859" cy="390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266620" y="1536520"/>
                            <a:ext cx="98425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197485">
                                <a:moveTo>
                                  <a:pt x="471659" y="0"/>
                                </a:moveTo>
                                <a:lnTo>
                                  <a:pt x="417800" y="2234"/>
                                </a:lnTo>
                                <a:lnTo>
                                  <a:pt x="362607" y="7180"/>
                                </a:lnTo>
                                <a:lnTo>
                                  <a:pt x="308208" y="14506"/>
                                </a:lnTo>
                                <a:lnTo>
                                  <a:pt x="254650" y="24156"/>
                                </a:lnTo>
                                <a:lnTo>
                                  <a:pt x="201980" y="36072"/>
                                </a:lnTo>
                                <a:lnTo>
                                  <a:pt x="150247" y="50198"/>
                                </a:lnTo>
                                <a:lnTo>
                                  <a:pt x="99497" y="66475"/>
                                </a:lnTo>
                                <a:lnTo>
                                  <a:pt x="49780" y="84846"/>
                                </a:lnTo>
                                <a:lnTo>
                                  <a:pt x="15727" y="124609"/>
                                </a:lnTo>
                                <a:lnTo>
                                  <a:pt x="1450" y="183307"/>
                                </a:lnTo>
                                <a:lnTo>
                                  <a:pt x="0" y="191708"/>
                                </a:lnTo>
                                <a:lnTo>
                                  <a:pt x="1437" y="196412"/>
                                </a:lnTo>
                                <a:lnTo>
                                  <a:pt x="5971" y="197301"/>
                                </a:lnTo>
                                <a:lnTo>
                                  <a:pt x="13808" y="194254"/>
                                </a:lnTo>
                                <a:lnTo>
                                  <a:pt x="58633" y="171690"/>
                                </a:lnTo>
                                <a:lnTo>
                                  <a:pt x="104520" y="150913"/>
                                </a:lnTo>
                                <a:lnTo>
                                  <a:pt x="151427" y="131975"/>
                                </a:lnTo>
                                <a:lnTo>
                                  <a:pt x="199312" y="114924"/>
                                </a:lnTo>
                                <a:lnTo>
                                  <a:pt x="248133" y="99810"/>
                                </a:lnTo>
                                <a:lnTo>
                                  <a:pt x="297847" y="86683"/>
                                </a:lnTo>
                                <a:lnTo>
                                  <a:pt x="348414" y="75592"/>
                                </a:lnTo>
                                <a:lnTo>
                                  <a:pt x="399791" y="66586"/>
                                </a:lnTo>
                                <a:lnTo>
                                  <a:pt x="451935" y="59715"/>
                                </a:lnTo>
                                <a:lnTo>
                                  <a:pt x="504805" y="55028"/>
                                </a:lnTo>
                                <a:lnTo>
                                  <a:pt x="559188" y="52561"/>
                                </a:lnTo>
                                <a:lnTo>
                                  <a:pt x="613120" y="52472"/>
                                </a:lnTo>
                                <a:lnTo>
                                  <a:pt x="666550" y="54713"/>
                                </a:lnTo>
                                <a:lnTo>
                                  <a:pt x="719425" y="59238"/>
                                </a:lnTo>
                                <a:lnTo>
                                  <a:pt x="771693" y="66001"/>
                                </a:lnTo>
                                <a:lnTo>
                                  <a:pt x="823302" y="74955"/>
                                </a:lnTo>
                                <a:lnTo>
                                  <a:pt x="874200" y="86055"/>
                                </a:lnTo>
                                <a:lnTo>
                                  <a:pt x="924335" y="99253"/>
                                </a:lnTo>
                                <a:lnTo>
                                  <a:pt x="973654" y="114503"/>
                                </a:lnTo>
                                <a:lnTo>
                                  <a:pt x="980714" y="115494"/>
                                </a:lnTo>
                                <a:lnTo>
                                  <a:pt x="984254" y="113381"/>
                                </a:lnTo>
                                <a:lnTo>
                                  <a:pt x="983496" y="109559"/>
                                </a:lnTo>
                                <a:lnTo>
                                  <a:pt x="977658" y="105424"/>
                                </a:lnTo>
                                <a:lnTo>
                                  <a:pt x="930490" y="86371"/>
                                </a:lnTo>
                                <a:lnTo>
                                  <a:pt x="882423" y="68864"/>
                                </a:lnTo>
                                <a:lnTo>
                                  <a:pt x="833508" y="53032"/>
                                </a:lnTo>
                                <a:lnTo>
                                  <a:pt x="783797" y="39005"/>
                                </a:lnTo>
                                <a:lnTo>
                                  <a:pt x="733341" y="26912"/>
                                </a:lnTo>
                                <a:lnTo>
                                  <a:pt x="682189" y="16883"/>
                                </a:lnTo>
                                <a:lnTo>
                                  <a:pt x="630395" y="9048"/>
                                </a:lnTo>
                                <a:lnTo>
                                  <a:pt x="578008" y="3536"/>
                                </a:lnTo>
                                <a:lnTo>
                                  <a:pt x="525079" y="477"/>
                                </a:lnTo>
                                <a:lnTo>
                                  <a:pt x="47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82610" y="1464351"/>
                            <a:ext cx="97980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97485">
                                <a:moveTo>
                                  <a:pt x="470152" y="0"/>
                                </a:moveTo>
                                <a:lnTo>
                                  <a:pt x="417801" y="2179"/>
                                </a:lnTo>
                                <a:lnTo>
                                  <a:pt x="372353" y="5976"/>
                                </a:lnTo>
                                <a:lnTo>
                                  <a:pt x="327541" y="11297"/>
                                </a:lnTo>
                                <a:lnTo>
                                  <a:pt x="283337" y="18164"/>
                                </a:lnTo>
                                <a:lnTo>
                                  <a:pt x="239711" y="26598"/>
                                </a:lnTo>
                                <a:lnTo>
                                  <a:pt x="193764" y="37284"/>
                                </a:lnTo>
                                <a:lnTo>
                                  <a:pt x="147045" y="50075"/>
                                </a:lnTo>
                                <a:lnTo>
                                  <a:pt x="100908" y="64874"/>
                                </a:lnTo>
                                <a:lnTo>
                                  <a:pt x="56706" y="81584"/>
                                </a:lnTo>
                                <a:lnTo>
                                  <a:pt x="20507" y="111508"/>
                                </a:lnTo>
                                <a:lnTo>
                                  <a:pt x="1449" y="183248"/>
                                </a:lnTo>
                                <a:lnTo>
                                  <a:pt x="0" y="191651"/>
                                </a:lnTo>
                                <a:lnTo>
                                  <a:pt x="1438" y="196357"/>
                                </a:lnTo>
                                <a:lnTo>
                                  <a:pt x="5971" y="197245"/>
                                </a:lnTo>
                                <a:lnTo>
                                  <a:pt x="13809" y="194197"/>
                                </a:lnTo>
                                <a:lnTo>
                                  <a:pt x="58634" y="171632"/>
                                </a:lnTo>
                                <a:lnTo>
                                  <a:pt x="104520" y="150856"/>
                                </a:lnTo>
                                <a:lnTo>
                                  <a:pt x="151427" y="131918"/>
                                </a:lnTo>
                                <a:lnTo>
                                  <a:pt x="199312" y="114867"/>
                                </a:lnTo>
                                <a:lnTo>
                                  <a:pt x="248132" y="99754"/>
                                </a:lnTo>
                                <a:lnTo>
                                  <a:pt x="297847" y="86627"/>
                                </a:lnTo>
                                <a:lnTo>
                                  <a:pt x="348414" y="75536"/>
                                </a:lnTo>
                                <a:lnTo>
                                  <a:pt x="399790" y="66530"/>
                                </a:lnTo>
                                <a:lnTo>
                                  <a:pt x="451934" y="59659"/>
                                </a:lnTo>
                                <a:lnTo>
                                  <a:pt x="504805" y="54973"/>
                                </a:lnTo>
                                <a:lnTo>
                                  <a:pt x="556797" y="52565"/>
                                </a:lnTo>
                                <a:lnTo>
                                  <a:pt x="608381" y="52330"/>
                                </a:lnTo>
                                <a:lnTo>
                                  <a:pt x="659509" y="54228"/>
                                </a:lnTo>
                                <a:lnTo>
                                  <a:pt x="710137" y="58219"/>
                                </a:lnTo>
                                <a:lnTo>
                                  <a:pt x="760219" y="64263"/>
                                </a:lnTo>
                                <a:lnTo>
                                  <a:pt x="809709" y="72318"/>
                                </a:lnTo>
                                <a:lnTo>
                                  <a:pt x="858563" y="82344"/>
                                </a:lnTo>
                                <a:lnTo>
                                  <a:pt x="906733" y="94301"/>
                                </a:lnTo>
                                <a:lnTo>
                                  <a:pt x="954175" y="108149"/>
                                </a:lnTo>
                                <a:lnTo>
                                  <a:pt x="971286" y="112881"/>
                                </a:lnTo>
                                <a:lnTo>
                                  <a:pt x="979761" y="112303"/>
                                </a:lnTo>
                                <a:lnTo>
                                  <a:pt x="977688" y="107438"/>
                                </a:lnTo>
                                <a:lnTo>
                                  <a:pt x="963157" y="99311"/>
                                </a:lnTo>
                                <a:lnTo>
                                  <a:pt x="917052" y="81229"/>
                                </a:lnTo>
                                <a:lnTo>
                                  <a:pt x="870113" y="64645"/>
                                </a:lnTo>
                                <a:lnTo>
                                  <a:pt x="822386" y="49678"/>
                                </a:lnTo>
                                <a:lnTo>
                                  <a:pt x="773918" y="36444"/>
                                </a:lnTo>
                                <a:lnTo>
                                  <a:pt x="724755" y="25060"/>
                                </a:lnTo>
                                <a:lnTo>
                                  <a:pt x="674943" y="15644"/>
                                </a:lnTo>
                                <a:lnTo>
                                  <a:pt x="624531" y="8313"/>
                                </a:lnTo>
                                <a:lnTo>
                                  <a:pt x="573563" y="3184"/>
                                </a:lnTo>
                                <a:lnTo>
                                  <a:pt x="522088" y="373"/>
                                </a:lnTo>
                                <a:lnTo>
                                  <a:pt x="47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44640" y="1083652"/>
                            <a:ext cx="35306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337820">
                                <a:moveTo>
                                  <a:pt x="171853" y="0"/>
                                </a:moveTo>
                                <a:lnTo>
                                  <a:pt x="168894" y="6139"/>
                                </a:lnTo>
                                <a:lnTo>
                                  <a:pt x="122062" y="116140"/>
                                </a:lnTo>
                                <a:lnTo>
                                  <a:pt x="410" y="125219"/>
                                </a:lnTo>
                                <a:lnTo>
                                  <a:pt x="0" y="131555"/>
                                </a:lnTo>
                                <a:lnTo>
                                  <a:pt x="92671" y="214563"/>
                                </a:lnTo>
                                <a:lnTo>
                                  <a:pt x="66005" y="324046"/>
                                </a:lnTo>
                                <a:lnTo>
                                  <a:pt x="64274" y="331776"/>
                                </a:lnTo>
                                <a:lnTo>
                                  <a:pt x="70707" y="334944"/>
                                </a:lnTo>
                                <a:lnTo>
                                  <a:pt x="176465" y="273391"/>
                                </a:lnTo>
                                <a:lnTo>
                                  <a:pt x="279133" y="334581"/>
                                </a:lnTo>
                                <a:lnTo>
                                  <a:pt x="286189" y="337212"/>
                                </a:lnTo>
                                <a:lnTo>
                                  <a:pt x="287082" y="330815"/>
                                </a:lnTo>
                                <a:lnTo>
                                  <a:pt x="259481" y="212342"/>
                                </a:lnTo>
                                <a:lnTo>
                                  <a:pt x="345445" y="135342"/>
                                </a:lnTo>
                                <a:lnTo>
                                  <a:pt x="347770" y="133614"/>
                                </a:lnTo>
                                <a:lnTo>
                                  <a:pt x="352432" y="126314"/>
                                </a:lnTo>
                                <a:lnTo>
                                  <a:pt x="341323" y="124632"/>
                                </a:lnTo>
                                <a:lnTo>
                                  <a:pt x="226998" y="116093"/>
                                </a:lnTo>
                                <a:lnTo>
                                  <a:pt x="180442" y="6747"/>
                                </a:lnTo>
                                <a:lnTo>
                                  <a:pt x="178023" y="1066"/>
                                </a:lnTo>
                                <a:lnTo>
                                  <a:pt x="171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3995pt;margin-top:.015071pt;width:595.6pt;height:842.15pt;mso-position-horizontal-relative:page;mso-position-vertical-relative:page;z-index:-16055296" id="docshapegroup1" coordorigin="-5,0" coordsize="11912,16843">
                <v:rect style="position:absolute;left:0;top:0;width:11902;height:15005" id="docshape2" filled="true" fillcolor="#244934" stroked="false">
                  <v:fill type="solid"/>
                </v:rect>
                <v:rect style="position:absolute;left:0;top:15004;width:1316;height:1834" id="docshape3" filled="true" fillcolor="#0330d6" stroked="false">
                  <v:fill type="solid"/>
                </v:rect>
                <v:rect style="position:absolute;left:0;top:15004;width:11902;height:1834" id="docshape4" filled="false" stroked="true" strokeweight=".4799pt" strokecolor="#165c3c">
                  <v:stroke dashstyle="solid"/>
                </v:rect>
                <v:rect style="position:absolute;left:1315;top:15004;width:10586;height:1834" id="docshape5" filled="true" fillcolor="#fff212" stroked="false">
                  <v:fill type="solid"/>
                </v:rect>
                <v:rect style="position:absolute;left:1315;top:15004;width:10586;height:1834" id="docshape6" filled="false" stroked="true" strokeweight=".4799pt" strokecolor="#0330d6">
                  <v:stroke dashstyle="solid"/>
                </v:rect>
                <v:shape style="position:absolute;left:0;top:6711;width:9224;height:9834" type="#_x0000_t75" id="docshape7" stroked="false">
                  <v:imagedata r:id="rId5" o:title=""/>
                </v:shape>
                <v:shape style="position:absolute;left:5240;top:1890;width:3225;height:615" type="#_x0000_t75" id="docshape8" stroked="false">
                  <v:imagedata r:id="rId6" o:title=""/>
                </v:shape>
                <v:shape style="position:absolute;left:3564;top:2420;width:1550;height:311" id="docshape9" coordorigin="3565,2420" coordsize="1550,311" path="m4307,2420l4223,2424,4136,2431,4050,2443,3966,2458,3883,2477,3801,2499,3721,2525,3643,2554,3589,2616,3567,2709,3565,2722,3567,2729,3574,2731,3586,2726,3657,2690,3729,2658,3803,2628,3879,2601,3955,2577,4034,2557,4113,2539,4194,2525,4276,2514,4360,2507,4445,2503,4530,2503,4614,2506,4698,2513,4780,2524,4861,2538,4941,2556,5020,2576,5098,2600,5109,2602,5115,2599,5113,2593,5104,2586,5030,2556,4954,2528,4877,2504,4799,2481,4720,2462,4639,2447,4557,2434,4475,2426,4392,2421,4307,2420xe" filled="true" fillcolor="#ffcc29" stroked="false">
                  <v:path arrowok="t"/>
                  <v:fill type="solid"/>
                </v:shape>
                <v:shape style="position:absolute;left:3432;top:2306;width:1543;height:311" id="docshape10" coordorigin="3432,2306" coordsize="1543,311" path="m4173,2306l4090,2310,4019,2316,3948,2324,3879,2335,3810,2348,3738,2365,3664,2385,3591,2409,3522,2435,3465,2482,3435,2595,3432,2608,3435,2616,3442,2617,3454,2612,3525,2577,3597,2544,3671,2514,3746,2487,3823,2463,3901,2443,3981,2425,4062,2411,4144,2400,4227,2393,4309,2389,4390,2389,4471,2392,4551,2398,4630,2408,4708,2420,4784,2436,4860,2455,4935,2477,4962,2484,4975,2483,4972,2476,4949,2463,4877,2434,4803,2408,4727,2385,4651,2364,4574,2346,4495,2331,4416,2319,4336,2311,4255,2307,4173,2306xe" filled="true" fillcolor="#0c7849" stroked="false">
                  <v:path arrowok="t"/>
                  <v:fill type="solid"/>
                </v:shape>
                <v:shape style="position:absolute;left:4002;top:1706;width:556;height:532" id="docshape11" coordorigin="4003,1707" coordsize="556,532" path="m4273,1707l4268,1717,4195,1890,4003,1904,4003,1914,4148,2045,4106,2217,4104,2229,4114,2234,4280,2137,4442,2234,4453,2238,4455,2228,4411,2041,4547,1920,4550,1917,4558,1906,4540,1903,4360,1890,4287,1717,4283,1709,4273,1707xe" filled="true" fillcolor="#fefef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rPr>
          <w:rFonts w:ascii="Times New Roman"/>
          <w:i w:val="0"/>
          <w:sz w:val="50"/>
        </w:rPr>
      </w:pPr>
    </w:p>
    <w:p>
      <w:pPr>
        <w:pStyle w:val="BodyText"/>
        <w:spacing w:before="57"/>
        <w:rPr>
          <w:rFonts w:ascii="Times New Roman"/>
          <w:i w:val="0"/>
          <w:sz w:val="50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-10"/>
          <w:w w:val="110"/>
        </w:rPr>
        <w:t> </w:t>
      </w:r>
      <w:r>
        <w:rPr>
          <w:color w:val="FEFEFE"/>
          <w:w w:val="110"/>
        </w:rPr>
        <w:t>DE </w:t>
      </w:r>
      <w:r>
        <w:rPr>
          <w:color w:val="FEFEFE"/>
          <w:spacing w:val="-2"/>
          <w:w w:val="110"/>
        </w:rPr>
        <w:t>JURISPRUDÊNCIA</w:t>
      </w:r>
    </w:p>
    <w:p>
      <w:pPr>
        <w:spacing w:line="392" w:lineRule="exact" w:before="0"/>
        <w:ind w:left="0" w:right="72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FEFEFE"/>
          <w:spacing w:val="-2"/>
          <w:sz w:val="37"/>
        </w:rPr>
        <w:t>Janeiro</w:t>
      </w:r>
      <w:r>
        <w:rPr>
          <w:rFonts w:ascii="Cambria"/>
          <w:i/>
          <w:color w:val="FEFEFE"/>
          <w:spacing w:val="-11"/>
          <w:sz w:val="37"/>
        </w:rPr>
        <w:t> </w:t>
      </w:r>
      <w:r>
        <w:rPr>
          <w:rFonts w:ascii="Cambria"/>
          <w:i/>
          <w:color w:val="FEFEFE"/>
          <w:spacing w:val="-4"/>
          <w:sz w:val="37"/>
        </w:rPr>
        <w:t>2022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14"/>
        <w:rPr>
          <w:rFonts w:ascii="Cambr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838524</wp:posOffset>
                </wp:positionH>
                <wp:positionV relativeFrom="paragraph">
                  <wp:posOffset>300020</wp:posOffset>
                </wp:positionV>
                <wp:extent cx="6716395" cy="115824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716395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mbria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6"/>
                              <w:rPr>
                                <w:rFonts w:ascii="Cambria"/>
                                <w:sz w:val="26"/>
                              </w:rPr>
                            </w:pPr>
                          </w:p>
                          <w:p>
                            <w:pPr>
                              <w:spacing w:line="256" w:lineRule="auto" w:before="0"/>
                              <w:ind w:left="8330" w:right="558" w:hanging="75"/>
                              <w:jc w:val="right"/>
                              <w:rPr>
                                <w:rFonts w:ascii="Cambria" w:hAnsi="Cambria"/>
                                <w:sz w:val="2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01E1E"/>
                                <w:w w:val="105"/>
                                <w:sz w:val="26"/>
                              </w:rPr>
                              <w:t>Teresina,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spacing w:val="-3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w w:val="105"/>
                                <w:sz w:val="26"/>
                              </w:rPr>
                              <w:t>Piauí Ano 7 | N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spacing w:val="4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color w:val="201E1E"/>
                                <w:w w:val="105"/>
                                <w:sz w:val="26"/>
                              </w:rPr>
                              <w:t>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025551pt;margin-top:23.623632pt;width:528.85pt;height:91.2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mbria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66"/>
                        <w:rPr>
                          <w:rFonts w:ascii="Cambria"/>
                          <w:sz w:val="26"/>
                        </w:rPr>
                      </w:pPr>
                    </w:p>
                    <w:p>
                      <w:pPr>
                        <w:spacing w:line="256" w:lineRule="auto" w:before="0"/>
                        <w:ind w:left="8330" w:right="558" w:hanging="75"/>
                        <w:jc w:val="right"/>
                        <w:rPr>
                          <w:rFonts w:ascii="Cambria" w:hAnsi="Cambria"/>
                          <w:sz w:val="26"/>
                        </w:rPr>
                      </w:pPr>
                      <w:r>
                        <w:rPr>
                          <w:rFonts w:ascii="Cambria" w:hAnsi="Cambria"/>
                          <w:color w:val="201E1E"/>
                          <w:w w:val="105"/>
                          <w:sz w:val="26"/>
                        </w:rPr>
                        <w:t>Teresina,</w:t>
                      </w:r>
                      <w:r>
                        <w:rPr>
                          <w:rFonts w:ascii="Cambria" w:hAnsi="Cambria"/>
                          <w:color w:val="201E1E"/>
                          <w:spacing w:val="-3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rFonts w:ascii="Cambria" w:hAnsi="Cambria"/>
                          <w:color w:val="201E1E"/>
                          <w:w w:val="105"/>
                          <w:sz w:val="26"/>
                        </w:rPr>
                        <w:t>Piauí Ano 7 | N</w:t>
                      </w:r>
                      <w:r>
                        <w:rPr>
                          <w:rFonts w:ascii="Cambria" w:hAnsi="Cambria"/>
                          <w:color w:val="201E1E"/>
                          <w:spacing w:val="4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rFonts w:ascii="Cambria" w:hAnsi="Cambria"/>
                          <w:color w:val="201E1E"/>
                          <w:w w:val="105"/>
                          <w:sz w:val="26"/>
                        </w:rPr>
                        <w:t>001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Cambria"/>
          <w:sz w:val="20"/>
        </w:rPr>
        <w:sectPr>
          <w:type w:val="continuous"/>
          <w:pgSz w:w="11910" w:h="16840"/>
          <w:pgMar w:top="1920" w:bottom="0" w:left="180" w:right="0"/>
        </w:sectPr>
      </w:pPr>
    </w:p>
    <w:p>
      <w:pPr>
        <w:spacing w:before="64"/>
        <w:ind w:left="7428" w:right="0" w:firstLine="0"/>
        <w:jc w:val="left"/>
        <w:rPr>
          <w:rFonts w:ascii="Tahoma" w:hAnsi="Tahom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696">
                <wp:simplePos x="0" y="0"/>
                <wp:positionH relativeFrom="page">
                  <wp:posOffset>-3047</wp:posOffset>
                </wp:positionH>
                <wp:positionV relativeFrom="page">
                  <wp:posOffset>-2855</wp:posOffset>
                </wp:positionV>
                <wp:extent cx="7564120" cy="106984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64120" cy="10698480"/>
                          <a:chExt cx="7564120" cy="106984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047" y="3047"/>
                            <a:ext cx="75577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10692130">
                                <a:moveTo>
                                  <a:pt x="0" y="0"/>
                                </a:moveTo>
                                <a:lnTo>
                                  <a:pt x="7557433" y="0"/>
                                </a:lnTo>
                                <a:lnTo>
                                  <a:pt x="7557433" y="10691808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3734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223" y="560784"/>
                            <a:ext cx="1421164" cy="270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45314" y="793822"/>
                            <a:ext cx="68834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139700">
                                <a:moveTo>
                                  <a:pt x="342868" y="0"/>
                                </a:moveTo>
                                <a:lnTo>
                                  <a:pt x="291552" y="1641"/>
                                </a:lnTo>
                                <a:lnTo>
                                  <a:pt x="238081" y="6912"/>
                                </a:lnTo>
                                <a:lnTo>
                                  <a:pt x="185715" y="15390"/>
                                </a:lnTo>
                                <a:lnTo>
                                  <a:pt x="134545" y="26966"/>
                                </a:lnTo>
                                <a:lnTo>
                                  <a:pt x="84661" y="41531"/>
                                </a:lnTo>
                                <a:lnTo>
                                  <a:pt x="36154" y="58975"/>
                                </a:lnTo>
                                <a:lnTo>
                                  <a:pt x="2617" y="127304"/>
                                </a:lnTo>
                                <a:lnTo>
                                  <a:pt x="0" y="136750"/>
                                </a:lnTo>
                                <a:lnTo>
                                  <a:pt x="2346" y="139580"/>
                                </a:lnTo>
                                <a:lnTo>
                                  <a:pt x="11192" y="134900"/>
                                </a:lnTo>
                                <a:lnTo>
                                  <a:pt x="55858" y="112907"/>
                                </a:lnTo>
                                <a:lnTo>
                                  <a:pt x="102004" y="93477"/>
                                </a:lnTo>
                                <a:lnTo>
                                  <a:pt x="149542" y="76711"/>
                                </a:lnTo>
                                <a:lnTo>
                                  <a:pt x="198389" y="62709"/>
                                </a:lnTo>
                                <a:lnTo>
                                  <a:pt x="248460" y="51570"/>
                                </a:lnTo>
                                <a:lnTo>
                                  <a:pt x="299669" y="43394"/>
                                </a:lnTo>
                                <a:lnTo>
                                  <a:pt x="351932" y="38282"/>
                                </a:lnTo>
                                <a:lnTo>
                                  <a:pt x="400399" y="36386"/>
                                </a:lnTo>
                                <a:lnTo>
                                  <a:pt x="448332" y="37201"/>
                                </a:lnTo>
                                <a:lnTo>
                                  <a:pt x="495655" y="40659"/>
                                </a:lnTo>
                                <a:lnTo>
                                  <a:pt x="542290" y="46692"/>
                                </a:lnTo>
                                <a:lnTo>
                                  <a:pt x="588160" y="55231"/>
                                </a:lnTo>
                                <a:lnTo>
                                  <a:pt x="633189" y="66207"/>
                                </a:lnTo>
                                <a:lnTo>
                                  <a:pt x="677299" y="79553"/>
                                </a:lnTo>
                                <a:lnTo>
                                  <a:pt x="685223" y="82339"/>
                                </a:lnTo>
                                <a:lnTo>
                                  <a:pt x="688072" y="76796"/>
                                </a:lnTo>
                                <a:lnTo>
                                  <a:pt x="634908" y="55345"/>
                                </a:lnTo>
                                <a:lnTo>
                                  <a:pt x="588583" y="39528"/>
                                </a:lnTo>
                                <a:lnTo>
                                  <a:pt x="541196" y="26037"/>
                                </a:lnTo>
                                <a:lnTo>
                                  <a:pt x="492839" y="15105"/>
                                </a:lnTo>
                                <a:lnTo>
                                  <a:pt x="443604" y="6965"/>
                                </a:lnTo>
                                <a:lnTo>
                                  <a:pt x="393583" y="1852"/>
                                </a:lnTo>
                                <a:lnTo>
                                  <a:pt x="342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7016" y="743723"/>
                            <a:ext cx="68199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139700">
                                <a:moveTo>
                                  <a:pt x="341431" y="0"/>
                                </a:moveTo>
                                <a:lnTo>
                                  <a:pt x="291548" y="1618"/>
                                </a:lnTo>
                                <a:lnTo>
                                  <a:pt x="228913" y="7948"/>
                                </a:lnTo>
                                <a:lnTo>
                                  <a:pt x="167961" y="18566"/>
                                </a:lnTo>
                                <a:lnTo>
                                  <a:pt x="103652" y="34858"/>
                                </a:lnTo>
                                <a:lnTo>
                                  <a:pt x="40960" y="56725"/>
                                </a:lnTo>
                                <a:lnTo>
                                  <a:pt x="13330" y="84104"/>
                                </a:lnTo>
                                <a:lnTo>
                                  <a:pt x="2613" y="127279"/>
                                </a:lnTo>
                                <a:lnTo>
                                  <a:pt x="0" y="136725"/>
                                </a:lnTo>
                                <a:lnTo>
                                  <a:pt x="2346" y="139555"/>
                                </a:lnTo>
                                <a:lnTo>
                                  <a:pt x="11188" y="134875"/>
                                </a:lnTo>
                                <a:lnTo>
                                  <a:pt x="55855" y="112882"/>
                                </a:lnTo>
                                <a:lnTo>
                                  <a:pt x="102000" y="93453"/>
                                </a:lnTo>
                                <a:lnTo>
                                  <a:pt x="149538" y="76687"/>
                                </a:lnTo>
                                <a:lnTo>
                                  <a:pt x="198386" y="62685"/>
                                </a:lnTo>
                                <a:lnTo>
                                  <a:pt x="248456" y="51546"/>
                                </a:lnTo>
                                <a:lnTo>
                                  <a:pt x="299665" y="43370"/>
                                </a:lnTo>
                                <a:lnTo>
                                  <a:pt x="351928" y="38258"/>
                                </a:lnTo>
                                <a:lnTo>
                                  <a:pt x="405945" y="36319"/>
                                </a:lnTo>
                                <a:lnTo>
                                  <a:pt x="459288" y="37742"/>
                                </a:lnTo>
                                <a:lnTo>
                                  <a:pt x="511850" y="42432"/>
                                </a:lnTo>
                                <a:lnTo>
                                  <a:pt x="563525" y="50296"/>
                                </a:lnTo>
                                <a:lnTo>
                                  <a:pt x="614204" y="61237"/>
                                </a:lnTo>
                                <a:lnTo>
                                  <a:pt x="675656" y="78444"/>
                                </a:lnTo>
                                <a:lnTo>
                                  <a:pt x="681536" y="78042"/>
                                </a:lnTo>
                                <a:lnTo>
                                  <a:pt x="625869" y="52035"/>
                                </a:lnTo>
                                <a:lnTo>
                                  <a:pt x="580652" y="37069"/>
                                </a:lnTo>
                                <a:lnTo>
                                  <a:pt x="534447" y="24338"/>
                                </a:lnTo>
                                <a:lnTo>
                                  <a:pt x="487338" y="14054"/>
                                </a:lnTo>
                                <a:lnTo>
                                  <a:pt x="439409" y="6429"/>
                                </a:lnTo>
                                <a:lnTo>
                                  <a:pt x="390746" y="1674"/>
                                </a:lnTo>
                                <a:lnTo>
                                  <a:pt x="34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862" y="479636"/>
                            <a:ext cx="244580" cy="234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955378" y="513532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0"/>
                                </a:moveTo>
                                <a:lnTo>
                                  <a:pt x="0" y="384746"/>
                                </a:lnTo>
                              </a:path>
                            </a:pathLst>
                          </a:custGeom>
                          <a:ln w="10953">
                            <a:solidFill>
                              <a:srgbClr val="4B4B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3995pt;margin-top:-.224879pt;width:595.6pt;height:842.4pt;mso-position-horizontal-relative:page;mso-position-vertical-relative:page;z-index:-16054784" id="docshapegroup13" coordorigin="-5,-4" coordsize="11912,16848">
                <v:shape style="position:absolute;left:0;top:0;width:11902;height:16838" id="docshape14" coordorigin="0,0" coordsize="11902,16838" path="m0,0l11901,0,11901,16838e" filled="false" stroked="true" strokeweight=".4799pt" strokecolor="#373435">
                  <v:path arrowok="t"/>
                  <v:stroke dashstyle="solid"/>
                </v:shape>
                <v:shape style="position:absolute;left:1861;top:878;width:2239;height:427" type="#_x0000_t75" id="docshape15" stroked="false">
                  <v:imagedata r:id="rId7" o:title=""/>
                </v:shape>
                <v:shape style="position:absolute;left:696;top:1245;width:1084;height:220" id="docshape16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  <v:path arrowok="t"/>
                  <v:fill type="solid"/>
                </v:shape>
                <v:shape style="position:absolute;left:604;top:1166;width:1074;height:220" id="docshape17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  <v:path arrowok="t"/>
                  <v:fill type="solid"/>
                </v:shape>
                <v:shape style="position:absolute;left:1002;top:750;width:386;height:369" type="#_x0000_t75" id="docshape18" stroked="false">
                  <v:imagedata r:id="rId8" o:title=""/>
                </v:shape>
                <v:line style="position:absolute" from="10949,804" to="10949,1410" stroked="true" strokeweight=".862451pt" strokecolor="#4b4b4d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7035666</wp:posOffset>
                </wp:positionH>
                <wp:positionV relativeFrom="page">
                  <wp:posOffset>10199023</wp:posOffset>
                </wp:positionV>
                <wp:extent cx="313690" cy="4933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13690" cy="493395"/>
                        </a:xfrm>
                        <a:prstGeom prst="rect">
                          <a:avLst/>
                        </a:prstGeom>
                        <a:solidFill>
                          <a:srgbClr val="606062"/>
                        </a:solidFill>
                      </wps:spPr>
                      <wps:txbx>
                        <w:txbxContent>
                          <w:p>
                            <w:pPr>
                              <w:spacing w:before="99"/>
                              <w:ind w:left="83" w:right="0" w:firstLine="0"/>
                              <w:jc w:val="left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5"/>
                                <w:sz w:val="30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989502pt;margin-top:803.072693pt;width:24.7pt;height:38.85pt;mso-position-horizontal-relative:page;mso-position-vertical-relative:page;z-index:15730176" type="#_x0000_t202" id="docshape19" filled="true" fillcolor="#606062" stroked="false">
                <v:textbox inset="0,0,0,0">
                  <w:txbxContent>
                    <w:p>
                      <w:pPr>
                        <w:spacing w:before="99"/>
                        <w:ind w:left="83" w:right="0" w:firstLine="0"/>
                        <w:jc w:val="left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EFEFE"/>
                          <w:spacing w:val="-5"/>
                          <w:sz w:val="30"/>
                        </w:rPr>
                        <w:t>02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201E1E"/>
          <w:w w:val="90"/>
          <w:sz w:val="22"/>
        </w:rPr>
        <w:t>BOLETIM</w:t>
      </w:r>
      <w:r>
        <w:rPr>
          <w:rFonts w:ascii="Tahoma" w:hAnsi="Tahoma"/>
          <w:b/>
          <w:color w:val="201E1E"/>
          <w:spacing w:val="-2"/>
          <w:sz w:val="22"/>
        </w:rPr>
        <w:t> </w:t>
      </w:r>
      <w:r>
        <w:rPr>
          <w:rFonts w:ascii="Tahoma" w:hAnsi="Tahoma"/>
          <w:b/>
          <w:color w:val="201E1E"/>
          <w:w w:val="90"/>
          <w:sz w:val="22"/>
        </w:rPr>
        <w:t>DE</w:t>
      </w:r>
      <w:r>
        <w:rPr>
          <w:rFonts w:ascii="Tahoma" w:hAnsi="Tahoma"/>
          <w:b/>
          <w:color w:val="201E1E"/>
          <w:spacing w:val="-2"/>
          <w:sz w:val="22"/>
        </w:rPr>
        <w:t> </w:t>
      </w:r>
      <w:r>
        <w:rPr>
          <w:rFonts w:ascii="Tahoma" w:hAnsi="Tahoma"/>
          <w:b/>
          <w:color w:val="201E1E"/>
          <w:spacing w:val="-2"/>
          <w:w w:val="90"/>
          <w:sz w:val="22"/>
        </w:rPr>
        <w:t>JURISPRUDÊNCIA</w:t>
      </w:r>
    </w:p>
    <w:p>
      <w:pPr>
        <w:spacing w:before="8"/>
        <w:ind w:left="7296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01E1E"/>
          <w:w w:val="85"/>
          <w:sz w:val="18"/>
        </w:rPr>
        <w:t>Teresina-PI</w:t>
      </w:r>
      <w:r>
        <w:rPr>
          <w:rFonts w:ascii="Tahoma" w:hAnsi="Tahoma"/>
          <w:b/>
          <w:color w:val="201E1E"/>
          <w:spacing w:val="-8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-7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Ano</w:t>
      </w:r>
      <w:r>
        <w:rPr>
          <w:rFonts w:ascii="Tahoma" w:hAnsi="Tahoma"/>
          <w:b/>
          <w:color w:val="201E1E"/>
          <w:spacing w:val="-8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7</w:t>
      </w:r>
      <w:r>
        <w:rPr>
          <w:rFonts w:ascii="Tahoma" w:hAnsi="Tahoma"/>
          <w:b/>
          <w:color w:val="201E1E"/>
          <w:spacing w:val="-7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|</w:t>
      </w:r>
      <w:r>
        <w:rPr>
          <w:rFonts w:ascii="Tahoma" w:hAnsi="Tahoma"/>
          <w:b/>
          <w:color w:val="201E1E"/>
          <w:spacing w:val="-7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Nº</w:t>
      </w:r>
      <w:r>
        <w:rPr>
          <w:rFonts w:ascii="Tahoma" w:hAnsi="Tahoma"/>
          <w:b/>
          <w:color w:val="201E1E"/>
          <w:spacing w:val="-8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01</w:t>
      </w:r>
      <w:r>
        <w:rPr>
          <w:rFonts w:ascii="Tahoma" w:hAnsi="Tahoma"/>
          <w:b/>
          <w:color w:val="201E1E"/>
          <w:spacing w:val="-7"/>
          <w:sz w:val="18"/>
        </w:rPr>
        <w:t> </w:t>
      </w:r>
      <w:r>
        <w:rPr>
          <w:rFonts w:ascii="Tahoma" w:hAnsi="Tahoma"/>
          <w:b/>
          <w:color w:val="201E1E"/>
          <w:w w:val="85"/>
          <w:sz w:val="18"/>
        </w:rPr>
        <w:t>Janeiro</w:t>
      </w:r>
      <w:r>
        <w:rPr>
          <w:rFonts w:ascii="Tahoma" w:hAnsi="Tahoma"/>
          <w:b/>
          <w:color w:val="201E1E"/>
          <w:spacing w:val="-8"/>
          <w:sz w:val="18"/>
        </w:rPr>
        <w:t> </w:t>
      </w:r>
      <w:r>
        <w:rPr>
          <w:rFonts w:ascii="Tahoma" w:hAnsi="Tahoma"/>
          <w:b/>
          <w:color w:val="201E1E"/>
          <w:spacing w:val="-4"/>
          <w:w w:val="85"/>
          <w:sz w:val="18"/>
        </w:rPr>
        <w:t>2022</w:t>
      </w:r>
    </w:p>
    <w:p>
      <w:pPr>
        <w:pStyle w:val="BodyText"/>
        <w:rPr>
          <w:rFonts w:ascii="Tahoma"/>
          <w:b/>
          <w:i w:val="0"/>
          <w:sz w:val="30"/>
        </w:rPr>
      </w:pPr>
    </w:p>
    <w:p>
      <w:pPr>
        <w:pStyle w:val="BodyText"/>
        <w:rPr>
          <w:rFonts w:ascii="Tahoma"/>
          <w:b/>
          <w:i w:val="0"/>
          <w:sz w:val="30"/>
        </w:rPr>
      </w:pPr>
    </w:p>
    <w:p>
      <w:pPr>
        <w:pStyle w:val="BodyText"/>
        <w:rPr>
          <w:rFonts w:ascii="Tahoma"/>
          <w:b/>
          <w:i w:val="0"/>
          <w:sz w:val="30"/>
        </w:rPr>
      </w:pPr>
    </w:p>
    <w:p>
      <w:pPr>
        <w:pStyle w:val="BodyText"/>
        <w:rPr>
          <w:rFonts w:ascii="Tahoma"/>
          <w:b/>
          <w:i w:val="0"/>
          <w:sz w:val="30"/>
        </w:rPr>
      </w:pPr>
    </w:p>
    <w:p>
      <w:pPr>
        <w:pStyle w:val="BodyText"/>
        <w:rPr>
          <w:rFonts w:ascii="Tahoma"/>
          <w:b/>
          <w:i w:val="0"/>
          <w:sz w:val="30"/>
        </w:rPr>
      </w:pPr>
    </w:p>
    <w:p>
      <w:pPr>
        <w:pStyle w:val="BodyText"/>
        <w:rPr>
          <w:rFonts w:ascii="Tahoma"/>
          <w:b/>
          <w:i w:val="0"/>
          <w:sz w:val="30"/>
        </w:rPr>
      </w:pPr>
    </w:p>
    <w:p>
      <w:pPr>
        <w:pStyle w:val="BodyText"/>
        <w:spacing w:before="354"/>
        <w:rPr>
          <w:rFonts w:ascii="Tahoma"/>
          <w:b/>
          <w:i w:val="0"/>
          <w:sz w:val="30"/>
        </w:rPr>
      </w:pPr>
    </w:p>
    <w:p>
      <w:pPr>
        <w:spacing w:before="0"/>
        <w:ind w:left="481" w:right="674" w:firstLine="0"/>
        <w:jc w:val="center"/>
        <w:rPr>
          <w:b/>
          <w:sz w:val="30"/>
        </w:rPr>
      </w:pPr>
      <w:r>
        <w:rPr>
          <w:b/>
          <w:color w:val="373435"/>
          <w:sz w:val="30"/>
        </w:rPr>
        <w:t>EDIÇÃO</w:t>
      </w:r>
      <w:r>
        <w:rPr>
          <w:b/>
          <w:color w:val="373435"/>
          <w:spacing w:val="-4"/>
          <w:sz w:val="30"/>
        </w:rPr>
        <w:t> </w:t>
      </w:r>
      <w:r>
        <w:rPr>
          <w:b/>
          <w:color w:val="373435"/>
          <w:sz w:val="30"/>
        </w:rPr>
        <w:t>OFICIAL</w:t>
      </w:r>
      <w:r>
        <w:rPr>
          <w:b/>
          <w:color w:val="373435"/>
          <w:spacing w:val="-9"/>
          <w:sz w:val="30"/>
        </w:rPr>
        <w:t> </w:t>
      </w:r>
      <w:r>
        <w:rPr>
          <w:b/>
          <w:color w:val="373435"/>
          <w:sz w:val="30"/>
        </w:rPr>
        <w:t>–</w:t>
      </w:r>
      <w:r>
        <w:rPr>
          <w:b/>
          <w:color w:val="373435"/>
          <w:spacing w:val="-2"/>
          <w:sz w:val="30"/>
        </w:rPr>
        <w:t> </w:t>
      </w:r>
      <w:r>
        <w:rPr>
          <w:b/>
          <w:color w:val="373435"/>
          <w:sz w:val="30"/>
        </w:rPr>
        <w:t>JANEIRO</w:t>
      </w:r>
      <w:r>
        <w:rPr>
          <w:b/>
          <w:color w:val="373435"/>
          <w:spacing w:val="-3"/>
          <w:sz w:val="30"/>
        </w:rPr>
        <w:t> </w:t>
      </w:r>
      <w:r>
        <w:rPr>
          <w:b/>
          <w:color w:val="373435"/>
          <w:sz w:val="30"/>
        </w:rPr>
        <w:t>-</w:t>
      </w:r>
      <w:r>
        <w:rPr>
          <w:b/>
          <w:color w:val="373435"/>
          <w:spacing w:val="-3"/>
          <w:sz w:val="30"/>
        </w:rPr>
        <w:t> </w:t>
      </w:r>
      <w:r>
        <w:rPr>
          <w:b/>
          <w:color w:val="373435"/>
          <w:spacing w:val="-4"/>
          <w:sz w:val="30"/>
        </w:rPr>
        <w:t>2022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274"/>
        <w:rPr>
          <w:b/>
          <w:i w:val="0"/>
          <w:sz w:val="24"/>
        </w:rPr>
      </w:pPr>
    </w:p>
    <w:p>
      <w:pPr>
        <w:spacing w:line="403" w:lineRule="auto" w:before="0"/>
        <w:ind w:left="4222" w:right="122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7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6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7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6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7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6"/>
          <w:sz w:val="24"/>
        </w:rPr>
        <w:t> </w:t>
      </w:r>
      <w:r>
        <w:rPr>
          <w:rFonts w:ascii="Arial MT" w:hAnsi="Arial MT"/>
          <w:color w:val="373435"/>
          <w:sz w:val="24"/>
        </w:rPr>
        <w:t>pela Comissão de Regimento e Jurisprudência do TCE-PI com base nos entendimentos proferidos nas Câmaras e no Plenário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do</w:t>
      </w:r>
      <w:r>
        <w:rPr>
          <w:rFonts w:ascii="Arial MT" w:hAnsi="Arial MT"/>
          <w:color w:val="373435"/>
          <w:spacing w:val="-7"/>
          <w:sz w:val="24"/>
        </w:rPr>
        <w:t> </w:t>
      </w:r>
      <w:r>
        <w:rPr>
          <w:rFonts w:ascii="Arial MT" w:hAnsi="Arial MT"/>
          <w:color w:val="373435"/>
          <w:sz w:val="24"/>
        </w:rPr>
        <w:t>TCE-PI</w:t>
      </w:r>
      <w:r>
        <w:rPr>
          <w:rFonts w:ascii="Arial MT" w:hAnsi="Arial MT"/>
          <w:color w:val="373435"/>
          <w:spacing w:val="-3"/>
          <w:sz w:val="24"/>
        </w:rPr>
        <w:t> </w:t>
      </w:r>
      <w:r>
        <w:rPr>
          <w:rFonts w:ascii="Arial MT" w:hAnsi="Arial MT"/>
          <w:color w:val="373435"/>
          <w:sz w:val="24"/>
        </w:rPr>
        <w:t>publicados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mês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janeiro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2"/>
          <w:sz w:val="24"/>
        </w:rPr>
        <w:t> </w:t>
      </w:r>
      <w:r>
        <w:rPr>
          <w:rFonts w:ascii="Arial MT" w:hAnsi="Arial MT"/>
          <w:color w:val="373435"/>
          <w:sz w:val="24"/>
        </w:rPr>
        <w:t>2022. Este documento não substitui a publicação oficial das decisões e seus efeitos legais.</w:t>
      </w: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rPr>
          <w:rFonts w:ascii="Arial MT"/>
          <w:i w:val="0"/>
          <w:sz w:val="24"/>
        </w:rPr>
      </w:pPr>
    </w:p>
    <w:p>
      <w:pPr>
        <w:pStyle w:val="BodyText"/>
        <w:spacing w:before="26"/>
        <w:rPr>
          <w:rFonts w:ascii="Arial MT"/>
          <w:i w:val="0"/>
          <w:sz w:val="24"/>
        </w:rPr>
      </w:pPr>
    </w:p>
    <w:p>
      <w:pPr>
        <w:spacing w:line="520" w:lineRule="auto" w:before="1"/>
        <w:ind w:left="4210" w:right="1171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 COMISSÃO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10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pgSz w:w="11910" w:h="16840"/>
          <w:pgMar w:top="760" w:bottom="0" w:left="180" w:right="0"/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101"/>
        <w:rPr>
          <w:rFonts w:ascii="Arial MT"/>
          <w:i w:val="0"/>
          <w:sz w:val="20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6985202</wp:posOffset>
                </wp:positionH>
                <wp:positionV relativeFrom="paragraph">
                  <wp:posOffset>-138119</wp:posOffset>
                </wp:positionV>
                <wp:extent cx="23495" cy="23698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3495" cy="2369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2369820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5" y="8141"/>
                              </a:lnTo>
                              <a:lnTo>
                                <a:pt x="1247" y="30283"/>
                              </a:lnTo>
                              <a:lnTo>
                                <a:pt x="335" y="63005"/>
                              </a:lnTo>
                              <a:lnTo>
                                <a:pt x="0" y="102885"/>
                              </a:lnTo>
                              <a:lnTo>
                                <a:pt x="0" y="2266405"/>
                              </a:lnTo>
                              <a:lnTo>
                                <a:pt x="334" y="2306293"/>
                              </a:lnTo>
                              <a:lnTo>
                                <a:pt x="1244" y="2338999"/>
                              </a:lnTo>
                              <a:lnTo>
                                <a:pt x="2591" y="2361119"/>
                              </a:lnTo>
                              <a:lnTo>
                                <a:pt x="4237" y="2369249"/>
                              </a:lnTo>
                              <a:lnTo>
                                <a:pt x="18709" y="2369249"/>
                              </a:lnTo>
                              <a:lnTo>
                                <a:pt x="20355" y="2361130"/>
                              </a:lnTo>
                              <a:lnTo>
                                <a:pt x="21702" y="2339028"/>
                              </a:lnTo>
                              <a:lnTo>
                                <a:pt x="22612" y="2306325"/>
                              </a:lnTo>
                              <a:lnTo>
                                <a:pt x="22946" y="2266405"/>
                              </a:lnTo>
                              <a:lnTo>
                                <a:pt x="22946" y="102885"/>
                              </a:lnTo>
                              <a:lnTo>
                                <a:pt x="22610" y="62958"/>
                              </a:lnTo>
                              <a:lnTo>
                                <a:pt x="21698" y="30241"/>
                              </a:lnTo>
                              <a:lnTo>
                                <a:pt x="20351" y="8125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-10.875534pt;width:1.85pt;height:186.6pt;mso-position-horizontal-relative:page;mso-position-vertical-relative:paragraph;z-index:15731200" id="docshape26" coordorigin="11000,-218" coordsize="37,3732" path="m11030,-218l11007,-218,11004,-205,11002,-170,11001,-118,11000,-55,11000,3352,11001,3414,11002,3466,11004,3501,11007,3514,11030,3514,11032,3501,11034,3466,11036,3414,11036,3352,11036,-55,11036,-118,11034,-170,11032,-205,11030,-218xe" filled="true" fillcolor="#ffcf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pacing w:val="-2"/>
          <w:sz w:val="20"/>
        </w:rPr>
        <w:t>JURISPRUDÊNCIA</w:t>
      </w:r>
    </w:p>
    <w:p>
      <w:pPr>
        <w:spacing w:line="386" w:lineRule="auto" w:before="139"/>
        <w:ind w:left="6476" w:right="129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Kleber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Dantas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Eulálio Conselheiro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6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6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pacing w:val="-2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11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8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7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4"/>
          <w:sz w:val="20"/>
        </w:rPr>
        <w:t> </w:t>
      </w:r>
      <w:r>
        <w:rPr>
          <w:rFonts w:ascii="Arial MT" w:hAnsi="Arial MT"/>
          <w:color w:val="373435"/>
          <w:spacing w:val="-2"/>
          <w:sz w:val="20"/>
        </w:rPr>
        <w:t>Alvarenga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49"/>
        <w:rPr>
          <w:rFonts w:ascii="Arial MT"/>
          <w:i w:val="0"/>
          <w:sz w:val="20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pacing w:val="-2"/>
          <w:sz w:val="20"/>
        </w:rPr>
        <w:t>CONTAS</w:t>
      </w:r>
    </w:p>
    <w:p>
      <w:pPr>
        <w:spacing w:before="140"/>
        <w:ind w:left="0" w:right="1289" w:firstLine="0"/>
        <w:jc w:val="righ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1" simplePos="0" relativeHeight="487263744">
            <wp:simplePos x="0" y="0"/>
            <wp:positionH relativeFrom="page">
              <wp:posOffset>0</wp:posOffset>
            </wp:positionH>
            <wp:positionV relativeFrom="paragraph">
              <wp:posOffset>54736</wp:posOffset>
            </wp:positionV>
            <wp:extent cx="5847642" cy="62357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4"/>
          <w:sz w:val="20"/>
        </w:rPr>
        <w:t> </w:t>
      </w:r>
      <w:r>
        <w:rPr>
          <w:rFonts w:ascii="Arial MT" w:hAnsi="Arial MT"/>
          <w:color w:val="373435"/>
          <w:sz w:val="20"/>
        </w:rPr>
        <w:t>Araújo</w:t>
      </w:r>
      <w:r>
        <w:rPr>
          <w:rFonts w:ascii="Arial MT" w:hAnsi="Arial MT"/>
          <w:color w:val="373435"/>
          <w:spacing w:val="-9"/>
          <w:sz w:val="20"/>
        </w:rPr>
        <w:t> </w:t>
      </w:r>
      <w:r>
        <w:rPr>
          <w:rFonts w:ascii="Arial MT" w:hAnsi="Arial MT"/>
          <w:color w:val="373435"/>
          <w:sz w:val="20"/>
        </w:rPr>
        <w:t>Pinheiro</w:t>
      </w:r>
      <w:r>
        <w:rPr>
          <w:rFonts w:ascii="Arial MT" w:hAnsi="Arial MT"/>
          <w:color w:val="373435"/>
          <w:spacing w:val="-6"/>
          <w:sz w:val="20"/>
        </w:rPr>
        <w:t> </w:t>
      </w:r>
      <w:r>
        <w:rPr>
          <w:rFonts w:ascii="Arial MT" w:hAnsi="Arial MT"/>
          <w:color w:val="373435"/>
          <w:spacing w:val="-2"/>
          <w:sz w:val="20"/>
        </w:rPr>
        <w:t>Júnior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49"/>
        <w:rPr>
          <w:rFonts w:ascii="Arial MT"/>
          <w:i w:val="0"/>
          <w:sz w:val="20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 </w:t>
      </w:r>
      <w:r>
        <w:rPr>
          <w:b/>
          <w:color w:val="373435"/>
          <w:spacing w:val="-2"/>
          <w:sz w:val="20"/>
        </w:rPr>
        <w:t>SUBSTITUTO</w:t>
      </w:r>
    </w:p>
    <w:p>
      <w:pPr>
        <w:spacing w:before="140"/>
        <w:ind w:left="0" w:right="1289" w:firstLine="0"/>
        <w:jc w:val="right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6985202</wp:posOffset>
                </wp:positionH>
                <wp:positionV relativeFrom="paragraph">
                  <wp:posOffset>310610</wp:posOffset>
                </wp:positionV>
                <wp:extent cx="23495" cy="43021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3495" cy="430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4302125">
                              <a:moveTo>
                                <a:pt x="18709" y="0"/>
                              </a:moveTo>
                              <a:lnTo>
                                <a:pt x="4237" y="0"/>
                              </a:lnTo>
                              <a:lnTo>
                                <a:pt x="2593" y="6774"/>
                              </a:lnTo>
                              <a:lnTo>
                                <a:pt x="1245" y="25223"/>
                              </a:lnTo>
                              <a:lnTo>
                                <a:pt x="334" y="52536"/>
                              </a:lnTo>
                              <a:lnTo>
                                <a:pt x="0" y="85902"/>
                              </a:lnTo>
                              <a:lnTo>
                                <a:pt x="0" y="4215686"/>
                              </a:lnTo>
                              <a:lnTo>
                                <a:pt x="334" y="4249055"/>
                              </a:lnTo>
                              <a:lnTo>
                                <a:pt x="1245" y="4276374"/>
                              </a:lnTo>
                              <a:lnTo>
                                <a:pt x="2593" y="4294829"/>
                              </a:lnTo>
                              <a:lnTo>
                                <a:pt x="4237" y="4301606"/>
                              </a:lnTo>
                              <a:lnTo>
                                <a:pt x="18709" y="4301606"/>
                              </a:lnTo>
                              <a:lnTo>
                                <a:pt x="20355" y="4294819"/>
                              </a:lnTo>
                              <a:lnTo>
                                <a:pt x="21702" y="4276346"/>
                              </a:lnTo>
                              <a:lnTo>
                                <a:pt x="22612" y="4249023"/>
                              </a:lnTo>
                              <a:lnTo>
                                <a:pt x="22946" y="4215686"/>
                              </a:lnTo>
                              <a:lnTo>
                                <a:pt x="22946" y="85902"/>
                              </a:lnTo>
                              <a:lnTo>
                                <a:pt x="22611" y="52566"/>
                              </a:lnTo>
                              <a:lnTo>
                                <a:pt x="21701" y="25250"/>
                              </a:lnTo>
                              <a:lnTo>
                                <a:pt x="20354" y="6784"/>
                              </a:lnTo>
                              <a:lnTo>
                                <a:pt x="18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01593pt;margin-top:24.457544pt;width:1.85pt;height:338.75pt;mso-position-horizontal-relative:page;mso-position-vertical-relative:paragraph;z-index:15730688" id="docshape27" coordorigin="11000,489" coordsize="37,6775" path="m11030,489l11007,489,11004,500,11002,529,11001,572,11000,624,11000,7128,11001,7181,11002,7224,11004,7253,11007,7263,11030,7263,11032,7253,11034,7224,11036,7181,11036,7128,11036,624,11036,572,11034,529,11032,500,11030,489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z w:val="20"/>
        </w:rPr>
        <w:t>Fabianh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z w:val="20"/>
        </w:rPr>
        <w:t>Lopes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Campelo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48"/>
        <w:rPr>
          <w:rFonts w:ascii="Arial MT"/>
          <w:i w:val="0"/>
          <w:sz w:val="20"/>
        </w:rPr>
      </w:pPr>
    </w:p>
    <w:p>
      <w:pPr>
        <w:spacing w:before="1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pacing w:val="-2"/>
          <w:sz w:val="20"/>
        </w:rPr>
        <w:t>EXTERNO</w:t>
      </w:r>
    </w:p>
    <w:p>
      <w:pPr>
        <w:spacing w:line="386" w:lineRule="auto" w:before="139"/>
        <w:ind w:left="7966" w:right="128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</w:t>
      </w:r>
      <w:r>
        <w:rPr>
          <w:rFonts w:ascii="Arial MT"/>
          <w:color w:val="373435"/>
          <w:spacing w:val="-11"/>
          <w:sz w:val="20"/>
        </w:rPr>
        <w:t> </w:t>
      </w:r>
      <w:r>
        <w:rPr>
          <w:rFonts w:ascii="Arial MT"/>
          <w:color w:val="373435"/>
          <w:sz w:val="20"/>
        </w:rPr>
        <w:t>Douglas</w:t>
      </w:r>
      <w:r>
        <w:rPr>
          <w:rFonts w:ascii="Arial MT"/>
          <w:color w:val="373435"/>
          <w:spacing w:val="-11"/>
          <w:sz w:val="20"/>
        </w:rPr>
        <w:t> </w:t>
      </w:r>
      <w:r>
        <w:rPr>
          <w:rFonts w:ascii="Arial MT"/>
          <w:color w:val="373435"/>
          <w:sz w:val="20"/>
        </w:rPr>
        <w:t>Seabra</w:t>
      </w:r>
      <w:r>
        <w:rPr>
          <w:rFonts w:ascii="Arial MT"/>
          <w:color w:val="373435"/>
          <w:spacing w:val="-11"/>
          <w:sz w:val="20"/>
        </w:rPr>
        <w:t> </w:t>
      </w:r>
      <w:r>
        <w:rPr>
          <w:rFonts w:ascii="Arial MT"/>
          <w:color w:val="373435"/>
          <w:sz w:val="20"/>
        </w:rPr>
        <w:t>Leite 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pacing w:val="-4"/>
          <w:sz w:val="20"/>
        </w:rPr>
        <w:t>Leal</w:t>
      </w:r>
    </w:p>
    <w:p>
      <w:pPr>
        <w:pStyle w:val="BodyText"/>
        <w:spacing w:before="138"/>
        <w:rPr>
          <w:rFonts w:ascii="Arial MT"/>
          <w:i w:val="0"/>
          <w:sz w:val="20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0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pacing w:val="-2"/>
          <w:sz w:val="20"/>
        </w:rPr>
        <w:t>ELABORAÇÃO</w:t>
      </w:r>
    </w:p>
    <w:p>
      <w:pPr>
        <w:spacing w:before="140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pacing w:val="-4"/>
          <w:sz w:val="20"/>
        </w:rPr>
        <w:t>Leal</w:t>
      </w:r>
    </w:p>
    <w:p>
      <w:pPr>
        <w:spacing w:before="128"/>
        <w:ind w:left="0" w:right="128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6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5"/>
          <w:sz w:val="18"/>
        </w:rPr>
        <w:t> </w:t>
      </w:r>
      <w:r>
        <w:rPr>
          <w:i/>
          <w:color w:val="373435"/>
          <w:sz w:val="18"/>
        </w:rPr>
        <w:t>Controle</w:t>
      </w:r>
      <w:r>
        <w:rPr>
          <w:i/>
          <w:color w:val="373435"/>
          <w:spacing w:val="-5"/>
          <w:sz w:val="18"/>
        </w:rPr>
        <w:t> </w:t>
      </w:r>
      <w:r>
        <w:rPr>
          <w:i/>
          <w:color w:val="373435"/>
          <w:spacing w:val="-2"/>
          <w:sz w:val="18"/>
        </w:rPr>
        <w:t>Externo</w:t>
      </w:r>
    </w:p>
    <w:p>
      <w:pPr>
        <w:pStyle w:val="BodyText"/>
        <w:rPr>
          <w:sz w:val="18"/>
        </w:rPr>
      </w:pPr>
    </w:p>
    <w:p>
      <w:pPr>
        <w:pStyle w:val="BodyText"/>
        <w:spacing w:before="55"/>
        <w:rPr>
          <w:sz w:val="18"/>
        </w:rPr>
      </w:pPr>
    </w:p>
    <w:p>
      <w:pPr>
        <w:spacing w:before="0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8"/>
          <w:sz w:val="20"/>
        </w:rPr>
        <w:t> </w:t>
      </w:r>
      <w:r>
        <w:rPr>
          <w:rFonts w:ascii="Arial MT"/>
          <w:color w:val="373435"/>
          <w:sz w:val="20"/>
        </w:rPr>
        <w:t>Santos</w:t>
      </w:r>
      <w:r>
        <w:rPr>
          <w:rFonts w:ascii="Arial MT"/>
          <w:color w:val="373435"/>
          <w:spacing w:val="-7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Barros</w:t>
      </w:r>
    </w:p>
    <w:p>
      <w:pPr>
        <w:spacing w:before="129"/>
        <w:ind w:left="0" w:right="1289" w:firstLine="0"/>
        <w:jc w:val="right"/>
        <w:rPr>
          <w:i/>
          <w:sz w:val="18"/>
        </w:rPr>
      </w:pPr>
      <w:r>
        <w:rPr>
          <w:i/>
          <w:color w:val="373435"/>
          <w:spacing w:val="-2"/>
          <w:sz w:val="18"/>
        </w:rPr>
        <w:t>Estagiária</w:t>
      </w:r>
    </w:p>
    <w:p>
      <w:pPr>
        <w:pStyle w:val="BodyText"/>
        <w:rPr>
          <w:sz w:val="18"/>
        </w:rPr>
      </w:pPr>
    </w:p>
    <w:p>
      <w:pPr>
        <w:pStyle w:val="BodyText"/>
        <w:spacing w:before="55"/>
        <w:rPr>
          <w:sz w:val="18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pacing w:val="-2"/>
          <w:sz w:val="20"/>
        </w:rPr>
        <w:t>SUPERVISÃO</w:t>
      </w:r>
    </w:p>
    <w:p>
      <w:pPr>
        <w:spacing w:before="140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Gomes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Meneses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Silva</w:t>
      </w:r>
    </w:p>
    <w:p>
      <w:pPr>
        <w:spacing w:before="139"/>
        <w:ind w:left="0" w:right="1289" w:firstLine="0"/>
        <w:jc w:val="right"/>
        <w:rPr>
          <w:i/>
          <w:sz w:val="20"/>
        </w:rPr>
      </w:pPr>
      <w:r>
        <w:rPr>
          <w:i/>
          <w:color w:val="373435"/>
          <w:spacing w:val="-2"/>
          <w:sz w:val="20"/>
        </w:rPr>
        <w:t>Jornalista</w: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before="0"/>
        <w:ind w:left="0" w:right="128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pacing w:val="-2"/>
          <w:sz w:val="20"/>
        </w:rPr>
        <w:t>DIAGRAMAÇÃO</w:t>
      </w:r>
    </w:p>
    <w:p>
      <w:pPr>
        <w:spacing w:before="140"/>
        <w:ind w:left="0" w:right="128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6"/>
          <w:sz w:val="20"/>
        </w:rPr>
        <w:t> </w:t>
      </w:r>
      <w:r>
        <w:rPr>
          <w:rFonts w:ascii="Arial MT"/>
          <w:color w:val="373435"/>
          <w:spacing w:val="-2"/>
          <w:sz w:val="20"/>
        </w:rPr>
        <w:t>Ramos</w:t>
      </w:r>
    </w:p>
    <w:p>
      <w:pPr>
        <w:spacing w:before="139"/>
        <w:ind w:left="0" w:right="1289" w:firstLine="0"/>
        <w:jc w:val="right"/>
        <w:rPr>
          <w:i/>
          <w:sz w:val="20"/>
        </w:rPr>
      </w:pPr>
      <w:r>
        <w:rPr>
          <w:i/>
          <w:color w:val="373435"/>
          <w:spacing w:val="-2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57"/>
        <w:rPr>
          <w:sz w:val="30"/>
        </w:rPr>
      </w:pPr>
    </w:p>
    <w:p>
      <w:pPr>
        <w:spacing w:before="0"/>
        <w:ind w:left="0" w:right="1186" w:firstLine="0"/>
        <w:jc w:val="righ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6930461</wp:posOffset>
                </wp:positionH>
                <wp:positionV relativeFrom="paragraph">
                  <wp:posOffset>-61384</wp:posOffset>
                </wp:positionV>
                <wp:extent cx="78105" cy="2603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6"/>
                              </a:lnTo>
                              <a:lnTo>
                                <a:pt x="0" y="257886"/>
                              </a:lnTo>
                              <a:lnTo>
                                <a:pt x="6457" y="260222"/>
                              </a:lnTo>
                              <a:lnTo>
                                <a:pt x="14349" y="260222"/>
                              </a:lnTo>
                              <a:lnTo>
                                <a:pt x="71236" y="260222"/>
                              </a:lnTo>
                              <a:lnTo>
                                <a:pt x="77690" y="257878"/>
                              </a:lnTo>
                              <a:lnTo>
                                <a:pt x="77690" y="2340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4.833405pt;width:6.15pt;height:20.5pt;mso-position-horizontal-relative:page;mso-position-vertical-relative:paragraph;z-index:15732224" id="docshape34" coordorigin="10914,-97" coordsize="123,410" path="m11026,-97l10924,-97,10914,-93,10914,309,10924,313,10937,313,11026,313,11036,309,11036,-93,11026,-97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73435"/>
          <w:spacing w:val="-2"/>
          <w:sz w:val="30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58" w:val="left" w:leader="dot"/>
            </w:tabs>
            <w:spacing w:before="682"/>
            <w:rPr>
              <w:u w:val="none"/>
            </w:rPr>
          </w:pPr>
          <w:hyperlink w:history="true" w:anchor="_bookmark0">
            <w:r>
              <w:rPr>
                <w:color w:val="0000C4"/>
                <w:position w:val="1"/>
                <w:u w:val="single" w:color="0000C4"/>
              </w:rPr>
              <w:t>AGENTE</w:t>
            </w:r>
            <w:r>
              <w:rPr>
                <w:color w:val="0000C4"/>
                <w:spacing w:val="-20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POLÍTICO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06</w:t>
          </w:r>
        </w:p>
        <w:p>
          <w:pPr>
            <w:pStyle w:val="TOC2"/>
            <w:tabs>
              <w:tab w:pos="10351" w:val="left" w:leader="dot"/>
            </w:tabs>
            <w:spacing w:line="396" w:lineRule="auto" w:before="255"/>
            <w:ind w:right="1171"/>
          </w:pPr>
          <w:hyperlink w:history="true" w:anchor="_TOC_250004">
            <w:r>
              <w:rPr>
                <w:rFonts w:ascii="Arial" w:hAnsi="Arial"/>
                <w:i/>
                <w:color w:val="373435"/>
                <w:u w:val="single" w:color="373435"/>
              </w:rPr>
              <w:t>Consulta.</w:t>
            </w:r>
            <w:r>
              <w:rPr>
                <w:rFonts w:ascii="Arial" w:hAnsi="Arial"/>
                <w:i/>
                <w:color w:val="373435"/>
                <w:spacing w:val="-7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Agente político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-11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11"/>
              </w:rPr>
              <w:t> </w:t>
            </w:r>
            <w:r>
              <w:rPr>
                <w:color w:val="373435"/>
              </w:rPr>
              <w:t>fixação de décimo terceiro salário aos vereadores trata-se de direito de plena aplicação, independente de regulamentação, entretanto deve observar os limites remuneratórios. O décimo terceiro é pago no valor correspondente à remuneração dos 12 meses anteriores e deve observar a proporcionalidade dos meses trabalhados.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6"/>
                <w:position w:val="2"/>
              </w:rPr>
              <w:t>06</w:t>
            </w:r>
          </w:hyperlink>
        </w:p>
        <w:p>
          <w:pPr>
            <w:pStyle w:val="TOC2"/>
            <w:tabs>
              <w:tab w:pos="10353" w:val="left" w:leader="dot"/>
            </w:tabs>
            <w:spacing w:line="384" w:lineRule="auto"/>
            <w:ind w:right="1169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Consulta. Agente</w:t>
            </w:r>
            <w:r>
              <w:rPr>
                <w:rFonts w:ascii="Arial" w:hAnsi="Arial"/>
                <w:i/>
                <w:color w:val="373435"/>
                <w:spacing w:val="34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político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Possibilidade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pagamento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subsídio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vereadores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partir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2022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valor</w:t>
            </w:r>
            <w:r>
              <w:rPr>
                <w:color w:val="373435"/>
                <w:spacing w:val="34"/>
              </w:rPr>
              <w:t> </w:t>
            </w:r>
            <w:r>
              <w:rPr>
                <w:color w:val="373435"/>
              </w:rPr>
              <w:t>fixado</w:t>
            </w:r>
            <w:r>
              <w:rPr>
                <w:color w:val="373435"/>
              </w:rPr>
              <w:t> </w:t>
            </w:r>
            <w:r>
              <w:rPr>
                <w:color w:val="373435"/>
                <w:spacing w:val="-2"/>
              </w:rPr>
              <w:t>para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a</w:t>
            </w:r>
            <w:r>
              <w:rPr>
                <w:color w:val="373435"/>
                <w:spacing w:val="-12"/>
              </w:rPr>
              <w:t> </w:t>
            </w:r>
            <w:r>
              <w:rPr>
                <w:color w:val="373435"/>
                <w:spacing w:val="-2"/>
              </w:rPr>
              <w:t>legislatura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2021/2024,</w:t>
            </w:r>
            <w:r>
              <w:rPr>
                <w:color w:val="373435"/>
                <w:spacing w:val="-12"/>
              </w:rPr>
              <w:t> </w:t>
            </w:r>
            <w:r>
              <w:rPr>
                <w:color w:val="373435"/>
                <w:spacing w:val="-2"/>
              </w:rPr>
              <w:t>desde</w:t>
            </w:r>
            <w:r>
              <w:rPr>
                <w:color w:val="373435"/>
                <w:spacing w:val="-12"/>
              </w:rPr>
              <w:t> </w:t>
            </w:r>
            <w:r>
              <w:rPr>
                <w:color w:val="373435"/>
                <w:spacing w:val="-2"/>
              </w:rPr>
              <w:t>que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haja</w:t>
            </w:r>
            <w:r>
              <w:rPr>
                <w:color w:val="373435"/>
                <w:spacing w:val="-12"/>
              </w:rPr>
              <w:t> </w:t>
            </w:r>
            <w:r>
              <w:rPr>
                <w:color w:val="373435"/>
                <w:spacing w:val="-2"/>
              </w:rPr>
              <w:t>disponibilidade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financeira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5"/>
                <w:position w:val="2"/>
              </w:rPr>
              <w:t>06</w:t>
            </w:r>
          </w:hyperlink>
        </w:p>
        <w:p>
          <w:pPr>
            <w:pStyle w:val="TOC1"/>
            <w:tabs>
              <w:tab w:pos="10359" w:val="left" w:leader="dot"/>
            </w:tabs>
            <w:spacing w:before="371"/>
            <w:rPr>
              <w:u w:val="none"/>
            </w:rPr>
          </w:pPr>
          <w:hyperlink w:history="true" w:anchor="_bookmark1">
            <w:r>
              <w:rPr>
                <w:color w:val="0000C4"/>
                <w:spacing w:val="-2"/>
                <w:position w:val="1"/>
                <w:u w:val="single" w:color="0000C4"/>
              </w:rPr>
              <w:t>CONTRATO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07</w:t>
          </w:r>
        </w:p>
        <w:p>
          <w:pPr>
            <w:pStyle w:val="TOC2"/>
            <w:tabs>
              <w:tab w:pos="10354" w:val="left" w:leader="dot"/>
            </w:tabs>
            <w:spacing w:line="403" w:lineRule="auto" w:before="254"/>
            <w:ind w:right="1168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Contrato.</w:t>
            </w:r>
            <w:r>
              <w:rPr>
                <w:rFonts w:ascii="Arial" w:hAnsi="Arial"/>
                <w:i/>
                <w:color w:val="373435"/>
              </w:rPr>
              <w:t> </w:t>
            </w:r>
            <w:r>
              <w:rPr>
                <w:color w:val="373435"/>
              </w:rPr>
              <w:t>No julgamento dos atos e contratos administrativos em que for verificada a ocorrência de fraude ou que resultarem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dano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ao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erário,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38"/>
              </w:rPr>
              <w:t> </w:t>
            </w:r>
            <w:r>
              <w:rPr>
                <w:color w:val="373435"/>
              </w:rPr>
              <w:t>Tribunal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contas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expedirá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declaração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inidoneidade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responsáveis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perante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a Administração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Pública.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Inabilitação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exercício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cargo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comissão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ou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função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confiança,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contratação</w:t>
            </w:r>
            <w:r>
              <w:rPr>
                <w:color w:val="373435"/>
                <w:spacing w:val="-9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a </w:t>
            </w:r>
            <w:r>
              <w:rPr>
                <w:color w:val="373435"/>
                <w:spacing w:val="-2"/>
              </w:rPr>
              <w:t>Administração</w:t>
            </w:r>
            <w:r>
              <w:rPr>
                <w:color w:val="373435"/>
                <w:spacing w:val="-14"/>
              </w:rPr>
              <w:t> </w:t>
            </w:r>
            <w:r>
              <w:rPr>
                <w:color w:val="373435"/>
                <w:spacing w:val="-2"/>
              </w:rPr>
              <w:t>Pública,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pelo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prazo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de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até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cinco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anos.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5"/>
                <w:position w:val="1"/>
              </w:rPr>
              <w:t>07</w:t>
            </w:r>
          </w:hyperlink>
        </w:p>
        <w:p>
          <w:pPr>
            <w:pStyle w:val="TOC1"/>
            <w:tabs>
              <w:tab w:pos="10359" w:val="left" w:leader="dot"/>
            </w:tabs>
            <w:spacing w:before="362"/>
            <w:rPr>
              <w:u w:val="none"/>
            </w:rPr>
          </w:pPr>
          <w:hyperlink w:history="true" w:anchor="_bookmark2">
            <w:r>
              <w:rPr>
                <w:color w:val="0000C4"/>
                <w:spacing w:val="-2"/>
                <w:u w:val="single" w:color="0000C4"/>
              </w:rPr>
              <w:t>DESPESAS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08</w:t>
          </w:r>
        </w:p>
        <w:p>
          <w:pPr>
            <w:pStyle w:val="TOC2"/>
            <w:tabs>
              <w:tab w:pos="10353" w:val="left" w:leader="dot"/>
            </w:tabs>
            <w:spacing w:line="400" w:lineRule="auto" w:before="257"/>
            <w:ind w:right="1170"/>
          </w:pPr>
          <w:r>
            <w:rPr>
              <w:rFonts w:ascii="Arial" w:hAnsi="Arial"/>
              <w:i/>
              <w:color w:val="373435"/>
              <w:u w:val="single" w:color="373435"/>
            </w:rPr>
            <w:t>Despesa.</w:t>
          </w:r>
          <w:r>
            <w:rPr>
              <w:rFonts w:ascii="Arial" w:hAnsi="Arial"/>
              <w:i/>
              <w:color w:val="373435"/>
              <w:spacing w:val="12"/>
            </w:rPr>
            <w:t> </w:t>
          </w:r>
          <w:r>
            <w:rPr>
              <w:color w:val="373435"/>
            </w:rPr>
            <w:t>Os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créditos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especiais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extraordinários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terão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vigência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exercício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financeiro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forem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autorizados,</w:t>
          </w:r>
          <w:r>
            <w:rPr>
              <w:color w:val="373435"/>
              <w:spacing w:val="40"/>
            </w:rPr>
            <w:t> </w:t>
          </w:r>
          <w:r>
            <w:rPr>
              <w:color w:val="373435"/>
            </w:rPr>
            <w:t>salvo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se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ato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autorização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for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promulgado</w:t>
          </w:r>
          <w:r>
            <w:rPr>
              <w:color w:val="373435"/>
              <w:spacing w:val="20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últimos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quatro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meses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daquele</w:t>
          </w:r>
          <w:r>
            <w:rPr>
              <w:color w:val="373435"/>
              <w:spacing w:val="20"/>
            </w:rPr>
            <w:t> </w:t>
          </w:r>
          <w:r>
            <w:rPr>
              <w:color w:val="373435"/>
            </w:rPr>
            <w:t>exercício,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caso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em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que,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reabertos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nos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limites </w:t>
          </w:r>
          <w:r>
            <w:rPr>
              <w:color w:val="373435"/>
              <w:spacing w:val="-2"/>
            </w:rPr>
            <w:t>de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seus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saldos,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serão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incorporados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ao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orçamento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do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exercício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financeiro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  <w:spacing w:val="-2"/>
            </w:rPr>
            <w:t>subsequente.</w:t>
          </w:r>
          <w:r>
            <w:rPr>
              <w:color w:val="373435"/>
            </w:rPr>
            <w:tab/>
          </w:r>
          <w:r>
            <w:rPr>
              <w:color w:val="373435"/>
              <w:spacing w:val="-5"/>
              <w:position w:val="1"/>
            </w:rPr>
            <w:t>08</w:t>
          </w:r>
        </w:p>
        <w:p>
          <w:pPr>
            <w:pStyle w:val="TOC1"/>
            <w:tabs>
              <w:tab w:pos="10359" w:val="left" w:leader="dot"/>
            </w:tabs>
            <w:spacing w:before="355"/>
            <w:rPr>
              <w:u w:val="none"/>
            </w:rPr>
          </w:pPr>
          <w:hyperlink w:history="true" w:anchor="_bookmark3">
            <w:r>
              <w:rPr>
                <w:color w:val="0000C4"/>
                <w:spacing w:val="-2"/>
                <w:position w:val="1"/>
                <w:u w:val="single" w:color="0000C4"/>
              </w:rPr>
              <w:t>EDUCAÇÃO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09</w:t>
          </w:r>
        </w:p>
        <w:p>
          <w:pPr>
            <w:pStyle w:val="TOC2"/>
            <w:tabs>
              <w:tab w:pos="10355" w:val="left" w:leader="dot"/>
            </w:tabs>
            <w:spacing w:line="408" w:lineRule="auto" w:before="256"/>
          </w:pPr>
          <w:hyperlink w:history="true" w:anchor="_TOC_250001">
            <w:r>
              <w:rPr>
                <w:rFonts w:ascii="Arial" w:hAnsi="Arial"/>
                <w:i/>
                <w:color w:val="373435"/>
                <w:u w:val="single" w:color="373435"/>
              </w:rPr>
              <w:t>Educação.</w:t>
            </w:r>
            <w:r>
              <w:rPr>
                <w:rFonts w:ascii="Arial" w:hAnsi="Arial"/>
                <w:i/>
                <w:color w:val="373435"/>
              </w:rPr>
              <w:t> </w:t>
            </w:r>
            <w:r>
              <w:rPr>
                <w:color w:val="373435"/>
              </w:rPr>
              <w:t>Os recursos do FUNDEB devem ser utilizados pelos entes no exercício financeiro em que lhes forem creditados, em ações consideradas como de manutenção e desenvolvimento do ensino para a educação básica pública.</w:t>
            </w:r>
            <w:r>
              <w:rPr>
                <w:color w:val="373435"/>
                <w:spacing w:val="40"/>
              </w:rPr>
              <w:t> </w:t>
            </w:r>
            <w:r>
              <w:rPr>
                <w:color w:val="373435"/>
              </w:rPr>
              <w:t>Conforme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Lei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11.494/2007,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até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5%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(cinco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cento)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recursos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recebidos</w:t>
            </w:r>
            <w:r>
              <w:rPr>
                <w:color w:val="373435"/>
                <w:spacing w:val="27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conta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Fundos,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inclusive</w:t>
            </w:r>
            <w:r>
              <w:rPr>
                <w:color w:val="373435"/>
                <w:spacing w:val="27"/>
              </w:rPr>
              <w:t> </w:t>
            </w:r>
            <w:r>
              <w:rPr>
                <w:color w:val="373435"/>
              </w:rPr>
              <w:t>relativos</w:t>
            </w:r>
            <w:r>
              <w:rPr>
                <w:color w:val="373435"/>
                <w:spacing w:val="26"/>
              </w:rPr>
              <w:t> </w:t>
            </w:r>
            <w:r>
              <w:rPr>
                <w:color w:val="373435"/>
              </w:rPr>
              <w:t>à complementação da União, poderão ser utilizados no primeiro trimestre do exercício imediatamente subsequente, mediante </w:t>
            </w:r>
            <w:r>
              <w:rPr>
                <w:color w:val="373435"/>
                <w:spacing w:val="-2"/>
              </w:rPr>
              <w:t>abertura</w:t>
            </w:r>
            <w:r>
              <w:rPr>
                <w:color w:val="373435"/>
                <w:spacing w:val="-14"/>
              </w:rPr>
              <w:t> </w:t>
            </w:r>
            <w:r>
              <w:rPr>
                <w:color w:val="373435"/>
                <w:spacing w:val="-2"/>
              </w:rPr>
              <w:t>de</w:t>
            </w:r>
            <w:r>
              <w:rPr>
                <w:color w:val="373435"/>
                <w:spacing w:val="-13"/>
              </w:rPr>
              <w:t> </w:t>
            </w:r>
            <w:r>
              <w:rPr>
                <w:color w:val="373435"/>
                <w:spacing w:val="-2"/>
              </w:rPr>
              <w:t>crédito</w:t>
            </w:r>
            <w:r>
              <w:rPr>
                <w:color w:val="373435"/>
                <w:spacing w:val="-14"/>
              </w:rPr>
              <w:t> </w:t>
            </w:r>
            <w:r>
              <w:rPr>
                <w:color w:val="373435"/>
                <w:spacing w:val="-2"/>
              </w:rPr>
              <w:t>adicional.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5"/>
              </w:rPr>
              <w:t>09</w:t>
            </w:r>
          </w:hyperlink>
        </w:p>
        <w:p>
          <w:pPr>
            <w:pStyle w:val="TOC1"/>
            <w:tabs>
              <w:tab w:pos="10359" w:val="left" w:leader="dot"/>
            </w:tabs>
            <w:rPr>
              <w:u w:val="none"/>
            </w:rPr>
          </w:pPr>
          <w:hyperlink w:history="true" w:anchor="_bookmark4">
            <w:r>
              <w:rPr>
                <w:color w:val="0000C4"/>
                <w:spacing w:val="-2"/>
                <w:position w:val="1"/>
                <w:u w:val="single" w:color="0000C4"/>
              </w:rPr>
              <w:t>LICITAÇÃO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spacing w:val="-5"/>
              <w:u w:val="none"/>
            </w:rPr>
            <w:t>10</w:t>
          </w:r>
        </w:p>
        <w:p>
          <w:pPr>
            <w:pStyle w:val="TOC2"/>
            <w:tabs>
              <w:tab w:pos="10355" w:val="left" w:leader="dot"/>
            </w:tabs>
            <w:spacing w:line="412" w:lineRule="auto" w:before="139"/>
          </w:pPr>
          <w:hyperlink w:history="true" w:anchor="_TOC_250000">
            <w:r>
              <w:rPr>
                <w:rFonts w:ascii="Arial" w:hAnsi="Arial"/>
                <w:i/>
                <w:color w:val="373435"/>
                <w:u w:val="single" w:color="373435"/>
              </w:rPr>
              <w:t>Licitação.</w:t>
            </w:r>
            <w:r>
              <w:rPr>
                <w:rFonts w:ascii="Arial" w:hAnsi="Arial"/>
                <w:i/>
                <w:color w:val="373435"/>
                <w:spacing w:val="-10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existe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obrigatoriedade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legal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contratação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seja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feita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logo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após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término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licitação.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há</w:t>
            </w:r>
            <w:r>
              <w:rPr>
                <w:color w:val="373435"/>
                <w:spacing w:val="-10"/>
              </w:rPr>
              <w:t> </w:t>
            </w:r>
            <w:r>
              <w:rPr>
                <w:color w:val="373435"/>
              </w:rPr>
              <w:t>direito subjetivo</w:t>
            </w:r>
            <w:r>
              <w:rPr>
                <w:color w:val="373435"/>
                <w:spacing w:val="-1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-1"/>
              </w:rPr>
              <w:t> </w:t>
            </w:r>
            <w:r>
              <w:rPr>
                <w:color w:val="373435"/>
              </w:rPr>
              <w:t>adjudicação</w:t>
            </w:r>
            <w:r>
              <w:rPr>
                <w:color w:val="373435"/>
                <w:spacing w:val="-1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-1"/>
              </w:rPr>
              <w:t> </w:t>
            </w:r>
            <w:r>
              <w:rPr>
                <w:color w:val="373435"/>
              </w:rPr>
              <w:t>objeto</w:t>
            </w:r>
            <w:r>
              <w:rPr>
                <w:color w:val="373435"/>
              </w:rPr>
              <w:tab/>
            </w:r>
            <w:r>
              <w:rPr>
                <w:color w:val="373435"/>
                <w:spacing w:val="-6"/>
              </w:rPr>
              <w:t>10</w:t>
            </w:r>
          </w:hyperlink>
        </w:p>
      </w:sdtContent>
    </w:sdt>
    <w:p>
      <w:pPr>
        <w:spacing w:after="0" w:line="412" w:lineRule="auto"/>
        <w:sectPr>
          <w:headerReference w:type="default" r:id="rId12"/>
          <w:footerReference w:type="default" r:id="rId13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157"/>
        <w:rPr>
          <w:rFonts w:ascii="Arial MT"/>
          <w:i w:val="0"/>
          <w:sz w:val="30"/>
        </w:rPr>
      </w:pPr>
    </w:p>
    <w:p>
      <w:pPr>
        <w:spacing w:before="0"/>
        <w:ind w:left="0" w:right="1186" w:firstLine="0"/>
        <w:jc w:val="righ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6930461</wp:posOffset>
                </wp:positionH>
                <wp:positionV relativeFrom="paragraph">
                  <wp:posOffset>-61384</wp:posOffset>
                </wp:positionV>
                <wp:extent cx="78105" cy="2603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6"/>
                              </a:lnTo>
                              <a:lnTo>
                                <a:pt x="0" y="257886"/>
                              </a:lnTo>
                              <a:lnTo>
                                <a:pt x="6457" y="260222"/>
                              </a:lnTo>
                              <a:lnTo>
                                <a:pt x="14349" y="260222"/>
                              </a:lnTo>
                              <a:lnTo>
                                <a:pt x="71236" y="260222"/>
                              </a:lnTo>
                              <a:lnTo>
                                <a:pt x="77690" y="257878"/>
                              </a:lnTo>
                              <a:lnTo>
                                <a:pt x="77690" y="2340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4.833405pt;width:6.15pt;height:20.5pt;mso-position-horizontal-relative:page;mso-position-vertical-relative:paragraph;z-index:15732736" id="docshape41" coordorigin="10914,-97" coordsize="123,410" path="m11026,-97l10924,-97,10914,-93,10914,309,10924,313,10937,313,11026,313,11036,309,11036,-93,11026,-97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73435"/>
          <w:spacing w:val="-2"/>
          <w:sz w:val="30"/>
        </w:rPr>
        <w:t>SUMÁRIO</w:t>
      </w:r>
    </w:p>
    <w:p>
      <w:pPr>
        <w:tabs>
          <w:tab w:pos="10553" w:val="right" w:leader="dot"/>
        </w:tabs>
        <w:spacing w:before="682"/>
        <w:ind w:left="111" w:right="0" w:firstLine="0"/>
        <w:jc w:val="left"/>
        <w:rPr>
          <w:b/>
          <w:sz w:val="18"/>
        </w:rPr>
      </w:pPr>
      <w:hyperlink w:history="true" w:anchor="_bookmark5">
        <w:r>
          <w:rPr>
            <w:b/>
            <w:color w:val="0000C4"/>
            <w:spacing w:val="-2"/>
            <w:position w:val="1"/>
            <w:sz w:val="18"/>
            <w:u w:val="single" w:color="0000C4"/>
          </w:rPr>
          <w:t>PESSOAL</w:t>
        </w:r>
      </w:hyperlink>
      <w:r>
        <w:rPr>
          <w:b/>
          <w:color w:val="0000C4"/>
          <w:position w:val="1"/>
          <w:sz w:val="18"/>
        </w:rPr>
        <w:tab/>
      </w:r>
      <w:r>
        <w:rPr>
          <w:b/>
          <w:color w:val="0330D6"/>
          <w:spacing w:val="-5"/>
          <w:sz w:val="18"/>
        </w:rPr>
        <w:t>11</w:t>
      </w:r>
    </w:p>
    <w:p>
      <w:pPr>
        <w:spacing w:line="410" w:lineRule="auto" w:before="139"/>
        <w:ind w:left="111" w:right="1750" w:firstLine="720"/>
        <w:jc w:val="both"/>
        <w:rPr>
          <w:rFonts w:ascii="Arial MT" w:hAnsi="Arial MT"/>
          <w:sz w:val="18"/>
        </w:rPr>
      </w:pPr>
      <w:r>
        <w:rPr>
          <w:i/>
          <w:color w:val="373435"/>
          <w:spacing w:val="-2"/>
          <w:sz w:val="18"/>
          <w:u w:val="single" w:color="373435"/>
        </w:rPr>
        <w:t>Pessoal.</w:t>
      </w:r>
      <w:r>
        <w:rPr>
          <w:i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Para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que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considere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válida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a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contratação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temporária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de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servidores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públicos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é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necessário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preenchimento </w:t>
      </w:r>
      <w:r>
        <w:rPr>
          <w:rFonts w:ascii="Arial MT" w:hAnsi="Arial MT"/>
          <w:color w:val="373435"/>
          <w:sz w:val="18"/>
        </w:rPr>
        <w:t>de alguns requisitos, quais sejam: os casos excepcionais estejam</w:t>
      </w:r>
      <w:r>
        <w:rPr>
          <w:rFonts w:ascii="Arial MT" w:hAnsi="Arial MT"/>
          <w:color w:val="373435"/>
          <w:sz w:val="18"/>
        </w:rPr>
        <w:t> previstos em</w:t>
      </w:r>
      <w:r>
        <w:rPr>
          <w:rFonts w:ascii="Arial MT" w:hAnsi="Arial MT"/>
          <w:color w:val="373435"/>
          <w:sz w:val="18"/>
        </w:rPr>
        <w:t> lei; o prazo de contratação seja </w:t>
      </w:r>
      <w:r>
        <w:rPr>
          <w:rFonts w:ascii="Arial MT" w:hAnsi="Arial MT"/>
          <w:color w:val="373435"/>
          <w:spacing w:val="-2"/>
          <w:sz w:val="18"/>
        </w:rPr>
        <w:t>predeterminado;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a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necessidade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seja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temporária;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o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interesse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público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seja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excepcional;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a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contratação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seja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indispensável,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sendo </w:t>
      </w:r>
      <w:r>
        <w:rPr>
          <w:rFonts w:ascii="Arial MT" w:hAnsi="Arial MT"/>
          <w:color w:val="373435"/>
          <w:sz w:val="18"/>
        </w:rPr>
        <w:t>vedada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os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serviços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ordinários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permanentes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Estado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estejam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sob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espectro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das</w:t>
      </w:r>
      <w:r>
        <w:rPr>
          <w:rFonts w:ascii="Arial MT" w:hAnsi="Arial MT"/>
          <w:color w:val="373435"/>
          <w:spacing w:val="22"/>
          <w:sz w:val="18"/>
        </w:rPr>
        <w:t> </w:t>
      </w:r>
      <w:r>
        <w:rPr>
          <w:rFonts w:ascii="Arial MT" w:hAnsi="Arial MT"/>
          <w:color w:val="373435"/>
          <w:sz w:val="18"/>
        </w:rPr>
        <w:t>contingências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z w:val="18"/>
        </w:rPr>
        <w:t>normais</w:t>
      </w:r>
      <w:r>
        <w:rPr>
          <w:rFonts w:ascii="Arial MT" w:hAnsi="Arial MT"/>
          <w:color w:val="373435"/>
          <w:spacing w:val="21"/>
          <w:sz w:val="18"/>
        </w:rPr>
        <w:t> </w:t>
      </w:r>
      <w:r>
        <w:rPr>
          <w:rFonts w:ascii="Arial MT" w:hAnsi="Arial MT"/>
          <w:color w:val="373435"/>
          <w:spacing w:val="-5"/>
          <w:sz w:val="18"/>
        </w:rPr>
        <w:t>da</w:t>
      </w:r>
    </w:p>
    <w:p>
      <w:pPr>
        <w:tabs>
          <w:tab w:pos="10551" w:val="right" w:leader="dot"/>
        </w:tabs>
        <w:spacing w:line="204" w:lineRule="exact" w:before="0"/>
        <w:ind w:left="111" w:right="0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color w:val="373435"/>
          <w:spacing w:val="-2"/>
          <w:sz w:val="18"/>
        </w:rPr>
        <w:t>Administração</w:t>
      </w:r>
      <w:r>
        <w:rPr>
          <w:rFonts w:ascii="Arial MT" w:hAnsi="Arial MT"/>
          <w:color w:val="373435"/>
          <w:sz w:val="18"/>
        </w:rPr>
        <w:tab/>
      </w:r>
      <w:r>
        <w:rPr>
          <w:rFonts w:ascii="Arial MT" w:hAnsi="Arial MT"/>
          <w:color w:val="373435"/>
          <w:spacing w:val="-5"/>
          <w:sz w:val="18"/>
        </w:rPr>
        <w:t>11</w:t>
      </w:r>
    </w:p>
    <w:p>
      <w:pPr>
        <w:tabs>
          <w:tab w:pos="10359" w:val="left" w:leader="dot"/>
        </w:tabs>
        <w:spacing w:before="499"/>
        <w:ind w:left="111" w:right="0" w:firstLine="0"/>
        <w:jc w:val="left"/>
        <w:rPr>
          <w:b/>
          <w:sz w:val="18"/>
        </w:rPr>
      </w:pPr>
      <w:hyperlink w:history="true" w:anchor="_bookmark6">
        <w:r>
          <w:rPr>
            <w:b/>
            <w:color w:val="0000C4"/>
            <w:spacing w:val="-2"/>
            <w:sz w:val="18"/>
            <w:u w:val="single" w:color="0000C4"/>
          </w:rPr>
          <w:t>PROCESSUAL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spacing w:val="-5"/>
          <w:sz w:val="18"/>
        </w:rPr>
        <w:t>12</w:t>
      </w:r>
    </w:p>
    <w:p>
      <w:pPr>
        <w:tabs>
          <w:tab w:pos="10355" w:val="left" w:leader="dot"/>
        </w:tabs>
        <w:spacing w:line="374" w:lineRule="auto" w:before="147"/>
        <w:ind w:left="111" w:right="1167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Processual.</w:t>
      </w:r>
      <w:r>
        <w:rPr>
          <w:i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afastamento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incidência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lei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por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órgão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fracionário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implica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violação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Cláusula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Reserva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de Plenário.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z w:val="18"/>
        </w:rPr>
        <w:t>Nulidade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-4"/>
          <w:sz w:val="18"/>
        </w:rPr>
        <w:t> </w:t>
      </w:r>
      <w:r>
        <w:rPr>
          <w:rFonts w:ascii="Arial MT" w:hAnsi="Arial MT"/>
          <w:color w:val="373435"/>
          <w:sz w:val="18"/>
        </w:rPr>
        <w:t>acórdão.</w:t>
      </w:r>
      <w:r>
        <w:rPr>
          <w:rFonts w:ascii="Arial MT" w:hAnsi="Arial MT"/>
          <w:color w:val="373435"/>
          <w:sz w:val="18"/>
        </w:rPr>
        <w:tab/>
      </w:r>
      <w:r>
        <w:rPr>
          <w:rFonts w:ascii="Arial MT" w:hAnsi="Arial MT"/>
          <w:color w:val="373435"/>
          <w:spacing w:val="-6"/>
          <w:position w:val="3"/>
          <w:sz w:val="18"/>
        </w:rPr>
        <w:t>12</w:t>
      </w:r>
    </w:p>
    <w:p>
      <w:pPr>
        <w:tabs>
          <w:tab w:pos="10351" w:val="left" w:leader="dot"/>
        </w:tabs>
        <w:spacing w:line="386" w:lineRule="auto" w:before="30"/>
        <w:ind w:left="111" w:right="1171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contraditório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procedimentos</w:t>
      </w:r>
      <w:r>
        <w:rPr>
          <w:rFonts w:ascii="Arial MT" w:hAnsi="Arial MT"/>
          <w:color w:val="373435"/>
          <w:spacing w:val="-5"/>
          <w:sz w:val="18"/>
        </w:rPr>
        <w:t> </w:t>
      </w:r>
      <w:r>
        <w:rPr>
          <w:rFonts w:ascii="Arial MT" w:hAnsi="Arial MT"/>
          <w:color w:val="373435"/>
          <w:sz w:val="18"/>
        </w:rPr>
        <w:t>iniciais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é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obrigatório,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uma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vez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há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mero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ato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investigatório,</w:t>
      </w:r>
      <w:r>
        <w:rPr>
          <w:rFonts w:ascii="Arial MT" w:hAnsi="Arial MT"/>
          <w:color w:val="373435"/>
          <w:spacing w:val="-7"/>
          <w:sz w:val="18"/>
        </w:rPr>
        <w:t> </w:t>
      </w:r>
      <w:r>
        <w:rPr>
          <w:rFonts w:ascii="Arial MT" w:hAnsi="Arial MT"/>
          <w:color w:val="373435"/>
          <w:sz w:val="18"/>
        </w:rPr>
        <w:t>sem formalização de culpa. No processo de tomada de contas, o direito ao contraditório e à ampla defesa deve ser observado.</w:t>
      </w:r>
      <w:r>
        <w:rPr>
          <w:rFonts w:ascii="Arial MT" w:hAnsi="Arial MT"/>
          <w:color w:val="373435"/>
          <w:sz w:val="18"/>
        </w:rPr>
        <w:tab/>
      </w:r>
      <w:r>
        <w:rPr>
          <w:rFonts w:ascii="Arial MT" w:hAnsi="Arial MT"/>
          <w:color w:val="373435"/>
          <w:spacing w:val="-6"/>
          <w:position w:val="2"/>
          <w:sz w:val="18"/>
        </w:rPr>
        <w:t>12</w:t>
      </w:r>
    </w:p>
    <w:p>
      <w:pPr>
        <w:tabs>
          <w:tab w:pos="10352" w:val="left" w:leader="dot"/>
        </w:tabs>
        <w:spacing w:line="398" w:lineRule="auto" w:before="20"/>
        <w:ind w:left="111" w:right="1170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Consulta.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consulta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versar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sobre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dúvida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quanto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à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interpretação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à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aplicação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legislação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caso concreto,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obriga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consulente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demonstrar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fundamentar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relevante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interesse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público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matéria,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somente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será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recebida </w:t>
      </w:r>
      <w:r>
        <w:rPr>
          <w:rFonts w:ascii="Arial MT" w:hAnsi="Arial MT"/>
          <w:color w:val="373435"/>
          <w:spacing w:val="-2"/>
          <w:sz w:val="18"/>
        </w:rPr>
        <w:t>mediante</w:t>
      </w:r>
      <w:r>
        <w:rPr>
          <w:rFonts w:ascii="Arial MT" w:hAnsi="Arial MT"/>
          <w:color w:val="373435"/>
          <w:spacing w:val="-15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decisão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fundamentada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do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relator.</w:t>
      </w:r>
      <w:r>
        <w:rPr>
          <w:rFonts w:ascii="Arial MT" w:hAnsi="Arial MT"/>
          <w:color w:val="373435"/>
          <w:spacing w:val="-26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A</w:t>
      </w:r>
      <w:r>
        <w:rPr>
          <w:rFonts w:ascii="Arial MT" w:hAnsi="Arial MT"/>
          <w:color w:val="373435"/>
          <w:spacing w:val="-26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decisão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proferida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pelo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Tribunal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será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sempre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2"/>
          <w:sz w:val="18"/>
        </w:rPr>
        <w:t>em</w:t>
      </w:r>
      <w:r>
        <w:rPr>
          <w:rFonts w:ascii="Arial MT" w:hAnsi="Arial MT"/>
          <w:color w:val="373435"/>
          <w:spacing w:val="-14"/>
          <w:sz w:val="18"/>
        </w:rPr>
        <w:t> </w:t>
      </w:r>
      <w:r>
        <w:rPr>
          <w:rFonts w:ascii="Arial MT" w:hAnsi="Arial MT"/>
          <w:color w:val="373435"/>
          <w:spacing w:val="-4"/>
          <w:sz w:val="18"/>
        </w:rPr>
        <w:t>tese</w:t>
      </w:r>
      <w:r>
        <w:rPr>
          <w:rFonts w:ascii="Arial MT" w:hAnsi="Arial MT"/>
          <w:color w:val="373435"/>
          <w:sz w:val="18"/>
        </w:rPr>
        <w:tab/>
      </w:r>
      <w:r>
        <w:rPr>
          <w:rFonts w:ascii="Arial MT" w:hAnsi="Arial MT"/>
          <w:color w:val="373435"/>
          <w:spacing w:val="-5"/>
          <w:position w:val="2"/>
          <w:sz w:val="18"/>
        </w:rPr>
        <w:t>12</w:t>
      </w:r>
    </w:p>
    <w:p>
      <w:pPr>
        <w:tabs>
          <w:tab w:pos="10359" w:val="left" w:leader="dot"/>
        </w:tabs>
        <w:spacing w:before="362"/>
        <w:ind w:left="111" w:right="0" w:firstLine="0"/>
        <w:jc w:val="left"/>
        <w:rPr>
          <w:b/>
          <w:sz w:val="18"/>
        </w:rPr>
      </w:pPr>
      <w:hyperlink w:history="true" w:anchor="_bookmark7">
        <w:r>
          <w:rPr>
            <w:b/>
            <w:color w:val="0000C4"/>
            <w:spacing w:val="-2"/>
            <w:sz w:val="18"/>
            <w:u w:val="single" w:color="0000C4"/>
          </w:rPr>
          <w:t>TRANSPARENCIA</w:t>
        </w:r>
      </w:hyperlink>
      <w:r>
        <w:rPr>
          <w:b/>
          <w:color w:val="0000C4"/>
          <w:sz w:val="18"/>
        </w:rPr>
        <w:tab/>
      </w:r>
      <w:r>
        <w:rPr>
          <w:b/>
          <w:color w:val="0330D6"/>
          <w:spacing w:val="-5"/>
          <w:position w:val="-1"/>
          <w:sz w:val="18"/>
        </w:rPr>
        <w:t>13</w:t>
      </w:r>
    </w:p>
    <w:p>
      <w:pPr>
        <w:tabs>
          <w:tab w:pos="10352" w:val="left" w:leader="dot"/>
        </w:tabs>
        <w:spacing w:line="408" w:lineRule="auto" w:before="126"/>
        <w:ind w:left="111" w:right="1170" w:firstLine="720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Transparência.</w:t>
      </w:r>
      <w:r>
        <w:rPr>
          <w:i/>
          <w:color w:val="373435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existência de portal da transparência que não contêm documentos e informações pormenorizadas</w:t>
      </w:r>
      <w:r>
        <w:rPr>
          <w:rFonts w:ascii="Arial MT" w:hAnsi="Arial MT"/>
          <w:color w:val="373435"/>
          <w:spacing w:val="40"/>
          <w:sz w:val="18"/>
        </w:rPr>
        <w:t> </w:t>
      </w:r>
      <w:r>
        <w:rPr>
          <w:rFonts w:ascii="Arial MT" w:hAnsi="Arial MT"/>
          <w:color w:val="373435"/>
          <w:position w:val="1"/>
          <w:sz w:val="18"/>
        </w:rPr>
        <w:t>sobre a execução orçamentária e financeira do respectivo ente afronta a Lei de Responsabilidade Fiscal</w:t>
      </w:r>
      <w:r>
        <w:rPr>
          <w:rFonts w:ascii="Arial MT" w:hAnsi="Arial MT"/>
          <w:color w:val="373435"/>
          <w:position w:val="1"/>
          <w:sz w:val="18"/>
        </w:rPr>
        <w:tab/>
      </w:r>
      <w:r>
        <w:rPr>
          <w:rFonts w:ascii="Arial MT" w:hAnsi="Arial MT"/>
          <w:color w:val="373435"/>
          <w:spacing w:val="-6"/>
          <w:sz w:val="18"/>
        </w:rPr>
        <w:t>13</w:t>
      </w:r>
    </w:p>
    <w:p>
      <w:pPr>
        <w:spacing w:after="0" w:line="408" w:lineRule="auto"/>
        <w:jc w:val="left"/>
        <w:rPr>
          <w:rFonts w:ascii="Arial MT" w:hAnsi="Arial MT"/>
          <w:sz w:val="18"/>
        </w:rPr>
        <w:sectPr>
          <w:headerReference w:type="default" r:id="rId14"/>
          <w:footerReference w:type="default" r:id="rId15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51"/>
        <w:rPr>
          <w:rFonts w:ascii="Arial MT"/>
          <w:i w:val="0"/>
          <w:sz w:val="30"/>
        </w:rPr>
      </w:pPr>
    </w:p>
    <w:p>
      <w:pPr>
        <w:pStyle w:val="Heading1"/>
        <w:ind w:left="7803" w:righ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3248" id="docshape48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AGENTE </w:t>
      </w:r>
      <w:r>
        <w:rPr>
          <w:color w:val="373435"/>
          <w:spacing w:val="-2"/>
        </w:rPr>
        <w:t>POLÍTICO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154"/>
        <w:rPr>
          <w:b/>
          <w:i w:val="0"/>
        </w:rPr>
      </w:pPr>
    </w:p>
    <w:p>
      <w:pPr>
        <w:pStyle w:val="Heading2"/>
        <w:spacing w:line="268" w:lineRule="auto"/>
        <w:ind w:left="1359" w:right="905"/>
      </w:pPr>
      <w:bookmarkStart w:name="_TOC_250004" w:id="2"/>
      <w:r>
        <w:rPr>
          <w:rFonts w:ascii="Arial" w:hAnsi="Arial"/>
          <w:b/>
          <w:color w:val="333866"/>
        </w:rPr>
        <w:t>CONSULTA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rFonts w:ascii="Arial" w:hAnsi="Arial"/>
          <w:b/>
          <w:color w:val="333866"/>
        </w:rPr>
        <w:t>AGENTE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rFonts w:ascii="Arial" w:hAnsi="Arial"/>
          <w:b/>
          <w:color w:val="333866"/>
        </w:rPr>
        <w:t>POLÍTICO.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16"/>
        </w:rPr>
        <w:t> </w:t>
      </w:r>
      <w:r>
        <w:rPr>
          <w:color w:val="333866"/>
        </w:rPr>
        <w:t>fixação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décimo</w:t>
      </w:r>
      <w:r>
        <w:rPr>
          <w:color w:val="333866"/>
          <w:spacing w:val="-15"/>
        </w:rPr>
        <w:t> </w:t>
      </w:r>
      <w:r>
        <w:rPr>
          <w:color w:val="333866"/>
        </w:rPr>
        <w:t>terceiro</w:t>
      </w:r>
      <w:r>
        <w:rPr>
          <w:color w:val="333866"/>
          <w:spacing w:val="-16"/>
        </w:rPr>
        <w:t> </w:t>
      </w:r>
      <w:r>
        <w:rPr>
          <w:color w:val="333866"/>
        </w:rPr>
        <w:t>salário</w:t>
      </w:r>
      <w:r>
        <w:rPr>
          <w:color w:val="333866"/>
          <w:spacing w:val="-13"/>
        </w:rPr>
        <w:t> </w:t>
      </w:r>
      <w:r>
        <w:rPr>
          <w:color w:val="333866"/>
        </w:rPr>
        <w:t>aos</w:t>
      </w:r>
      <w:r>
        <w:rPr>
          <w:color w:val="333866"/>
          <w:spacing w:val="-12"/>
        </w:rPr>
        <w:t> </w:t>
      </w:r>
      <w:r>
        <w:rPr>
          <w:color w:val="333866"/>
        </w:rPr>
        <w:t>vereadores</w:t>
      </w:r>
      <w:r>
        <w:rPr>
          <w:color w:val="333866"/>
          <w:spacing w:val="-13"/>
        </w:rPr>
        <w:t> </w:t>
      </w:r>
      <w:r>
        <w:rPr>
          <w:color w:val="333866"/>
        </w:rPr>
        <w:t>trata-se</w:t>
      </w:r>
      <w:r>
        <w:rPr>
          <w:color w:val="333866"/>
          <w:spacing w:val="-13"/>
        </w:rPr>
        <w:t> </w:t>
      </w:r>
      <w:r>
        <w:rPr>
          <w:color w:val="333866"/>
        </w:rPr>
        <w:t>de direito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plena</w:t>
      </w:r>
      <w:r>
        <w:rPr>
          <w:color w:val="333866"/>
          <w:spacing w:val="-2"/>
        </w:rPr>
        <w:t> </w:t>
      </w:r>
      <w:r>
        <w:rPr>
          <w:color w:val="333866"/>
        </w:rPr>
        <w:t>aplicação,</w:t>
      </w:r>
      <w:r>
        <w:rPr>
          <w:color w:val="333866"/>
          <w:spacing w:val="-2"/>
        </w:rPr>
        <w:t> </w:t>
      </w:r>
      <w:r>
        <w:rPr>
          <w:color w:val="333866"/>
        </w:rPr>
        <w:t>independente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regulamentação,</w:t>
      </w:r>
      <w:r>
        <w:rPr>
          <w:color w:val="333866"/>
          <w:spacing w:val="-2"/>
        </w:rPr>
        <w:t> </w:t>
      </w:r>
      <w:r>
        <w:rPr>
          <w:color w:val="333866"/>
        </w:rPr>
        <w:t>entretanto</w:t>
      </w:r>
      <w:r>
        <w:rPr>
          <w:color w:val="333866"/>
          <w:spacing w:val="-2"/>
        </w:rPr>
        <w:t> </w:t>
      </w:r>
      <w:r>
        <w:rPr>
          <w:color w:val="333866"/>
        </w:rPr>
        <w:t>deve</w:t>
      </w:r>
      <w:r>
        <w:rPr>
          <w:color w:val="333866"/>
          <w:spacing w:val="-2"/>
        </w:rPr>
        <w:t> </w:t>
      </w:r>
      <w:r>
        <w:rPr>
          <w:color w:val="333866"/>
        </w:rPr>
        <w:t>observar</w:t>
      </w:r>
      <w:r>
        <w:rPr>
          <w:color w:val="333866"/>
          <w:spacing w:val="-2"/>
        </w:rPr>
        <w:t> </w:t>
      </w:r>
      <w:r>
        <w:rPr>
          <w:color w:val="333866"/>
        </w:rPr>
        <w:t>os</w:t>
      </w:r>
      <w:r>
        <w:rPr>
          <w:color w:val="333866"/>
          <w:spacing w:val="-2"/>
        </w:rPr>
        <w:t> </w:t>
      </w:r>
      <w:r>
        <w:rPr>
          <w:color w:val="333866"/>
        </w:rPr>
        <w:t>limites remuneratórios.</w:t>
      </w:r>
      <w:r>
        <w:rPr>
          <w:color w:val="333866"/>
          <w:spacing w:val="-4"/>
        </w:rPr>
        <w:t> </w:t>
      </w:r>
      <w:r>
        <w:rPr>
          <w:color w:val="333866"/>
        </w:rPr>
        <w:t>O</w:t>
      </w:r>
      <w:r>
        <w:rPr>
          <w:color w:val="333866"/>
          <w:spacing w:val="-4"/>
        </w:rPr>
        <w:t> </w:t>
      </w:r>
      <w:r>
        <w:rPr>
          <w:color w:val="333866"/>
        </w:rPr>
        <w:t>décimo</w:t>
      </w:r>
      <w:r>
        <w:rPr>
          <w:color w:val="333866"/>
          <w:spacing w:val="-4"/>
        </w:rPr>
        <w:t> </w:t>
      </w:r>
      <w:r>
        <w:rPr>
          <w:color w:val="333866"/>
        </w:rPr>
        <w:t>terceiro</w:t>
      </w:r>
      <w:r>
        <w:rPr>
          <w:color w:val="333866"/>
          <w:spacing w:val="-4"/>
        </w:rPr>
        <w:t> </w:t>
      </w:r>
      <w:r>
        <w:rPr>
          <w:color w:val="333866"/>
        </w:rPr>
        <w:t>é</w:t>
      </w:r>
      <w:r>
        <w:rPr>
          <w:color w:val="333866"/>
          <w:spacing w:val="-4"/>
        </w:rPr>
        <w:t> </w:t>
      </w:r>
      <w:r>
        <w:rPr>
          <w:color w:val="333866"/>
        </w:rPr>
        <w:t>pago</w:t>
      </w:r>
      <w:r>
        <w:rPr>
          <w:color w:val="333866"/>
          <w:spacing w:val="-4"/>
        </w:rPr>
        <w:t> </w:t>
      </w:r>
      <w:r>
        <w:rPr>
          <w:color w:val="333866"/>
        </w:rPr>
        <w:t>no</w:t>
      </w:r>
      <w:r>
        <w:rPr>
          <w:color w:val="333866"/>
          <w:spacing w:val="-4"/>
        </w:rPr>
        <w:t> </w:t>
      </w:r>
      <w:r>
        <w:rPr>
          <w:color w:val="333866"/>
        </w:rPr>
        <w:t>valor</w:t>
      </w:r>
      <w:r>
        <w:rPr>
          <w:color w:val="333866"/>
          <w:spacing w:val="-4"/>
        </w:rPr>
        <w:t> </w:t>
      </w:r>
      <w:r>
        <w:rPr>
          <w:color w:val="333866"/>
        </w:rPr>
        <w:t>correspondente</w:t>
      </w:r>
      <w:r>
        <w:rPr>
          <w:color w:val="333866"/>
          <w:spacing w:val="-4"/>
        </w:rPr>
        <w:t> </w:t>
      </w:r>
      <w:r>
        <w:rPr>
          <w:color w:val="333866"/>
        </w:rPr>
        <w:t>à</w:t>
      </w:r>
      <w:r>
        <w:rPr>
          <w:color w:val="333866"/>
          <w:spacing w:val="-4"/>
        </w:rPr>
        <w:t> </w:t>
      </w:r>
      <w:r>
        <w:rPr>
          <w:color w:val="333866"/>
        </w:rPr>
        <w:t>remuneração</w:t>
      </w:r>
      <w:r>
        <w:rPr>
          <w:color w:val="333866"/>
          <w:spacing w:val="-4"/>
        </w:rPr>
        <w:t> </w:t>
      </w:r>
      <w:r>
        <w:rPr>
          <w:color w:val="333866"/>
        </w:rPr>
        <w:t>dos</w:t>
      </w:r>
      <w:r>
        <w:rPr>
          <w:color w:val="333866"/>
          <w:spacing w:val="-4"/>
        </w:rPr>
        <w:t> </w:t>
      </w:r>
      <w:r>
        <w:rPr>
          <w:color w:val="333866"/>
        </w:rPr>
        <w:t>12</w:t>
      </w:r>
      <w:r>
        <w:rPr>
          <w:color w:val="333866"/>
          <w:spacing w:val="-4"/>
        </w:rPr>
        <w:t> </w:t>
      </w:r>
      <w:r>
        <w:rPr>
          <w:color w:val="333866"/>
        </w:rPr>
        <w:t>meses anteriores</w:t>
      </w:r>
      <w:r>
        <w:rPr>
          <w:color w:val="333866"/>
          <w:spacing w:val="-6"/>
        </w:rPr>
        <w:t> </w:t>
      </w:r>
      <w:r>
        <w:rPr>
          <w:color w:val="333866"/>
        </w:rPr>
        <w:t>e</w:t>
      </w:r>
      <w:r>
        <w:rPr>
          <w:color w:val="333866"/>
          <w:spacing w:val="-6"/>
        </w:rPr>
        <w:t> </w:t>
      </w:r>
      <w:r>
        <w:rPr>
          <w:color w:val="333866"/>
        </w:rPr>
        <w:t>deve</w:t>
      </w:r>
      <w:r>
        <w:rPr>
          <w:color w:val="333866"/>
          <w:spacing w:val="-6"/>
        </w:rPr>
        <w:t> </w:t>
      </w:r>
      <w:r>
        <w:rPr>
          <w:color w:val="333866"/>
        </w:rPr>
        <w:t>observar</w:t>
      </w:r>
      <w:r>
        <w:rPr>
          <w:color w:val="333866"/>
          <w:spacing w:val="-6"/>
        </w:rPr>
        <w:t> </w:t>
      </w:r>
      <w:r>
        <w:rPr>
          <w:color w:val="333866"/>
        </w:rPr>
        <w:t>a</w:t>
      </w:r>
      <w:r>
        <w:rPr>
          <w:color w:val="333866"/>
          <w:spacing w:val="-6"/>
        </w:rPr>
        <w:t> </w:t>
      </w:r>
      <w:r>
        <w:rPr>
          <w:color w:val="333866"/>
        </w:rPr>
        <w:t>proporcionalidade</w:t>
      </w:r>
      <w:r>
        <w:rPr>
          <w:color w:val="333866"/>
          <w:spacing w:val="-4"/>
        </w:rPr>
        <w:t> </w:t>
      </w:r>
      <w:r>
        <w:rPr>
          <w:color w:val="333866"/>
        </w:rPr>
        <w:t>dos</w:t>
      </w:r>
      <w:r>
        <w:rPr>
          <w:color w:val="333866"/>
          <w:spacing w:val="-6"/>
        </w:rPr>
        <w:t> </w:t>
      </w:r>
      <w:r>
        <w:rPr>
          <w:color w:val="333866"/>
        </w:rPr>
        <w:t>meses</w:t>
      </w:r>
      <w:r>
        <w:rPr>
          <w:color w:val="333866"/>
          <w:spacing w:val="-6"/>
        </w:rPr>
        <w:t> </w:t>
      </w:r>
      <w:bookmarkEnd w:id="2"/>
      <w:r>
        <w:rPr>
          <w:color w:val="333866"/>
        </w:rPr>
        <w:t>trabalhados.</w:t>
      </w:r>
    </w:p>
    <w:p>
      <w:pPr>
        <w:pStyle w:val="BodyText"/>
        <w:spacing w:before="92"/>
        <w:rPr>
          <w:rFonts w:ascii="Arial MT"/>
          <w:i w:val="0"/>
        </w:rPr>
      </w:pPr>
    </w:p>
    <w:p>
      <w:pPr>
        <w:pStyle w:val="BodyText"/>
        <w:ind w:left="2244"/>
      </w:pPr>
      <w:r>
        <w:rPr>
          <w:color w:val="373435"/>
          <w:spacing w:val="-2"/>
        </w:rPr>
        <w:t>PESSOAL.</w:t>
      </w:r>
      <w:r>
        <w:rPr>
          <w:color w:val="373435"/>
          <w:spacing w:val="-15"/>
        </w:rPr>
        <w:t> </w:t>
      </w:r>
      <w:r>
        <w:rPr>
          <w:color w:val="373435"/>
          <w:spacing w:val="-2"/>
        </w:rPr>
        <w:t>PAGAMENTO</w:t>
      </w:r>
      <w:r>
        <w:rPr>
          <w:color w:val="373435"/>
          <w:spacing w:val="-15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5"/>
        </w:rPr>
        <w:t> </w:t>
      </w:r>
      <w:r>
        <w:rPr>
          <w:color w:val="373435"/>
          <w:spacing w:val="-2"/>
        </w:rPr>
        <w:t>DÉCIMO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TERCEIRO</w:t>
      </w:r>
      <w:r>
        <w:rPr>
          <w:color w:val="373435"/>
          <w:spacing w:val="-15"/>
        </w:rPr>
        <w:t> </w:t>
      </w:r>
      <w:r>
        <w:rPr>
          <w:color w:val="373435"/>
          <w:spacing w:val="-2"/>
        </w:rPr>
        <w:t>SALÁRIO.</w:t>
      </w:r>
      <w:r>
        <w:rPr>
          <w:color w:val="373435"/>
          <w:spacing w:val="-15"/>
        </w:rPr>
        <w:t> </w:t>
      </w:r>
      <w:r>
        <w:rPr>
          <w:color w:val="373435"/>
          <w:spacing w:val="-2"/>
        </w:rPr>
        <w:t>CÂMARA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MUNICIPAL.</w:t>
      </w:r>
    </w:p>
    <w:p>
      <w:pPr>
        <w:pStyle w:val="ListParagraph"/>
        <w:numPr>
          <w:ilvl w:val="0"/>
          <w:numId w:val="1"/>
        </w:numPr>
        <w:tabs>
          <w:tab w:pos="2629" w:val="left" w:leader="none"/>
        </w:tabs>
        <w:spacing w:line="292" w:lineRule="auto" w:before="55" w:after="0"/>
        <w:ind w:left="2244" w:right="900" w:firstLine="99"/>
        <w:jc w:val="both"/>
        <w:rPr>
          <w:i/>
          <w:sz w:val="22"/>
        </w:rPr>
      </w:pPr>
      <w:r>
        <w:rPr>
          <w:i/>
          <w:color w:val="373435"/>
          <w:sz w:val="22"/>
        </w:rPr>
        <w:t>A fixação de décimo terceiro salário aos vereadores trata-se de direito de </w:t>
      </w:r>
      <w:r>
        <w:rPr>
          <w:i/>
          <w:color w:val="373435"/>
          <w:sz w:val="22"/>
        </w:rPr>
        <w:t>plena aplicação, seu pagamento é uma norma constitucional de imediata aplicação, independente de regulamentação, entretanto deve observar os limites remuneratórios previstos no art. 29, VII, c/c art. 29-A, § 1º, todos da CF/88, juntamente com as balizas fixadas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arts.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16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17,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ambos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Complementar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nº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101/2000.</w:t>
      </w:r>
    </w:p>
    <w:p>
      <w:pPr>
        <w:pStyle w:val="ListParagraph"/>
        <w:numPr>
          <w:ilvl w:val="0"/>
          <w:numId w:val="1"/>
        </w:numPr>
        <w:tabs>
          <w:tab w:pos="2482" w:val="left" w:leader="none"/>
        </w:tabs>
        <w:spacing w:line="292" w:lineRule="auto" w:before="0" w:after="0"/>
        <w:ind w:left="2243" w:right="90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instituição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z w:val="22"/>
        </w:rPr>
        <w:t>décimo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terceiro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decorre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próprio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mandamento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constitucional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é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pago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valor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correspondente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à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remuneração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dos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12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meses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anteriores.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décimo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terceiro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pacing w:val="-2"/>
          <w:sz w:val="22"/>
        </w:rPr>
        <w:t>deve </w:t>
      </w:r>
      <w:r>
        <w:rPr>
          <w:i/>
          <w:color w:val="373435"/>
          <w:sz w:val="22"/>
        </w:rPr>
        <w:t>observar a proporcionalidade dos meses trabalhados. Essa remuneração se sujeita a empenho, contracheque e rotinas procedimentais semelhantes à adotada para o pagamento da folha de salários.</w:t>
      </w:r>
    </w:p>
    <w:p>
      <w:pPr>
        <w:pStyle w:val="BodyText"/>
        <w:spacing w:line="292" w:lineRule="auto"/>
        <w:ind w:left="2243" w:right="901"/>
        <w:jc w:val="both"/>
      </w:pPr>
      <w:r>
        <w:rPr>
          <w:color w:val="373435"/>
        </w:rPr>
        <w:t>(Consulta.</w:t>
      </w:r>
      <w:r>
        <w:rPr>
          <w:color w:val="373435"/>
          <w:spacing w:val="-15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18">
        <w:r>
          <w:rPr>
            <w:color w:val="0000C4"/>
            <w:u w:val="single" w:color="0000C4"/>
          </w:rPr>
          <w:t>TC/015882/2021</w:t>
        </w:r>
      </w:hyperlink>
      <w:r>
        <w:rPr>
          <w:color w:val="0000C4"/>
          <w:spacing w:val="-15"/>
        </w:rPr>
        <w:t> </w:t>
      </w:r>
      <w:r>
        <w:rPr>
          <w:color w:val="373435"/>
        </w:rPr>
        <w:t>–</w:t>
      </w:r>
      <w:r>
        <w:rPr>
          <w:color w:val="373435"/>
          <w:spacing w:val="-15"/>
        </w:rPr>
        <w:t> </w:t>
      </w:r>
      <w:r>
        <w:rPr>
          <w:color w:val="373435"/>
        </w:rPr>
        <w:t>Relator:</w:t>
      </w:r>
      <w:r>
        <w:rPr>
          <w:color w:val="373435"/>
          <w:spacing w:val="-15"/>
        </w:rPr>
        <w:t> </w:t>
      </w:r>
      <w:r>
        <w:rPr>
          <w:color w:val="373435"/>
        </w:rPr>
        <w:t>Cons.</w:t>
      </w:r>
      <w:r>
        <w:rPr>
          <w:color w:val="373435"/>
          <w:spacing w:val="-15"/>
        </w:rPr>
        <w:t> </w:t>
      </w:r>
      <w:r>
        <w:rPr>
          <w:color w:val="373435"/>
        </w:rPr>
        <w:t>Subst.</w:t>
      </w:r>
      <w:r>
        <w:rPr>
          <w:color w:val="373435"/>
          <w:spacing w:val="-15"/>
        </w:rPr>
        <w:t> </w:t>
      </w:r>
      <w:r>
        <w:rPr>
          <w:color w:val="373435"/>
        </w:rPr>
        <w:t>Delano</w:t>
      </w:r>
      <w:r>
        <w:rPr>
          <w:color w:val="373435"/>
          <w:spacing w:val="-15"/>
        </w:rPr>
        <w:t> </w:t>
      </w:r>
      <w:r>
        <w:rPr>
          <w:color w:val="373435"/>
        </w:rPr>
        <w:t>Carneiro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15"/>
        </w:rPr>
        <w:t> </w:t>
      </w:r>
      <w:r>
        <w:rPr>
          <w:color w:val="373435"/>
        </w:rPr>
        <w:t>Cunha Câmara. Plenário. Decisão unânime. Acórdão nº909/2021 publicado no </w:t>
      </w:r>
      <w:hyperlink r:id="rId19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</w:rPr>
        <w:t> </w:t>
      </w:r>
      <w:hyperlink r:id="rId19">
        <w:r>
          <w:rPr>
            <w:color w:val="0000C4"/>
            <w:spacing w:val="-2"/>
            <w:u w:val="single" w:color="0000C4"/>
          </w:rPr>
          <w:t>007/2022</w:t>
        </w:r>
      </w:hyperlink>
      <w:r>
        <w:rPr>
          <w:color w:val="373435"/>
          <w:spacing w:val="-2"/>
        </w:rPr>
        <w:t>)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2"/>
        <w:spacing w:line="268" w:lineRule="auto"/>
        <w:ind w:left="1454" w:right="721"/>
        <w:jc w:val="left"/>
      </w:pPr>
      <w:bookmarkStart w:name="_TOC_250003" w:id="3"/>
      <w:r>
        <w:rPr>
          <w:rFonts w:ascii="Arial" w:hAnsi="Arial"/>
          <w:b/>
          <w:color w:val="333866"/>
          <w:spacing w:val="-2"/>
        </w:rPr>
        <w:t>CONSULTA</w:t>
      </w:r>
      <w:r>
        <w:rPr>
          <w:rFonts w:ascii="Arial" w:hAnsi="Arial"/>
          <w:b/>
          <w:color w:val="333866"/>
          <w:spacing w:val="-29"/>
        </w:rPr>
        <w:t> </w:t>
      </w:r>
      <w:r>
        <w:rPr>
          <w:rFonts w:ascii="Arial" w:hAnsi="Arial"/>
          <w:b/>
          <w:color w:val="333866"/>
          <w:spacing w:val="-2"/>
        </w:rPr>
        <w:t>AGENTE</w:t>
      </w:r>
      <w:r>
        <w:rPr>
          <w:rFonts w:ascii="Arial" w:hAnsi="Arial"/>
          <w:b/>
          <w:color w:val="333866"/>
          <w:spacing w:val="-10"/>
        </w:rPr>
        <w:t> </w:t>
      </w:r>
      <w:r>
        <w:rPr>
          <w:rFonts w:ascii="Arial" w:hAnsi="Arial"/>
          <w:b/>
          <w:color w:val="333866"/>
          <w:spacing w:val="-2"/>
        </w:rPr>
        <w:t>POLÍTICO.</w:t>
      </w:r>
      <w:r>
        <w:rPr>
          <w:rFonts w:ascii="Arial" w:hAnsi="Arial"/>
          <w:b/>
          <w:color w:val="333866"/>
          <w:spacing w:val="-10"/>
        </w:rPr>
        <w:t> </w:t>
      </w:r>
      <w:r>
        <w:rPr>
          <w:color w:val="333866"/>
          <w:spacing w:val="-2"/>
        </w:rPr>
        <w:t>Possibilidade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de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pagamento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do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subsídio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dos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vereadores</w:t>
      </w:r>
      <w:r>
        <w:rPr>
          <w:color w:val="333866"/>
          <w:spacing w:val="-9"/>
        </w:rPr>
        <w:t> </w:t>
      </w:r>
      <w:r>
        <w:rPr>
          <w:color w:val="333866"/>
          <w:spacing w:val="-2"/>
        </w:rPr>
        <w:t>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partir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2022</w:t>
      </w:r>
      <w:r>
        <w:rPr>
          <w:color w:val="333866"/>
          <w:spacing w:val="-13"/>
        </w:rPr>
        <w:t> </w:t>
      </w:r>
      <w:r>
        <w:rPr>
          <w:color w:val="333866"/>
        </w:rPr>
        <w:t>no</w:t>
      </w:r>
      <w:r>
        <w:rPr>
          <w:color w:val="333866"/>
          <w:spacing w:val="-13"/>
        </w:rPr>
        <w:t> </w:t>
      </w:r>
      <w:r>
        <w:rPr>
          <w:color w:val="333866"/>
        </w:rPr>
        <w:t>valor</w:t>
      </w:r>
      <w:r>
        <w:rPr>
          <w:color w:val="333866"/>
          <w:spacing w:val="-13"/>
        </w:rPr>
        <w:t> </w:t>
      </w:r>
      <w:r>
        <w:rPr>
          <w:color w:val="333866"/>
        </w:rPr>
        <w:t>fixado</w:t>
      </w:r>
      <w:r>
        <w:rPr>
          <w:color w:val="333866"/>
          <w:spacing w:val="-13"/>
        </w:rPr>
        <w:t> </w:t>
      </w:r>
      <w:r>
        <w:rPr>
          <w:color w:val="333866"/>
        </w:rPr>
        <w:t>para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legislatura</w:t>
      </w:r>
      <w:r>
        <w:rPr>
          <w:color w:val="333866"/>
          <w:spacing w:val="-13"/>
        </w:rPr>
        <w:t> </w:t>
      </w:r>
      <w:r>
        <w:rPr>
          <w:color w:val="333866"/>
        </w:rPr>
        <w:t>2021/2024,</w:t>
      </w:r>
      <w:r>
        <w:rPr>
          <w:color w:val="333866"/>
          <w:spacing w:val="-13"/>
        </w:rPr>
        <w:t> </w:t>
      </w:r>
      <w:r>
        <w:rPr>
          <w:color w:val="333866"/>
        </w:rPr>
        <w:t>desde</w:t>
      </w:r>
      <w:r>
        <w:rPr>
          <w:color w:val="333866"/>
          <w:spacing w:val="-13"/>
        </w:rPr>
        <w:t> </w:t>
      </w:r>
      <w:r>
        <w:rPr>
          <w:color w:val="333866"/>
        </w:rPr>
        <w:t>que</w:t>
      </w:r>
      <w:r>
        <w:rPr>
          <w:color w:val="333866"/>
          <w:spacing w:val="-13"/>
        </w:rPr>
        <w:t> </w:t>
      </w:r>
      <w:r>
        <w:rPr>
          <w:color w:val="333866"/>
        </w:rPr>
        <w:t>haja</w:t>
      </w:r>
      <w:r>
        <w:rPr>
          <w:color w:val="333866"/>
          <w:spacing w:val="-13"/>
        </w:rPr>
        <w:t> </w:t>
      </w:r>
      <w:r>
        <w:rPr>
          <w:color w:val="333866"/>
        </w:rPr>
        <w:t>disponibilidade</w:t>
      </w:r>
      <w:r>
        <w:rPr>
          <w:color w:val="333866"/>
          <w:spacing w:val="-12"/>
        </w:rPr>
        <w:t> </w:t>
      </w:r>
      <w:bookmarkEnd w:id="3"/>
      <w:r>
        <w:rPr>
          <w:color w:val="333866"/>
        </w:rPr>
        <w:t>financeira.</w:t>
      </w:r>
    </w:p>
    <w:p>
      <w:pPr>
        <w:pStyle w:val="BodyText"/>
        <w:spacing w:before="94"/>
        <w:rPr>
          <w:rFonts w:ascii="Arial MT"/>
          <w:i w:val="0"/>
        </w:rPr>
      </w:pPr>
    </w:p>
    <w:p>
      <w:pPr>
        <w:pStyle w:val="BodyText"/>
        <w:spacing w:line="261" w:lineRule="auto"/>
        <w:ind w:left="2244" w:right="900"/>
        <w:jc w:val="both"/>
      </w:pPr>
      <w:r>
        <w:rPr>
          <w:color w:val="373435"/>
          <w:spacing w:val="-2"/>
        </w:rPr>
        <w:t>PROCESSUAL.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POSSIBILIDADE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PAGAMENTO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SUBSÍDIO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DOS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VEREADORES </w:t>
      </w:r>
      <w:r>
        <w:rPr>
          <w:color w:val="373435"/>
          <w:spacing w:val="-6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PARTIR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2022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NO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VALOR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FIXADO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PARA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A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LEGISLATURA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2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0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2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1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/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2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0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2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4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D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E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S</w:t>
      </w:r>
      <w:r>
        <w:rPr>
          <w:color w:val="373435"/>
          <w:spacing w:val="-10"/>
        </w:rPr>
        <w:t> </w:t>
      </w:r>
      <w:r>
        <w:rPr>
          <w:color w:val="373435"/>
          <w:spacing w:val="-6"/>
        </w:rPr>
        <w:t>D</w:t>
      </w:r>
      <w:r>
        <w:rPr>
          <w:color w:val="373435"/>
          <w:spacing w:val="-9"/>
        </w:rPr>
        <w:t> </w:t>
      </w:r>
      <w:r>
        <w:rPr>
          <w:color w:val="373435"/>
          <w:spacing w:val="-6"/>
        </w:rPr>
        <w:t>E </w:t>
      </w:r>
      <w:r>
        <w:rPr>
          <w:color w:val="373435"/>
        </w:rPr>
        <w:t>Q U E H A J A DISPONIBILIDADE FINANCEIRA E, SE NÃO, MANTÊ-LOS EM CONFORMIDADE</w:t>
      </w:r>
      <w:r>
        <w:rPr>
          <w:color w:val="373435"/>
          <w:spacing w:val="-15"/>
        </w:rPr>
        <w:t> </w:t>
      </w:r>
      <w:r>
        <w:rPr>
          <w:color w:val="373435"/>
        </w:rPr>
        <w:t>COM</w:t>
      </w:r>
      <w:r>
        <w:rPr>
          <w:color w:val="373435"/>
          <w:spacing w:val="-15"/>
        </w:rPr>
        <w:t> </w:t>
      </w:r>
      <w:r>
        <w:rPr>
          <w:color w:val="373435"/>
        </w:rPr>
        <w:t>O</w:t>
      </w:r>
      <w:r>
        <w:rPr>
          <w:color w:val="373435"/>
          <w:spacing w:val="-15"/>
        </w:rPr>
        <w:t> </w:t>
      </w:r>
      <w:r>
        <w:rPr>
          <w:color w:val="373435"/>
        </w:rPr>
        <w:t>VALOR</w:t>
      </w:r>
      <w:r>
        <w:rPr>
          <w:color w:val="373435"/>
          <w:spacing w:val="-15"/>
        </w:rPr>
        <w:t> </w:t>
      </w:r>
      <w:r>
        <w:rPr>
          <w:color w:val="373435"/>
        </w:rPr>
        <w:t>FIXADO</w:t>
      </w:r>
      <w:r>
        <w:rPr>
          <w:color w:val="373435"/>
          <w:spacing w:val="-15"/>
        </w:rPr>
        <w:t> </w:t>
      </w:r>
      <w:r>
        <w:rPr>
          <w:color w:val="373435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</w:rPr>
        <w:t>O</w:t>
      </w:r>
      <w:r>
        <w:rPr>
          <w:color w:val="373435"/>
          <w:spacing w:val="-15"/>
        </w:rPr>
        <w:t> </w:t>
      </w:r>
      <w:r>
        <w:rPr>
          <w:color w:val="373435"/>
        </w:rPr>
        <w:t>ÚLTIMO</w:t>
      </w:r>
      <w:r>
        <w:rPr>
          <w:color w:val="373435"/>
          <w:spacing w:val="-25"/>
        </w:rPr>
        <w:t> </w:t>
      </w:r>
      <w:r>
        <w:rPr>
          <w:color w:val="373435"/>
        </w:rPr>
        <w:t>ANO</w:t>
      </w:r>
      <w:r>
        <w:rPr>
          <w:color w:val="373435"/>
          <w:spacing w:val="-1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LEGISLATURA.</w:t>
      </w:r>
    </w:p>
    <w:p>
      <w:pPr>
        <w:pStyle w:val="ListParagraph"/>
        <w:numPr>
          <w:ilvl w:val="0"/>
          <w:numId w:val="2"/>
        </w:numPr>
        <w:tabs>
          <w:tab w:pos="2539" w:val="left" w:leader="none"/>
        </w:tabs>
        <w:spacing w:line="261" w:lineRule="auto" w:before="1" w:after="0"/>
        <w:ind w:left="2244" w:right="900" w:firstLine="56"/>
        <w:jc w:val="both"/>
        <w:rPr>
          <w:i/>
          <w:sz w:val="22"/>
        </w:rPr>
      </w:pPr>
      <w:r>
        <w:rPr>
          <w:i/>
          <w:color w:val="373435"/>
          <w:sz w:val="22"/>
        </w:rPr>
        <w:t>Permite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responder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sentido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possibilidade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aplicação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subsídio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fixado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 Legislatura de 01/01/2021 a 31/12/2024, a partir do exercício financeiro de 2022 sem edição de qualquer ato pela Câmara Municipal.</w:t>
      </w:r>
    </w:p>
    <w:p>
      <w:pPr>
        <w:pStyle w:val="ListParagraph"/>
        <w:numPr>
          <w:ilvl w:val="0"/>
          <w:numId w:val="2"/>
        </w:numPr>
        <w:tabs>
          <w:tab w:pos="2491" w:val="left" w:leader="none"/>
        </w:tabs>
        <w:spacing w:line="261" w:lineRule="auto" w:before="1" w:after="0"/>
        <w:ind w:left="2244" w:right="90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É necessário destacar que a regra é a impossibilidade da redução dos subsídios </w:t>
      </w:r>
      <w:r>
        <w:rPr>
          <w:i/>
          <w:color w:val="373435"/>
          <w:sz w:val="22"/>
        </w:rPr>
        <w:t>dos vereadores, considerando que a previsão de redutor, quando no quadriênio anterior, evidencia de modo incontestável que não houve a adequada estimativa de impacto orçamentário-financeiro quando da edição da lei.</w:t>
      </w:r>
    </w:p>
    <w:p>
      <w:pPr>
        <w:pStyle w:val="BodyText"/>
        <w:spacing w:line="261" w:lineRule="auto" w:before="1"/>
        <w:ind w:left="2243" w:right="900"/>
        <w:jc w:val="both"/>
      </w:pPr>
      <w:r>
        <w:rPr>
          <w:color w:val="373435"/>
        </w:rPr>
        <w:t>(Consulta. Processo </w:t>
      </w:r>
      <w:hyperlink r:id="rId20">
        <w:r>
          <w:rPr>
            <w:color w:val="0000C4"/>
            <w:u w:val="single" w:color="0000C4"/>
          </w:rPr>
          <w:t>TC/016850/2021</w:t>
        </w:r>
      </w:hyperlink>
      <w:r>
        <w:rPr>
          <w:color w:val="0000C4"/>
        </w:rPr>
        <w:t> </w:t>
      </w:r>
      <w:r>
        <w:rPr>
          <w:color w:val="373435"/>
        </w:rPr>
        <w:t>– Relator: Cons. Subst. Jaylson Fabianh </w:t>
      </w:r>
      <w:r>
        <w:rPr>
          <w:color w:val="373435"/>
        </w:rPr>
        <w:t>Lopes Campelo. Plenário. Decisão unânime.</w:t>
      </w:r>
      <w:r>
        <w:rPr>
          <w:color w:val="373435"/>
          <w:spacing w:val="-5"/>
        </w:rPr>
        <w:t> </w:t>
      </w:r>
      <w:r>
        <w:rPr>
          <w:color w:val="373435"/>
        </w:rPr>
        <w:t>Acórdão nº920/2021 publicado no </w:t>
      </w:r>
      <w:hyperlink r:id="rId21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</w:rPr>
        <w:t> </w:t>
      </w:r>
      <w:hyperlink r:id="rId21">
        <w:r>
          <w:rPr>
            <w:color w:val="0000C4"/>
            <w:spacing w:val="-2"/>
            <w:u w:val="single" w:color="0000C4"/>
          </w:rPr>
          <w:t>008/2022</w:t>
        </w:r>
      </w:hyperlink>
      <w:r>
        <w:rPr>
          <w:color w:val="373435"/>
          <w:spacing w:val="-2"/>
        </w:rPr>
        <w:t>)</w:t>
      </w:r>
    </w:p>
    <w:p>
      <w:pPr>
        <w:spacing w:after="0" w:line="261" w:lineRule="auto"/>
        <w:jc w:val="both"/>
        <w:sectPr>
          <w:headerReference w:type="default" r:id="rId16"/>
          <w:footerReference w:type="default" r:id="rId17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1"/>
        <w:rPr>
          <w:sz w:val="30"/>
        </w:rPr>
      </w:pPr>
    </w:p>
    <w:p>
      <w:pPr>
        <w:pStyle w:val="Heading1"/>
        <w:ind w:right="1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3760" id="docshape55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1" w:id="4"/>
      <w:bookmarkEnd w:id="4"/>
      <w:r>
        <w:rPr>
          <w:b w:val="0"/>
        </w:rPr>
      </w:r>
      <w:r>
        <w:rPr>
          <w:color w:val="373435"/>
          <w:spacing w:val="-2"/>
        </w:rPr>
        <w:t>CONTRATO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154"/>
        <w:rPr>
          <w:b/>
          <w:i w:val="0"/>
        </w:rPr>
      </w:pPr>
    </w:p>
    <w:p>
      <w:pPr>
        <w:pStyle w:val="Heading2"/>
        <w:spacing w:line="314" w:lineRule="auto"/>
      </w:pPr>
      <w:bookmarkStart w:name="_TOC_250002" w:id="5"/>
      <w:r>
        <w:rPr>
          <w:rFonts w:ascii="Arial" w:hAnsi="Arial"/>
          <w:b/>
          <w:color w:val="333866"/>
        </w:rPr>
        <w:t>CONTRATO. </w:t>
      </w:r>
      <w:r>
        <w:rPr>
          <w:color w:val="333866"/>
        </w:rPr>
        <w:t>No julgamento dos atos e contratos administrativos em que for verificada a ocorrência de fraude ou que resultarem em dano ao erário, o Tribunal de contas expedirá declaração de inidoneidade dos responsáveis perante a</w:t>
      </w:r>
      <w:r>
        <w:rPr>
          <w:color w:val="333866"/>
          <w:spacing w:val="-8"/>
        </w:rPr>
        <w:t> </w:t>
      </w:r>
      <w:r>
        <w:rPr>
          <w:color w:val="333866"/>
        </w:rPr>
        <w:t>Administração Pública. </w:t>
      </w:r>
      <w:r>
        <w:rPr>
          <w:color w:val="333866"/>
        </w:rPr>
        <w:t>Inabilitação para</w:t>
      </w:r>
      <w:r>
        <w:rPr>
          <w:color w:val="333866"/>
          <w:spacing w:val="-2"/>
        </w:rPr>
        <w:t> </w:t>
      </w:r>
      <w:r>
        <w:rPr>
          <w:color w:val="333866"/>
        </w:rPr>
        <w:t>o</w:t>
      </w:r>
      <w:r>
        <w:rPr>
          <w:color w:val="333866"/>
          <w:spacing w:val="-2"/>
        </w:rPr>
        <w:t> </w:t>
      </w:r>
      <w:r>
        <w:rPr>
          <w:color w:val="333866"/>
        </w:rPr>
        <w:t>exercício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cargo</w:t>
      </w:r>
      <w:r>
        <w:rPr>
          <w:color w:val="333866"/>
          <w:spacing w:val="-2"/>
        </w:rPr>
        <w:t> </w:t>
      </w:r>
      <w:r>
        <w:rPr>
          <w:color w:val="333866"/>
        </w:rPr>
        <w:t>em</w:t>
      </w:r>
      <w:r>
        <w:rPr>
          <w:color w:val="333866"/>
          <w:spacing w:val="-2"/>
        </w:rPr>
        <w:t> </w:t>
      </w:r>
      <w:r>
        <w:rPr>
          <w:color w:val="333866"/>
        </w:rPr>
        <w:t>comissão</w:t>
      </w:r>
      <w:r>
        <w:rPr>
          <w:color w:val="333866"/>
          <w:spacing w:val="-2"/>
        </w:rPr>
        <w:t> </w:t>
      </w:r>
      <w:r>
        <w:rPr>
          <w:color w:val="333866"/>
        </w:rPr>
        <w:t>ou</w:t>
      </w:r>
      <w:r>
        <w:rPr>
          <w:color w:val="333866"/>
          <w:spacing w:val="-2"/>
        </w:rPr>
        <w:t> </w:t>
      </w:r>
      <w:r>
        <w:rPr>
          <w:color w:val="333866"/>
        </w:rPr>
        <w:t>função</w:t>
      </w:r>
      <w:r>
        <w:rPr>
          <w:color w:val="333866"/>
          <w:spacing w:val="-2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confiança,</w:t>
      </w:r>
      <w:r>
        <w:rPr>
          <w:color w:val="333866"/>
          <w:spacing w:val="-2"/>
        </w:rPr>
        <w:t> </w:t>
      </w:r>
      <w:r>
        <w:rPr>
          <w:color w:val="333866"/>
        </w:rPr>
        <w:t>e</w:t>
      </w:r>
      <w:r>
        <w:rPr>
          <w:color w:val="333866"/>
          <w:spacing w:val="-2"/>
        </w:rPr>
        <w:t> </w:t>
      </w:r>
      <w:r>
        <w:rPr>
          <w:color w:val="333866"/>
        </w:rPr>
        <w:t>para</w:t>
      </w:r>
      <w:r>
        <w:rPr>
          <w:color w:val="333866"/>
          <w:spacing w:val="-2"/>
        </w:rPr>
        <w:t> </w:t>
      </w:r>
      <w:r>
        <w:rPr>
          <w:color w:val="333866"/>
        </w:rPr>
        <w:t>a</w:t>
      </w:r>
      <w:r>
        <w:rPr>
          <w:color w:val="333866"/>
          <w:spacing w:val="-2"/>
        </w:rPr>
        <w:t> </w:t>
      </w:r>
      <w:r>
        <w:rPr>
          <w:color w:val="333866"/>
        </w:rPr>
        <w:t>contratação</w:t>
      </w:r>
      <w:r>
        <w:rPr>
          <w:color w:val="333866"/>
          <w:spacing w:val="-2"/>
        </w:rPr>
        <w:t> </w:t>
      </w:r>
      <w:r>
        <w:rPr>
          <w:color w:val="333866"/>
        </w:rPr>
        <w:t>com</w:t>
      </w:r>
      <w:r>
        <w:rPr>
          <w:color w:val="333866"/>
          <w:spacing w:val="-2"/>
        </w:rPr>
        <w:t> </w:t>
      </w:r>
      <w:r>
        <w:rPr>
          <w:color w:val="333866"/>
        </w:rPr>
        <w:t>a Administração</w:t>
      </w:r>
      <w:r>
        <w:rPr>
          <w:color w:val="333866"/>
          <w:spacing w:val="-3"/>
        </w:rPr>
        <w:t> </w:t>
      </w:r>
      <w:r>
        <w:rPr>
          <w:color w:val="333866"/>
        </w:rPr>
        <w:t>Pública,</w:t>
      </w:r>
      <w:r>
        <w:rPr>
          <w:color w:val="333866"/>
          <w:spacing w:val="-3"/>
        </w:rPr>
        <w:t> </w:t>
      </w:r>
      <w:r>
        <w:rPr>
          <w:color w:val="333866"/>
        </w:rPr>
        <w:t>pelo</w:t>
      </w:r>
      <w:r>
        <w:rPr>
          <w:color w:val="333866"/>
          <w:spacing w:val="-3"/>
        </w:rPr>
        <w:t> </w:t>
      </w:r>
      <w:r>
        <w:rPr>
          <w:color w:val="333866"/>
        </w:rPr>
        <w:t>prazo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3"/>
        </w:rPr>
        <w:t> </w:t>
      </w:r>
      <w:r>
        <w:rPr>
          <w:color w:val="333866"/>
        </w:rPr>
        <w:t>até</w:t>
      </w:r>
      <w:r>
        <w:rPr>
          <w:color w:val="333866"/>
          <w:spacing w:val="-3"/>
        </w:rPr>
        <w:t> </w:t>
      </w:r>
      <w:r>
        <w:rPr>
          <w:color w:val="333866"/>
        </w:rPr>
        <w:t>cinco</w:t>
      </w:r>
      <w:r>
        <w:rPr>
          <w:color w:val="333866"/>
          <w:spacing w:val="-3"/>
        </w:rPr>
        <w:t> </w:t>
      </w:r>
      <w:bookmarkEnd w:id="5"/>
      <w:r>
        <w:rPr>
          <w:color w:val="333866"/>
        </w:rPr>
        <w:t>anos.</w:t>
      </w:r>
    </w:p>
    <w:p>
      <w:pPr>
        <w:pStyle w:val="BodyText"/>
        <w:spacing w:before="243"/>
        <w:rPr>
          <w:rFonts w:ascii="Arial MT"/>
          <w:i w:val="0"/>
        </w:rPr>
      </w:pPr>
    </w:p>
    <w:p>
      <w:pPr>
        <w:pStyle w:val="BodyText"/>
        <w:spacing w:line="326" w:lineRule="auto"/>
        <w:ind w:left="2992" w:right="900"/>
        <w:jc w:val="both"/>
      </w:pPr>
      <w:r>
        <w:rPr>
          <w:color w:val="373435"/>
        </w:rPr>
        <w:t>RECURSO DE RECONSIDERAÇÃO. NÃO declaração de inidoneidade. </w:t>
      </w:r>
      <w:r>
        <w:rPr>
          <w:color w:val="373435"/>
          <w:spacing w:val="-2"/>
        </w:rPr>
        <w:t>IMPROVIMENTO.</w:t>
      </w:r>
    </w:p>
    <w:p>
      <w:pPr>
        <w:pStyle w:val="BodyText"/>
        <w:spacing w:line="326" w:lineRule="auto"/>
        <w:ind w:left="2991" w:right="893"/>
        <w:jc w:val="both"/>
      </w:pPr>
      <w:r>
        <w:rPr>
          <w:color w:val="373435"/>
        </w:rPr>
        <w:t>No</w:t>
      </w:r>
      <w:r>
        <w:rPr>
          <w:color w:val="373435"/>
          <w:spacing w:val="-7"/>
        </w:rPr>
        <w:t> </w:t>
      </w:r>
      <w:r>
        <w:rPr>
          <w:color w:val="373435"/>
        </w:rPr>
        <w:t>tocante</w:t>
      </w:r>
      <w:r>
        <w:rPr>
          <w:color w:val="373435"/>
          <w:spacing w:val="-7"/>
        </w:rPr>
        <w:t> </w:t>
      </w:r>
      <w:r>
        <w:rPr>
          <w:color w:val="373435"/>
        </w:rPr>
        <w:t>a</w:t>
      </w:r>
      <w:r>
        <w:rPr>
          <w:color w:val="373435"/>
          <w:spacing w:val="-7"/>
        </w:rPr>
        <w:t> </w:t>
      </w:r>
      <w:r>
        <w:rPr>
          <w:color w:val="373435"/>
        </w:rPr>
        <w:t>declaração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inidoneidade</w:t>
      </w:r>
      <w:r>
        <w:rPr>
          <w:color w:val="373435"/>
          <w:spacing w:val="-7"/>
        </w:rPr>
        <w:t> </w:t>
      </w:r>
      <w:r>
        <w:rPr>
          <w:color w:val="373435"/>
        </w:rPr>
        <w:t>as</w:t>
      </w:r>
      <w:r>
        <w:rPr>
          <w:color w:val="373435"/>
          <w:spacing w:val="-7"/>
        </w:rPr>
        <w:t> </w:t>
      </w:r>
      <w:r>
        <w:rPr>
          <w:color w:val="373435"/>
        </w:rPr>
        <w:t>normas</w:t>
      </w:r>
      <w:r>
        <w:rPr>
          <w:color w:val="373435"/>
          <w:spacing w:val="-7"/>
        </w:rPr>
        <w:t> </w:t>
      </w:r>
      <w:r>
        <w:rPr>
          <w:color w:val="373435"/>
        </w:rPr>
        <w:t>do</w:t>
      </w:r>
      <w:r>
        <w:rPr>
          <w:color w:val="373435"/>
          <w:spacing w:val="-7"/>
        </w:rPr>
        <w:t> </w:t>
      </w:r>
      <w:r>
        <w:rPr>
          <w:color w:val="373435"/>
        </w:rPr>
        <w:t>TCE</w:t>
      </w:r>
      <w:r>
        <w:rPr>
          <w:color w:val="373435"/>
          <w:spacing w:val="-7"/>
        </w:rPr>
        <w:t> </w:t>
      </w:r>
      <w:r>
        <w:rPr>
          <w:color w:val="373435"/>
        </w:rPr>
        <w:t>estabelecem</w:t>
      </w:r>
      <w:r>
        <w:rPr>
          <w:color w:val="373435"/>
          <w:spacing w:val="-7"/>
        </w:rPr>
        <w:t> </w:t>
      </w:r>
      <w:r>
        <w:rPr>
          <w:color w:val="373435"/>
        </w:rPr>
        <w:t>no</w:t>
      </w:r>
      <w:r>
        <w:rPr>
          <w:color w:val="373435"/>
          <w:spacing w:val="-7"/>
        </w:rPr>
        <w:t> </w:t>
      </w:r>
      <w:r>
        <w:rPr>
          <w:color w:val="373435"/>
        </w:rPr>
        <w:t>art. </w:t>
      </w:r>
      <w:r>
        <w:rPr>
          <w:color w:val="373435"/>
          <w:spacing w:val="-2"/>
        </w:rPr>
        <w:t>85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da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Lei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Orgânica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Regimento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Interno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em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seu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art.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212,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que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julgamento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dos </w:t>
      </w:r>
      <w:r>
        <w:rPr>
          <w:color w:val="373435"/>
        </w:rPr>
        <w:t>atos e contratos administrativos em que for verificada a ocorrência de fraude ou que resultarem em dano ao erário, o Tribunal de contas expedirá declaração de inidoneidade dos responsáveis perante a Administração direta e indireta do Estado</w:t>
      </w:r>
      <w:r>
        <w:rPr>
          <w:color w:val="373435"/>
          <w:spacing w:val="-4"/>
        </w:rPr>
        <w:t> </w:t>
      </w:r>
      <w:r>
        <w:rPr>
          <w:color w:val="373435"/>
        </w:rPr>
        <w:t>e</w:t>
      </w:r>
      <w:r>
        <w:rPr>
          <w:color w:val="373435"/>
          <w:spacing w:val="-3"/>
        </w:rPr>
        <w:t> </w:t>
      </w:r>
      <w:r>
        <w:rPr>
          <w:color w:val="373435"/>
        </w:rPr>
        <w:t>dos</w:t>
      </w:r>
      <w:r>
        <w:rPr>
          <w:color w:val="373435"/>
          <w:spacing w:val="-3"/>
        </w:rPr>
        <w:t> </w:t>
      </w:r>
      <w:r>
        <w:rPr>
          <w:color w:val="373435"/>
        </w:rPr>
        <w:t>municípios,</w:t>
      </w:r>
      <w:r>
        <w:rPr>
          <w:color w:val="373435"/>
          <w:spacing w:val="-3"/>
        </w:rPr>
        <w:t> </w:t>
      </w:r>
      <w:r>
        <w:rPr>
          <w:color w:val="373435"/>
        </w:rPr>
        <w:t>inabilitando-os</w:t>
      </w:r>
      <w:r>
        <w:rPr>
          <w:color w:val="373435"/>
          <w:spacing w:val="-3"/>
        </w:rPr>
        <w:t> </w:t>
      </w:r>
      <w:r>
        <w:rPr>
          <w:color w:val="373435"/>
        </w:rPr>
        <w:t>para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exercício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cargo</w:t>
      </w:r>
      <w:r>
        <w:rPr>
          <w:color w:val="373435"/>
          <w:spacing w:val="-3"/>
        </w:rPr>
        <w:t> </w:t>
      </w:r>
      <w:r>
        <w:rPr>
          <w:color w:val="373435"/>
        </w:rPr>
        <w:t>em</w:t>
      </w:r>
      <w:r>
        <w:rPr>
          <w:color w:val="373435"/>
          <w:spacing w:val="-3"/>
        </w:rPr>
        <w:t> </w:t>
      </w:r>
      <w:r>
        <w:rPr>
          <w:color w:val="373435"/>
        </w:rPr>
        <w:t>comissão ou</w:t>
      </w:r>
      <w:r>
        <w:rPr>
          <w:color w:val="373435"/>
          <w:spacing w:val="-4"/>
        </w:rPr>
        <w:t> </w:t>
      </w:r>
      <w:r>
        <w:rPr>
          <w:color w:val="373435"/>
        </w:rPr>
        <w:t>função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confiança,</w:t>
      </w:r>
      <w:r>
        <w:rPr>
          <w:color w:val="373435"/>
          <w:spacing w:val="-4"/>
        </w:rPr>
        <w:t> </w:t>
      </w:r>
      <w:r>
        <w:rPr>
          <w:color w:val="373435"/>
        </w:rPr>
        <w:t>e</w:t>
      </w:r>
      <w:r>
        <w:rPr>
          <w:color w:val="373435"/>
          <w:spacing w:val="-4"/>
        </w:rPr>
        <w:t> </w:t>
      </w:r>
      <w:r>
        <w:rPr>
          <w:color w:val="373435"/>
        </w:rPr>
        <w:t>para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4"/>
        </w:rPr>
        <w:t> </w:t>
      </w:r>
      <w:r>
        <w:rPr>
          <w:color w:val="373435"/>
        </w:rPr>
        <w:t>contratação</w:t>
      </w:r>
      <w:r>
        <w:rPr>
          <w:color w:val="373435"/>
          <w:spacing w:val="-4"/>
        </w:rPr>
        <w:t> </w:t>
      </w:r>
      <w:r>
        <w:rPr>
          <w:color w:val="373435"/>
        </w:rPr>
        <w:t>com</w:t>
      </w:r>
      <w:r>
        <w:rPr>
          <w:color w:val="373435"/>
          <w:spacing w:val="-4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Administração</w:t>
      </w:r>
      <w:r>
        <w:rPr>
          <w:color w:val="373435"/>
          <w:spacing w:val="-4"/>
        </w:rPr>
        <w:t> </w:t>
      </w:r>
      <w:r>
        <w:rPr>
          <w:color w:val="373435"/>
        </w:rPr>
        <w:t>Pública,</w:t>
      </w:r>
      <w:r>
        <w:rPr>
          <w:color w:val="373435"/>
          <w:spacing w:val="-4"/>
        </w:rPr>
        <w:t> </w:t>
      </w:r>
      <w:r>
        <w:rPr>
          <w:color w:val="373435"/>
        </w:rPr>
        <w:t>pelo prazo de até cinco anos;</w:t>
      </w:r>
    </w:p>
    <w:p>
      <w:pPr>
        <w:pStyle w:val="BodyText"/>
        <w:spacing w:line="326" w:lineRule="auto"/>
        <w:ind w:left="2991" w:right="900"/>
        <w:jc w:val="both"/>
      </w:pPr>
      <w:r>
        <w:rPr>
          <w:color w:val="373435"/>
        </w:rPr>
        <w:t>(Recurso de Consideração. Processo </w:t>
      </w:r>
      <w:hyperlink r:id="rId24">
        <w:r>
          <w:rPr>
            <w:color w:val="0000C4"/>
            <w:u w:val="single" w:color="0000C4"/>
          </w:rPr>
          <w:t>TC/014432/2020</w:t>
        </w:r>
      </w:hyperlink>
      <w:r>
        <w:rPr>
          <w:color w:val="373435"/>
        </w:rPr>
        <w:t>– Relator: Cons. </w:t>
      </w:r>
      <w:r>
        <w:rPr>
          <w:color w:val="373435"/>
        </w:rPr>
        <w:t>Subst. </w:t>
      </w:r>
      <w:r>
        <w:rPr>
          <w:color w:val="373435"/>
          <w:spacing w:val="-2"/>
        </w:rPr>
        <w:t>Jackson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Nobre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Veras.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Plenário.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Decisão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unânime.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Acórdão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nº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598/2021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publicado </w:t>
      </w:r>
      <w:r>
        <w:rPr>
          <w:color w:val="373435"/>
        </w:rPr>
        <w:t>no</w:t>
      </w:r>
      <w:r>
        <w:rPr>
          <w:color w:val="373435"/>
          <w:spacing w:val="-3"/>
        </w:rPr>
        <w:t> </w:t>
      </w:r>
      <w:hyperlink r:id="rId25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014/2022</w:t>
        </w:r>
      </w:hyperlink>
      <w:r>
        <w:rPr>
          <w:color w:val="373435"/>
        </w:rPr>
        <w:t>)</w:t>
      </w:r>
    </w:p>
    <w:p>
      <w:pPr>
        <w:spacing w:after="0" w:line="326" w:lineRule="auto"/>
        <w:jc w:val="both"/>
        <w:sectPr>
          <w:headerReference w:type="default" r:id="rId22"/>
          <w:footerReference w:type="default" r:id="rId23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1"/>
        <w:rPr>
          <w:sz w:val="30"/>
        </w:rPr>
      </w:pPr>
    </w:p>
    <w:p>
      <w:pPr>
        <w:pStyle w:val="Heading1"/>
        <w:ind w:right="1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4272" id="docshape62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2" w:id="6"/>
      <w:bookmarkEnd w:id="6"/>
      <w:r>
        <w:rPr>
          <w:b w:val="0"/>
        </w:rPr>
      </w:r>
      <w:r>
        <w:rPr>
          <w:color w:val="373435"/>
          <w:spacing w:val="-2"/>
        </w:rPr>
        <w:t>DESPESAS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247"/>
        <w:rPr>
          <w:b/>
          <w:i w:val="0"/>
        </w:rPr>
      </w:pPr>
    </w:p>
    <w:p>
      <w:pPr>
        <w:spacing w:line="326" w:lineRule="auto" w:before="0"/>
        <w:ind w:left="1840" w:right="900" w:firstLine="0"/>
        <w:jc w:val="both"/>
        <w:rPr>
          <w:rFonts w:ascii="Arial MT" w:hAnsi="Arial MT"/>
          <w:sz w:val="22"/>
        </w:rPr>
      </w:pPr>
      <w:r>
        <w:rPr>
          <w:b/>
          <w:color w:val="333866"/>
          <w:spacing w:val="-2"/>
          <w:sz w:val="22"/>
        </w:rPr>
        <w:t>DESPESAS.</w:t>
      </w:r>
      <w:r>
        <w:rPr>
          <w:b/>
          <w:color w:val="333866"/>
          <w:spacing w:val="-7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Os</w:t>
      </w:r>
      <w:r>
        <w:rPr>
          <w:rFonts w:ascii="Arial MT" w:hAnsi="Arial MT"/>
          <w:color w:val="333866"/>
          <w:spacing w:val="-7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créditos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especiais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e</w:t>
      </w:r>
      <w:r>
        <w:rPr>
          <w:rFonts w:ascii="Arial MT" w:hAnsi="Arial MT"/>
          <w:color w:val="333866"/>
          <w:spacing w:val="-7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extraordinários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terão</w:t>
      </w:r>
      <w:r>
        <w:rPr>
          <w:rFonts w:ascii="Arial MT" w:hAnsi="Arial MT"/>
          <w:color w:val="333866"/>
          <w:spacing w:val="-7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vigência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no</w:t>
      </w:r>
      <w:r>
        <w:rPr>
          <w:rFonts w:ascii="Arial MT" w:hAnsi="Arial MT"/>
          <w:color w:val="333866"/>
          <w:spacing w:val="-7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exercício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financeiro</w:t>
      </w:r>
      <w:r>
        <w:rPr>
          <w:rFonts w:ascii="Arial MT" w:hAnsi="Arial MT"/>
          <w:color w:val="333866"/>
          <w:spacing w:val="-5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em que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forem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autorizados,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salvo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se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o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ato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de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autorização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for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promulgado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nos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últimos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quatro</w:t>
      </w:r>
      <w:r>
        <w:rPr>
          <w:rFonts w:ascii="Arial MT" w:hAnsi="Arial MT"/>
          <w:color w:val="333866"/>
          <w:spacing w:val="-13"/>
          <w:sz w:val="22"/>
        </w:rPr>
        <w:t> </w:t>
      </w:r>
      <w:r>
        <w:rPr>
          <w:rFonts w:ascii="Arial MT" w:hAnsi="Arial MT"/>
          <w:color w:val="333866"/>
          <w:spacing w:val="-2"/>
          <w:sz w:val="22"/>
        </w:rPr>
        <w:t>meses </w:t>
      </w:r>
      <w:r>
        <w:rPr>
          <w:rFonts w:ascii="Arial MT" w:hAnsi="Arial MT"/>
          <w:color w:val="333866"/>
          <w:sz w:val="22"/>
        </w:rPr>
        <w:t>daquele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exercício,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caso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em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que,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reabertos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nos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limites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de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seus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saldos,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serão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incorporados</w:t>
      </w:r>
      <w:r>
        <w:rPr>
          <w:rFonts w:ascii="Arial MT" w:hAnsi="Arial MT"/>
          <w:color w:val="333866"/>
          <w:spacing w:val="-12"/>
          <w:sz w:val="22"/>
        </w:rPr>
        <w:t> </w:t>
      </w:r>
      <w:r>
        <w:rPr>
          <w:rFonts w:ascii="Arial MT" w:hAnsi="Arial MT"/>
          <w:color w:val="333866"/>
          <w:sz w:val="22"/>
        </w:rPr>
        <w:t>ao orçamento do exercício financeiro subsequente</w:t>
      </w:r>
    </w:p>
    <w:p>
      <w:pPr>
        <w:pStyle w:val="BodyText"/>
        <w:spacing w:before="142"/>
        <w:rPr>
          <w:rFonts w:ascii="Arial MT"/>
          <w:i w:val="0"/>
        </w:rPr>
      </w:pPr>
    </w:p>
    <w:p>
      <w:pPr>
        <w:pStyle w:val="BodyText"/>
        <w:ind w:left="2992"/>
      </w:pPr>
      <w:r>
        <w:rPr>
          <w:color w:val="373435"/>
          <w:spacing w:val="-2"/>
        </w:rPr>
        <w:t>Denúncia.</w:t>
      </w:r>
      <w:r>
        <w:rPr>
          <w:color w:val="373435"/>
          <w:spacing w:val="-28"/>
        </w:rPr>
        <w:t> </w:t>
      </w:r>
      <w:r>
        <w:rPr>
          <w:color w:val="373435"/>
          <w:spacing w:val="-2"/>
        </w:rPr>
        <w:t>Alterações</w:t>
      </w:r>
      <w:r>
        <w:rPr>
          <w:color w:val="373435"/>
          <w:spacing w:val="-19"/>
        </w:rPr>
        <w:t> </w:t>
      </w:r>
      <w:r>
        <w:rPr>
          <w:color w:val="373435"/>
          <w:spacing w:val="-2"/>
        </w:rPr>
        <w:t>relativas</w:t>
      </w:r>
      <w:r>
        <w:rPr>
          <w:color w:val="373435"/>
          <w:spacing w:val="-18"/>
        </w:rPr>
        <w:t> </w:t>
      </w:r>
      <w:r>
        <w:rPr>
          <w:color w:val="373435"/>
          <w:spacing w:val="-2"/>
        </w:rPr>
        <w:t>ao</w:t>
      </w:r>
      <w:r>
        <w:rPr>
          <w:color w:val="373435"/>
          <w:spacing w:val="-18"/>
        </w:rPr>
        <w:t> </w:t>
      </w:r>
      <w:r>
        <w:rPr>
          <w:color w:val="373435"/>
          <w:spacing w:val="-2"/>
        </w:rPr>
        <w:t>precatório</w:t>
      </w:r>
      <w:r>
        <w:rPr>
          <w:color w:val="373435"/>
          <w:spacing w:val="-19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2"/>
        </w:rPr>
        <w:t>FUNDEF</w:t>
      </w:r>
      <w:r>
        <w:rPr>
          <w:color w:val="373435"/>
          <w:spacing w:val="-23"/>
        </w:rPr>
        <w:t> </w:t>
      </w:r>
      <w:r>
        <w:rPr>
          <w:color w:val="373435"/>
          <w:spacing w:val="-2"/>
        </w:rPr>
        <w:t>na</w:t>
      </w:r>
      <w:r>
        <w:rPr>
          <w:color w:val="373435"/>
          <w:spacing w:val="-19"/>
        </w:rPr>
        <w:t> </w:t>
      </w:r>
      <w:r>
        <w:rPr>
          <w:color w:val="373435"/>
          <w:spacing w:val="-2"/>
        </w:rPr>
        <w:t>LDO,</w:t>
      </w:r>
      <w:r>
        <w:rPr>
          <w:color w:val="373435"/>
          <w:spacing w:val="-18"/>
        </w:rPr>
        <w:t> </w:t>
      </w:r>
      <w:r>
        <w:rPr>
          <w:color w:val="373435"/>
          <w:spacing w:val="-2"/>
        </w:rPr>
        <w:t>LOA</w:t>
      </w:r>
      <w:r>
        <w:rPr>
          <w:color w:val="373435"/>
          <w:spacing w:val="-28"/>
        </w:rPr>
        <w:t> </w:t>
      </w:r>
      <w:r>
        <w:rPr>
          <w:color w:val="373435"/>
          <w:spacing w:val="-2"/>
        </w:rPr>
        <w:t>e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PPA.</w:t>
      </w:r>
    </w:p>
    <w:p>
      <w:pPr>
        <w:pStyle w:val="BodyText"/>
        <w:spacing w:line="391" w:lineRule="auto" w:before="148"/>
        <w:ind w:left="2992" w:right="900"/>
        <w:jc w:val="both"/>
      </w:pPr>
      <w:r>
        <w:rPr>
          <w:color w:val="373435"/>
          <w:spacing w:val="-2"/>
        </w:rPr>
        <w:t>1.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Os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créditos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especiais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extraordinários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terão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vigência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no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exercício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financeiro</w:t>
      </w:r>
      <w:r>
        <w:rPr>
          <w:color w:val="373435"/>
          <w:spacing w:val="-14"/>
        </w:rPr>
        <w:t> </w:t>
      </w:r>
      <w:r>
        <w:rPr>
          <w:color w:val="373435"/>
          <w:spacing w:val="-2"/>
        </w:rPr>
        <w:t>e</w:t>
      </w:r>
      <w:r>
        <w:rPr>
          <w:color w:val="373435"/>
          <w:spacing w:val="-2"/>
        </w:rPr>
        <w:t>m</w:t>
      </w:r>
      <w:r>
        <w:rPr>
          <w:color w:val="373435"/>
          <w:spacing w:val="-2"/>
        </w:rPr>
        <w:t> </w:t>
      </w:r>
      <w:r>
        <w:rPr>
          <w:color w:val="373435"/>
        </w:rPr>
        <w:t>que</w:t>
      </w:r>
      <w:r>
        <w:rPr>
          <w:color w:val="373435"/>
          <w:spacing w:val="-8"/>
        </w:rPr>
        <w:t> </w:t>
      </w:r>
      <w:r>
        <w:rPr>
          <w:color w:val="373435"/>
        </w:rPr>
        <w:t>forem</w:t>
      </w:r>
      <w:r>
        <w:rPr>
          <w:color w:val="373435"/>
          <w:spacing w:val="-8"/>
        </w:rPr>
        <w:t> </w:t>
      </w:r>
      <w:r>
        <w:rPr>
          <w:color w:val="373435"/>
        </w:rPr>
        <w:t>autorizados,</w:t>
      </w:r>
      <w:r>
        <w:rPr>
          <w:color w:val="373435"/>
          <w:spacing w:val="-8"/>
        </w:rPr>
        <w:t> </w:t>
      </w:r>
      <w:r>
        <w:rPr>
          <w:color w:val="373435"/>
        </w:rPr>
        <w:t>salvo</w:t>
      </w:r>
      <w:r>
        <w:rPr>
          <w:color w:val="373435"/>
          <w:spacing w:val="-8"/>
        </w:rPr>
        <w:t> </w:t>
      </w:r>
      <w:r>
        <w:rPr>
          <w:color w:val="373435"/>
        </w:rPr>
        <w:t>se</w:t>
      </w:r>
      <w:r>
        <w:rPr>
          <w:color w:val="373435"/>
          <w:spacing w:val="-8"/>
        </w:rPr>
        <w:t> </w:t>
      </w:r>
      <w:r>
        <w:rPr>
          <w:color w:val="373435"/>
        </w:rPr>
        <w:t>o</w:t>
      </w:r>
      <w:r>
        <w:rPr>
          <w:color w:val="373435"/>
          <w:spacing w:val="-8"/>
        </w:rPr>
        <w:t> </w:t>
      </w:r>
      <w:r>
        <w:rPr>
          <w:color w:val="373435"/>
        </w:rPr>
        <w:t>ato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8"/>
        </w:rPr>
        <w:t> </w:t>
      </w:r>
      <w:r>
        <w:rPr>
          <w:color w:val="373435"/>
        </w:rPr>
        <w:t>autorização</w:t>
      </w:r>
      <w:r>
        <w:rPr>
          <w:color w:val="373435"/>
          <w:spacing w:val="-8"/>
        </w:rPr>
        <w:t> </w:t>
      </w:r>
      <w:r>
        <w:rPr>
          <w:color w:val="373435"/>
        </w:rPr>
        <w:t>for</w:t>
      </w:r>
      <w:r>
        <w:rPr>
          <w:color w:val="373435"/>
          <w:spacing w:val="-8"/>
        </w:rPr>
        <w:t> </w:t>
      </w:r>
      <w:r>
        <w:rPr>
          <w:color w:val="373435"/>
        </w:rPr>
        <w:t>promulgado</w:t>
      </w:r>
      <w:r>
        <w:rPr>
          <w:color w:val="373435"/>
          <w:spacing w:val="-8"/>
        </w:rPr>
        <w:t> </w:t>
      </w:r>
      <w:r>
        <w:rPr>
          <w:color w:val="373435"/>
        </w:rPr>
        <w:t>nos</w:t>
      </w:r>
      <w:r>
        <w:rPr>
          <w:color w:val="373435"/>
          <w:spacing w:val="-8"/>
        </w:rPr>
        <w:t> </w:t>
      </w:r>
      <w:r>
        <w:rPr>
          <w:color w:val="373435"/>
        </w:rPr>
        <w:t>últimos</w:t>
      </w:r>
      <w:r>
        <w:rPr>
          <w:color w:val="373435"/>
        </w:rPr>
        <w:t> quatro meses daquele exercício, caso em que, reabertos nos limites de </w:t>
      </w:r>
      <w:r>
        <w:rPr>
          <w:color w:val="373435"/>
        </w:rPr>
        <w:t>seus</w:t>
      </w:r>
      <w:r>
        <w:rPr>
          <w:color w:val="373435"/>
        </w:rPr>
        <w:t> saldos,</w:t>
      </w:r>
      <w:r>
        <w:rPr>
          <w:color w:val="373435"/>
          <w:spacing w:val="-6"/>
        </w:rPr>
        <w:t> </w:t>
      </w:r>
      <w:r>
        <w:rPr>
          <w:color w:val="373435"/>
        </w:rPr>
        <w:t>serão</w:t>
      </w:r>
      <w:r>
        <w:rPr>
          <w:color w:val="373435"/>
          <w:spacing w:val="-6"/>
        </w:rPr>
        <w:t> </w:t>
      </w:r>
      <w:r>
        <w:rPr>
          <w:color w:val="373435"/>
        </w:rPr>
        <w:t>incorporados</w:t>
      </w:r>
      <w:r>
        <w:rPr>
          <w:color w:val="373435"/>
          <w:spacing w:val="-6"/>
        </w:rPr>
        <w:t> </w:t>
      </w:r>
      <w:r>
        <w:rPr>
          <w:color w:val="373435"/>
        </w:rPr>
        <w:t>ao</w:t>
      </w:r>
      <w:r>
        <w:rPr>
          <w:color w:val="373435"/>
          <w:spacing w:val="-6"/>
        </w:rPr>
        <w:t> </w:t>
      </w:r>
      <w:r>
        <w:rPr>
          <w:color w:val="373435"/>
        </w:rPr>
        <w:t>orçamento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exercício</w:t>
      </w:r>
      <w:r>
        <w:rPr>
          <w:color w:val="373435"/>
          <w:spacing w:val="-6"/>
        </w:rPr>
        <w:t> </w:t>
      </w:r>
      <w:r>
        <w:rPr>
          <w:color w:val="373435"/>
        </w:rPr>
        <w:t>financeiro</w:t>
      </w:r>
      <w:r>
        <w:rPr>
          <w:color w:val="373435"/>
          <w:spacing w:val="-6"/>
        </w:rPr>
        <w:t> </w:t>
      </w:r>
      <w:r>
        <w:rPr>
          <w:color w:val="373435"/>
        </w:rPr>
        <w:t>subsequente;</w:t>
      </w:r>
    </w:p>
    <w:p>
      <w:pPr>
        <w:pStyle w:val="BodyText"/>
        <w:spacing w:before="14"/>
        <w:ind w:left="2992"/>
      </w:pPr>
      <w:r>
        <w:rPr>
          <w:color w:val="373435"/>
        </w:rPr>
        <w:t>(Denúncia.</w:t>
      </w:r>
      <w:r>
        <w:rPr>
          <w:color w:val="373435"/>
          <w:spacing w:val="31"/>
        </w:rPr>
        <w:t> </w:t>
      </w:r>
      <w:r>
        <w:rPr>
          <w:color w:val="373435"/>
        </w:rPr>
        <w:t>Processo</w:t>
      </w:r>
      <w:r>
        <w:rPr>
          <w:color w:val="373435"/>
          <w:spacing w:val="32"/>
        </w:rPr>
        <w:t> </w:t>
      </w:r>
      <w:hyperlink r:id="rId28">
        <w:r>
          <w:rPr>
            <w:color w:val="0000C4"/>
            <w:u w:val="single" w:color="0000C4"/>
          </w:rPr>
          <w:t>TC/000562/2018</w:t>
        </w:r>
      </w:hyperlink>
      <w:r>
        <w:rPr>
          <w:color w:val="373435"/>
        </w:rPr>
        <w:t>–</w:t>
      </w:r>
      <w:r>
        <w:rPr>
          <w:color w:val="373435"/>
          <w:spacing w:val="31"/>
        </w:rPr>
        <w:t> </w:t>
      </w:r>
      <w:r>
        <w:rPr>
          <w:color w:val="373435"/>
        </w:rPr>
        <w:t>Relator:</w:t>
      </w:r>
      <w:r>
        <w:rPr>
          <w:color w:val="373435"/>
          <w:spacing w:val="32"/>
        </w:rPr>
        <w:t> </w:t>
      </w:r>
      <w:r>
        <w:rPr>
          <w:color w:val="373435"/>
        </w:rPr>
        <w:t>Cons.</w:t>
      </w:r>
      <w:r>
        <w:rPr>
          <w:color w:val="373435"/>
          <w:spacing w:val="31"/>
        </w:rPr>
        <w:t> </w:t>
      </w:r>
      <w:r>
        <w:rPr>
          <w:color w:val="373435"/>
        </w:rPr>
        <w:t>Subst.</w:t>
      </w:r>
      <w:r>
        <w:rPr>
          <w:color w:val="373435"/>
          <w:spacing w:val="32"/>
        </w:rPr>
        <w:t> </w:t>
      </w:r>
      <w:r>
        <w:rPr>
          <w:color w:val="373435"/>
        </w:rPr>
        <w:t>Jackson</w:t>
      </w:r>
      <w:r>
        <w:rPr>
          <w:color w:val="373435"/>
          <w:spacing w:val="32"/>
        </w:rPr>
        <w:t> </w:t>
      </w:r>
      <w:r>
        <w:rPr>
          <w:color w:val="373435"/>
          <w:spacing w:val="-2"/>
        </w:rPr>
        <w:t>Nobre</w:t>
      </w:r>
    </w:p>
    <w:p>
      <w:pPr>
        <w:pStyle w:val="BodyText"/>
        <w:spacing w:line="391" w:lineRule="auto" w:before="159"/>
        <w:ind w:left="2992" w:right="900"/>
      </w:pPr>
      <w:r>
        <w:rPr>
          <w:color w:val="373435"/>
        </w:rPr>
        <w:t>Veras. Primeira Câmara. Decisão Unânime. Acórdão nº 410/2021publicado </w:t>
      </w:r>
      <w:r>
        <w:rPr>
          <w:color w:val="373435"/>
        </w:rPr>
        <w:t>no </w:t>
      </w:r>
      <w:hyperlink r:id="rId29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nº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016/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2022</w:t>
        </w:r>
      </w:hyperlink>
      <w:r>
        <w:rPr>
          <w:color w:val="373435"/>
        </w:rPr>
        <w:t>).</w:t>
      </w:r>
    </w:p>
    <w:p>
      <w:pPr>
        <w:spacing w:after="0" w:line="391" w:lineRule="auto"/>
        <w:sectPr>
          <w:headerReference w:type="default" r:id="rId26"/>
          <w:footerReference w:type="default" r:id="rId27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9"/>
        <w:rPr>
          <w:sz w:val="30"/>
        </w:rPr>
      </w:pPr>
    </w:p>
    <w:p>
      <w:pPr>
        <w:pStyle w:val="Heading1"/>
        <w:ind w:right="1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6930461</wp:posOffset>
                </wp:positionH>
                <wp:positionV relativeFrom="paragraph">
                  <wp:posOffset>-18165</wp:posOffset>
                </wp:positionV>
                <wp:extent cx="78105" cy="26035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430376pt;width:6.15pt;height:20.5pt;mso-position-horizontal-relative:page;mso-position-vertical-relative:paragraph;z-index:15734784" id="docshape69" coordorigin="10914,-29" coordsize="123,410" path="m11026,-29l10924,-29,10914,-25,10914,378,10924,381,10937,381,11026,381,11036,378,11036,-25,11026,-29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3" w:id="7"/>
      <w:bookmarkEnd w:id="7"/>
      <w:r>
        <w:rPr>
          <w:b w:val="0"/>
        </w:rPr>
      </w:r>
      <w:r>
        <w:rPr>
          <w:color w:val="373435"/>
          <w:spacing w:val="-2"/>
        </w:rPr>
        <w:t>EDUCAÇÃO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7"/>
        <w:rPr>
          <w:b/>
          <w:i w:val="0"/>
        </w:rPr>
      </w:pPr>
    </w:p>
    <w:p>
      <w:pPr>
        <w:pStyle w:val="Heading2"/>
        <w:spacing w:line="280" w:lineRule="auto"/>
        <w:ind w:left="1839"/>
      </w:pPr>
      <w:bookmarkStart w:name="_TOC_250001" w:id="8"/>
      <w:r>
        <w:rPr>
          <w:rFonts w:ascii="Arial" w:hAnsi="Arial"/>
          <w:b/>
          <w:color w:val="333866"/>
        </w:rPr>
        <w:t>EDUCAÇÃO. </w:t>
      </w:r>
      <w:r>
        <w:rPr>
          <w:color w:val="333866"/>
        </w:rPr>
        <w:t>Os recursos do FUNDEB devem ser utilizados pelos entes no </w:t>
      </w:r>
      <w:r>
        <w:rPr>
          <w:color w:val="333866"/>
        </w:rPr>
        <w:t>exercício financeiro em que lhes forem creditados, em ações consideradas como de manutenção e desenvolvimento</w:t>
      </w:r>
      <w:r>
        <w:rPr>
          <w:color w:val="333866"/>
          <w:spacing w:val="-16"/>
        </w:rPr>
        <w:t> </w:t>
      </w:r>
      <w:r>
        <w:rPr>
          <w:color w:val="333866"/>
        </w:rPr>
        <w:t>do</w:t>
      </w:r>
      <w:r>
        <w:rPr>
          <w:color w:val="333866"/>
          <w:spacing w:val="-15"/>
        </w:rPr>
        <w:t> </w:t>
      </w:r>
      <w:r>
        <w:rPr>
          <w:color w:val="333866"/>
        </w:rPr>
        <w:t>ensino</w:t>
      </w:r>
      <w:r>
        <w:rPr>
          <w:color w:val="333866"/>
          <w:spacing w:val="-15"/>
        </w:rPr>
        <w:t> </w:t>
      </w:r>
      <w:r>
        <w:rPr>
          <w:color w:val="333866"/>
        </w:rPr>
        <w:t>para</w:t>
      </w:r>
      <w:r>
        <w:rPr>
          <w:color w:val="333866"/>
          <w:spacing w:val="-16"/>
        </w:rPr>
        <w:t> </w:t>
      </w:r>
      <w:r>
        <w:rPr>
          <w:color w:val="333866"/>
        </w:rPr>
        <w:t>a</w:t>
      </w:r>
      <w:r>
        <w:rPr>
          <w:color w:val="333866"/>
          <w:spacing w:val="-15"/>
        </w:rPr>
        <w:t> </w:t>
      </w:r>
      <w:r>
        <w:rPr>
          <w:color w:val="333866"/>
        </w:rPr>
        <w:t>educação</w:t>
      </w:r>
      <w:r>
        <w:rPr>
          <w:color w:val="333866"/>
          <w:spacing w:val="-15"/>
        </w:rPr>
        <w:t> </w:t>
      </w:r>
      <w:r>
        <w:rPr>
          <w:color w:val="333866"/>
        </w:rPr>
        <w:t>básica</w:t>
      </w:r>
      <w:r>
        <w:rPr>
          <w:color w:val="333866"/>
          <w:spacing w:val="-15"/>
        </w:rPr>
        <w:t> </w:t>
      </w:r>
      <w:r>
        <w:rPr>
          <w:color w:val="333866"/>
        </w:rPr>
        <w:t>pública.</w:t>
      </w:r>
      <w:r>
        <w:rPr>
          <w:color w:val="333866"/>
          <w:spacing w:val="-16"/>
        </w:rPr>
        <w:t> </w:t>
      </w:r>
      <w:r>
        <w:rPr>
          <w:color w:val="333866"/>
        </w:rPr>
        <w:t>Conforme</w:t>
      </w:r>
      <w:r>
        <w:rPr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15"/>
        </w:rPr>
        <w:t> </w:t>
      </w:r>
      <w:r>
        <w:rPr>
          <w:color w:val="333866"/>
        </w:rPr>
        <w:t>Lei</w:t>
      </w:r>
      <w:r>
        <w:rPr>
          <w:color w:val="333866"/>
          <w:spacing w:val="-16"/>
        </w:rPr>
        <w:t> </w:t>
      </w:r>
      <w:r>
        <w:rPr>
          <w:color w:val="333866"/>
        </w:rPr>
        <w:t>11.494/2007,</w:t>
      </w:r>
      <w:r>
        <w:rPr>
          <w:color w:val="333866"/>
          <w:spacing w:val="-15"/>
        </w:rPr>
        <w:t> </w:t>
      </w:r>
      <w:r>
        <w:rPr>
          <w:color w:val="333866"/>
        </w:rPr>
        <w:t>até 5% (cinco por cento) dos recursos recebidos à conta dos Fundos, inclusive relativos à complementação da União, poderão ser</w:t>
      </w:r>
      <w:bookmarkEnd w:id="8"/>
      <w:r>
        <w:rPr>
          <w:color w:val="333866"/>
        </w:rPr>
        <w:t> utilizados no primeiro trimestre do exercício imediatamente subsequente, mediante abertura de crédito adicional.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81"/>
        <w:rPr>
          <w:rFonts w:ascii="Arial MT"/>
          <w:i w:val="0"/>
        </w:rPr>
      </w:pPr>
    </w:p>
    <w:p>
      <w:pPr>
        <w:pStyle w:val="BodyText"/>
        <w:spacing w:line="312" w:lineRule="auto"/>
        <w:ind w:left="2992"/>
      </w:pPr>
      <w:r>
        <w:rPr>
          <w:color w:val="373435"/>
          <w:spacing w:val="11"/>
        </w:rPr>
        <w:t>EDUCAÇÃO.</w:t>
      </w:r>
      <w:r>
        <w:rPr>
          <w:color w:val="373435"/>
          <w:spacing w:val="80"/>
        </w:rPr>
        <w:t> </w:t>
      </w:r>
      <w:r>
        <w:rPr>
          <w:color w:val="373435"/>
        </w:rPr>
        <w:t>NÃO</w:t>
      </w:r>
      <w:r>
        <w:rPr>
          <w:color w:val="373435"/>
          <w:spacing w:val="80"/>
        </w:rPr>
        <w:t> </w:t>
      </w:r>
      <w:r>
        <w:rPr>
          <w:color w:val="373435"/>
          <w:spacing w:val="11"/>
        </w:rPr>
        <w:t>UTILIZAÇÃO</w:t>
      </w:r>
      <w:r>
        <w:rPr>
          <w:color w:val="373435"/>
          <w:spacing w:val="80"/>
        </w:rPr>
        <w:t> </w:t>
      </w:r>
      <w:r>
        <w:rPr>
          <w:color w:val="373435"/>
        </w:rPr>
        <w:t>DOS</w:t>
      </w:r>
      <w:r>
        <w:rPr>
          <w:color w:val="373435"/>
          <w:spacing w:val="80"/>
        </w:rPr>
        <w:t> </w:t>
      </w:r>
      <w:r>
        <w:rPr>
          <w:color w:val="373435"/>
          <w:spacing w:val="11"/>
        </w:rPr>
        <w:t>RECURSOS</w:t>
      </w:r>
      <w:r>
        <w:rPr>
          <w:color w:val="373435"/>
          <w:spacing w:val="80"/>
        </w:rPr>
        <w:t> </w:t>
      </w:r>
      <w:r>
        <w:rPr>
          <w:color w:val="373435"/>
        </w:rPr>
        <w:t>DO</w:t>
      </w:r>
      <w:r>
        <w:rPr>
          <w:color w:val="373435"/>
          <w:spacing w:val="80"/>
        </w:rPr>
        <w:t> </w:t>
      </w:r>
      <w:r>
        <w:rPr>
          <w:color w:val="373435"/>
          <w:spacing w:val="10"/>
        </w:rPr>
        <w:t>FUNDEB</w:t>
      </w:r>
      <w:r>
        <w:rPr>
          <w:color w:val="373435"/>
          <w:spacing w:val="80"/>
        </w:rPr>
        <w:t> </w:t>
      </w:r>
      <w:r>
        <w:rPr>
          <w:color w:val="373435"/>
        </w:rPr>
        <w:t>NO EXERCÍCIO.</w:t>
      </w:r>
      <w:r>
        <w:rPr>
          <w:color w:val="373435"/>
          <w:spacing w:val="-3"/>
        </w:rPr>
        <w:t> </w:t>
      </w:r>
      <w:r>
        <w:rPr>
          <w:color w:val="373435"/>
        </w:rPr>
        <w:t>REGULARIDADE</w:t>
      </w:r>
      <w:r>
        <w:rPr>
          <w:color w:val="373435"/>
          <w:spacing w:val="-4"/>
        </w:rPr>
        <w:t> </w:t>
      </w:r>
      <w:r>
        <w:rPr>
          <w:color w:val="373435"/>
        </w:rPr>
        <w:t>COM</w:t>
      </w:r>
      <w:r>
        <w:rPr>
          <w:color w:val="373435"/>
          <w:spacing w:val="-4"/>
        </w:rPr>
        <w:t> </w:t>
      </w:r>
      <w:r>
        <w:rPr>
          <w:color w:val="373435"/>
        </w:rPr>
        <w:t>RESSALVAS.</w:t>
      </w:r>
    </w:p>
    <w:p>
      <w:pPr>
        <w:pStyle w:val="ListParagraph"/>
        <w:numPr>
          <w:ilvl w:val="0"/>
          <w:numId w:val="3"/>
        </w:numPr>
        <w:tabs>
          <w:tab w:pos="3297" w:val="left" w:leader="none"/>
        </w:tabs>
        <w:spacing w:line="312" w:lineRule="auto" w:before="0" w:after="0"/>
        <w:ind w:left="2992" w:right="917" w:firstLine="61"/>
        <w:jc w:val="both"/>
        <w:rPr>
          <w:i/>
          <w:sz w:val="22"/>
        </w:rPr>
      </w:pPr>
      <w:r>
        <w:rPr>
          <w:i/>
          <w:color w:val="373435"/>
          <w:sz w:val="22"/>
        </w:rPr>
        <w:t>Os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recursos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FUNDEB,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inclusive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aqueles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oriundos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complementação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da </w:t>
      </w:r>
      <w:r>
        <w:rPr>
          <w:i/>
          <w:color w:val="373435"/>
          <w:spacing w:val="-2"/>
          <w:sz w:val="22"/>
        </w:rPr>
        <w:t>União,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devem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ser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utilizados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pelos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entes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exercício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financeiro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em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que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lhes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pacing w:val="-2"/>
          <w:sz w:val="22"/>
        </w:rPr>
        <w:t>forem </w:t>
      </w:r>
      <w:r>
        <w:rPr>
          <w:i/>
          <w:color w:val="373435"/>
          <w:sz w:val="22"/>
        </w:rPr>
        <w:t>creditados,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ações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consideradas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como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manutenção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desenvolvimento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z w:val="22"/>
        </w:rPr>
        <w:t>do ensino para a educação básica pública.</w:t>
      </w:r>
    </w:p>
    <w:p>
      <w:pPr>
        <w:pStyle w:val="ListParagraph"/>
        <w:numPr>
          <w:ilvl w:val="0"/>
          <w:numId w:val="3"/>
        </w:numPr>
        <w:tabs>
          <w:tab w:pos="3236" w:val="left" w:leader="none"/>
        </w:tabs>
        <w:spacing w:line="312" w:lineRule="auto" w:before="0" w:after="0"/>
        <w:ind w:left="2992" w:right="918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Conforme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21,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§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2,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11.494,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20/06/2007,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até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5%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(cinco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cento) </w:t>
      </w:r>
      <w:r>
        <w:rPr>
          <w:i/>
          <w:color w:val="373435"/>
          <w:spacing w:val="-2"/>
          <w:sz w:val="22"/>
        </w:rPr>
        <w:t>dos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recursos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recebidos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à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conta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dos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Fundos,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inclusive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relativos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pacing w:val="-2"/>
          <w:sz w:val="22"/>
        </w:rPr>
        <w:t>à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pacing w:val="-2"/>
          <w:sz w:val="22"/>
        </w:rPr>
        <w:t>complementação da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União,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poderão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ser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utilizados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no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primeiro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pacing w:val="-2"/>
          <w:sz w:val="22"/>
        </w:rPr>
        <w:t>trimestre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do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exercício</w:t>
      </w:r>
      <w:r>
        <w:rPr>
          <w:i/>
          <w:color w:val="373435"/>
          <w:spacing w:val="-7"/>
          <w:sz w:val="22"/>
        </w:rPr>
        <w:t> </w:t>
      </w:r>
      <w:r>
        <w:rPr>
          <w:i/>
          <w:color w:val="373435"/>
          <w:spacing w:val="-2"/>
          <w:sz w:val="22"/>
        </w:rPr>
        <w:t>imediatamente </w:t>
      </w:r>
      <w:r>
        <w:rPr>
          <w:i/>
          <w:color w:val="373435"/>
          <w:sz w:val="22"/>
        </w:rPr>
        <w:t>subsequente, mediante abertura de crédito adicional.</w:t>
      </w:r>
    </w:p>
    <w:p>
      <w:pPr>
        <w:pStyle w:val="ListParagraph"/>
        <w:numPr>
          <w:ilvl w:val="0"/>
          <w:numId w:val="3"/>
        </w:numPr>
        <w:tabs>
          <w:tab w:pos="3264" w:val="left" w:leader="none"/>
        </w:tabs>
        <w:spacing w:line="312" w:lineRule="auto" w:before="0" w:after="0"/>
        <w:ind w:left="2991" w:right="918" w:firstLine="0"/>
        <w:jc w:val="left"/>
        <w:rPr>
          <w:i/>
          <w:sz w:val="22"/>
        </w:rPr>
      </w:pPr>
      <w:r>
        <w:rPr>
          <w:i/>
          <w:color w:val="373435"/>
          <w:sz w:val="22"/>
        </w:rPr>
        <w:t>Logo,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comprovado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nos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autos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gestor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descumpriu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limite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máximo</w:t>
      </w:r>
      <w:r>
        <w:rPr>
          <w:i/>
          <w:color w:val="373435"/>
          <w:spacing w:val="26"/>
          <w:sz w:val="22"/>
        </w:rPr>
        <w:t> </w:t>
      </w:r>
      <w:r>
        <w:rPr>
          <w:i/>
          <w:color w:val="373435"/>
          <w:sz w:val="22"/>
        </w:rPr>
        <w:t>de gastos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FUNDEB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primeiro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trimestre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exercício</w:t>
      </w:r>
      <w:r>
        <w:rPr>
          <w:i/>
          <w:color w:val="373435"/>
          <w:spacing w:val="40"/>
          <w:sz w:val="22"/>
        </w:rPr>
        <w:t> </w:t>
      </w:r>
      <w:r>
        <w:rPr>
          <w:i/>
          <w:color w:val="373435"/>
          <w:sz w:val="22"/>
        </w:rPr>
        <w:t>imediatamente</w:t>
      </w:r>
      <w:r>
        <w:rPr>
          <w:i/>
          <w:color w:val="373435"/>
          <w:spacing w:val="80"/>
          <w:w w:val="150"/>
          <w:sz w:val="22"/>
        </w:rPr>
        <w:t> </w:t>
      </w:r>
      <w:r>
        <w:rPr>
          <w:i/>
          <w:color w:val="373435"/>
          <w:sz w:val="22"/>
        </w:rPr>
        <w:t>subsequente,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resta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violado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disposto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art.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21,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§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2º,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Lei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11.494/2007. (Prestação de Contas. Processo </w:t>
      </w:r>
      <w:hyperlink r:id="rId32">
        <w:r>
          <w:rPr>
            <w:i/>
            <w:color w:val="0000C4"/>
            <w:sz w:val="22"/>
            <w:u w:val="single" w:color="0000C4"/>
          </w:rPr>
          <w:t>TC/003043/2016</w:t>
        </w:r>
      </w:hyperlink>
      <w:r>
        <w:rPr>
          <w:i/>
          <w:color w:val="373435"/>
          <w:sz w:val="22"/>
        </w:rPr>
        <w:t>– Relator: Cons. Cons. </w:t>
      </w:r>
      <w:r>
        <w:rPr>
          <w:i/>
          <w:color w:val="373435"/>
          <w:sz w:val="22"/>
        </w:rPr>
        <w:t>Subst. Jaylson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Fabianh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Lopes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Campelo.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Primeira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Câmara.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Decisão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unânime.</w:t>
      </w:r>
      <w:r>
        <w:rPr>
          <w:i/>
          <w:color w:val="373435"/>
          <w:spacing w:val="-30"/>
          <w:sz w:val="22"/>
        </w:rPr>
        <w:t> </w:t>
      </w:r>
      <w:r>
        <w:rPr>
          <w:i/>
          <w:color w:val="373435"/>
          <w:sz w:val="22"/>
        </w:rPr>
        <w:t>Acórdão</w:t>
      </w:r>
      <w:r>
        <w:rPr>
          <w:i/>
          <w:color w:val="373435"/>
          <w:spacing w:val="-22"/>
          <w:sz w:val="22"/>
        </w:rPr>
        <w:t> </w:t>
      </w:r>
      <w:r>
        <w:rPr>
          <w:i/>
          <w:color w:val="373435"/>
          <w:sz w:val="22"/>
        </w:rPr>
        <w:t>nº 400/2021 publicado no </w:t>
      </w:r>
      <w:hyperlink r:id="rId33">
        <w:r>
          <w:rPr>
            <w:i/>
            <w:color w:val="0000C4"/>
            <w:sz w:val="22"/>
            <w:u w:val="single" w:color="0000C4"/>
          </w:rPr>
          <w:t>DOE/TCE-PI</w:t>
        </w:r>
        <w:r>
          <w:rPr>
            <w:i/>
            <w:color w:val="0000C4"/>
            <w:sz w:val="22"/>
          </w:rPr>
          <w:t> </w:t>
        </w:r>
        <w:r>
          <w:rPr>
            <w:i/>
            <w:color w:val="0000C4"/>
            <w:sz w:val="22"/>
            <w:u w:val="single" w:color="0000C4"/>
          </w:rPr>
          <w:t>nº013/</w:t>
        </w:r>
        <w:r>
          <w:rPr>
            <w:i/>
            <w:color w:val="0000C4"/>
            <w:sz w:val="22"/>
          </w:rPr>
          <w:t> </w:t>
        </w:r>
        <w:r>
          <w:rPr>
            <w:i/>
            <w:color w:val="0000C4"/>
            <w:sz w:val="22"/>
            <w:u w:val="single" w:color="0000C4"/>
          </w:rPr>
          <w:t>2022</w:t>
        </w:r>
      </w:hyperlink>
      <w:r>
        <w:rPr>
          <w:i/>
          <w:color w:val="373435"/>
          <w:sz w:val="22"/>
        </w:rPr>
        <w:t>)</w:t>
      </w:r>
    </w:p>
    <w:p>
      <w:pPr>
        <w:spacing w:after="0" w:line="312" w:lineRule="auto"/>
        <w:jc w:val="left"/>
        <w:rPr>
          <w:sz w:val="22"/>
        </w:rPr>
        <w:sectPr>
          <w:headerReference w:type="default" r:id="rId30"/>
          <w:footerReference w:type="default" r:id="rId31"/>
          <w:pgSz w:w="11910" w:h="16840"/>
          <w:pgMar w:header="751" w:footer="576" w:top="1460" w:bottom="76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1"/>
        <w:rPr>
          <w:sz w:val="30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5296" id="docshape76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4" w:id="9"/>
      <w:bookmarkEnd w:id="9"/>
      <w:r>
        <w:rPr>
          <w:b w:val="0"/>
        </w:rPr>
      </w:r>
      <w:r>
        <w:rPr>
          <w:color w:val="373435"/>
          <w:spacing w:val="-2"/>
        </w:rPr>
        <w:t>LICITAÇÃO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73"/>
        <w:rPr>
          <w:b/>
          <w:i w:val="0"/>
        </w:rPr>
      </w:pPr>
    </w:p>
    <w:p>
      <w:pPr>
        <w:pStyle w:val="Heading2"/>
        <w:spacing w:line="288" w:lineRule="auto"/>
        <w:ind w:right="721"/>
        <w:jc w:val="left"/>
      </w:pPr>
      <w:bookmarkStart w:name="_TOC_250000" w:id="10"/>
      <w:r>
        <w:rPr>
          <w:rFonts w:ascii="Arial" w:hAnsi="Arial"/>
          <w:b/>
          <w:color w:val="333866"/>
          <w:spacing w:val="-2"/>
        </w:rPr>
        <w:t>LICITAÇÃO.</w:t>
      </w:r>
      <w:r>
        <w:rPr>
          <w:rFonts w:ascii="Arial" w:hAnsi="Arial"/>
          <w:b/>
          <w:color w:val="333866"/>
          <w:spacing w:val="-11"/>
        </w:rPr>
        <w:t> </w:t>
      </w:r>
      <w:r>
        <w:rPr>
          <w:color w:val="333866"/>
          <w:spacing w:val="-2"/>
        </w:rPr>
        <w:t>Não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existe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obrigatoriedade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legal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que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contratação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seja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feita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logo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após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o</w:t>
      </w:r>
      <w:r>
        <w:rPr>
          <w:color w:val="333866"/>
          <w:spacing w:val="-10"/>
        </w:rPr>
        <w:t> </w:t>
      </w:r>
      <w:r>
        <w:rPr>
          <w:color w:val="333866"/>
          <w:spacing w:val="-2"/>
        </w:rPr>
        <w:t>término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r>
        <w:rPr>
          <w:color w:val="333866"/>
        </w:rPr>
        <w:t>licitação.</w:t>
      </w:r>
      <w:r>
        <w:rPr>
          <w:color w:val="333866"/>
          <w:spacing w:val="-8"/>
        </w:rPr>
        <w:t> </w:t>
      </w:r>
      <w:r>
        <w:rPr>
          <w:color w:val="333866"/>
        </w:rPr>
        <w:t>Não</w:t>
      </w:r>
      <w:r>
        <w:rPr>
          <w:color w:val="333866"/>
          <w:spacing w:val="-8"/>
        </w:rPr>
        <w:t> </w:t>
      </w:r>
      <w:r>
        <w:rPr>
          <w:color w:val="333866"/>
        </w:rPr>
        <w:t>há</w:t>
      </w:r>
      <w:r>
        <w:rPr>
          <w:color w:val="333866"/>
          <w:spacing w:val="-8"/>
        </w:rPr>
        <w:t> </w:t>
      </w:r>
      <w:r>
        <w:rPr>
          <w:color w:val="333866"/>
        </w:rPr>
        <w:t>direito</w:t>
      </w:r>
      <w:r>
        <w:rPr>
          <w:color w:val="333866"/>
          <w:spacing w:val="-8"/>
        </w:rPr>
        <w:t> </w:t>
      </w:r>
      <w:r>
        <w:rPr>
          <w:color w:val="333866"/>
        </w:rPr>
        <w:t>subjetivo</w:t>
      </w:r>
      <w:r>
        <w:rPr>
          <w:color w:val="333866"/>
          <w:spacing w:val="-8"/>
        </w:rPr>
        <w:t> </w:t>
      </w:r>
      <w:r>
        <w:rPr>
          <w:color w:val="333866"/>
        </w:rPr>
        <w:t>à</w:t>
      </w:r>
      <w:r>
        <w:rPr>
          <w:color w:val="333866"/>
          <w:spacing w:val="-8"/>
        </w:rPr>
        <w:t> </w:t>
      </w:r>
      <w:r>
        <w:rPr>
          <w:color w:val="333866"/>
        </w:rPr>
        <w:t>adjudicação</w:t>
      </w:r>
      <w:r>
        <w:rPr>
          <w:color w:val="333866"/>
          <w:spacing w:val="-8"/>
        </w:rPr>
        <w:t> </w:t>
      </w:r>
      <w:r>
        <w:rPr>
          <w:color w:val="333866"/>
        </w:rPr>
        <w:t>do</w:t>
      </w:r>
      <w:r>
        <w:rPr>
          <w:color w:val="333866"/>
          <w:spacing w:val="-8"/>
        </w:rPr>
        <w:t> </w:t>
      </w:r>
      <w:bookmarkEnd w:id="10"/>
      <w:r>
        <w:rPr>
          <w:color w:val="333866"/>
        </w:rPr>
        <w:t>objeto.</w:t>
      </w:r>
    </w:p>
    <w:p>
      <w:pPr>
        <w:pStyle w:val="BodyText"/>
        <w:spacing w:before="188"/>
        <w:rPr>
          <w:rFonts w:ascii="Arial MT"/>
          <w:i w:val="0"/>
        </w:rPr>
      </w:pPr>
    </w:p>
    <w:p>
      <w:pPr>
        <w:pStyle w:val="BodyText"/>
        <w:spacing w:line="326" w:lineRule="auto" w:before="1"/>
        <w:ind w:left="2992" w:right="917"/>
        <w:jc w:val="both"/>
      </w:pPr>
      <w:r>
        <w:rPr>
          <w:color w:val="373435"/>
        </w:rPr>
        <w:t>denúncia. PREFEITURA MUNICIPAL DE BARREIRAS DO PIAUÍ. LEI SANCIONADA EM</w:t>
      </w:r>
      <w:r>
        <w:rPr>
          <w:color w:val="373435"/>
          <w:spacing w:val="8"/>
        </w:rPr>
        <w:t> </w:t>
      </w:r>
      <w:r>
        <w:rPr>
          <w:color w:val="373435"/>
        </w:rPr>
        <w:t>VIOLAÇÃO</w:t>
      </w:r>
      <w:r>
        <w:rPr>
          <w:color w:val="373435"/>
          <w:spacing w:val="1"/>
        </w:rPr>
        <w:t> </w:t>
      </w:r>
      <w:r>
        <w:rPr>
          <w:color w:val="373435"/>
        </w:rPr>
        <w:t>AOS</w:t>
      </w:r>
      <w:r>
        <w:rPr>
          <w:color w:val="373435"/>
          <w:spacing w:val="9"/>
        </w:rPr>
        <w:t> </w:t>
      </w:r>
      <w:r>
        <w:rPr>
          <w:color w:val="373435"/>
        </w:rPr>
        <w:t>PRECEITOS</w:t>
      </w:r>
      <w:r>
        <w:rPr>
          <w:color w:val="373435"/>
          <w:spacing w:val="8"/>
        </w:rPr>
        <w:t> </w:t>
      </w:r>
      <w:r>
        <w:rPr>
          <w:color w:val="373435"/>
        </w:rPr>
        <w:t>LEGAIS.</w:t>
      </w:r>
      <w:r>
        <w:rPr>
          <w:color w:val="373435"/>
          <w:spacing w:val="9"/>
        </w:rPr>
        <w:t> </w:t>
      </w:r>
      <w:r>
        <w:rPr>
          <w:color w:val="373435"/>
        </w:rPr>
        <w:t>PROCEDENCIA</w:t>
      </w:r>
      <w:r>
        <w:rPr>
          <w:color w:val="373435"/>
          <w:spacing w:val="1"/>
        </w:rPr>
        <w:t> </w:t>
      </w:r>
      <w:r>
        <w:rPr>
          <w:color w:val="373435"/>
          <w:spacing w:val="-5"/>
        </w:rPr>
        <w:t>1.</w:t>
      </w:r>
    </w:p>
    <w:p>
      <w:pPr>
        <w:pStyle w:val="BodyText"/>
        <w:spacing w:line="326" w:lineRule="auto" w:before="1"/>
        <w:ind w:left="2991" w:right="918"/>
        <w:jc w:val="both"/>
      </w:pPr>
      <w:r>
        <w:rPr>
          <w:color w:val="373435"/>
        </w:rPr>
        <w:t>Não</w:t>
      </w:r>
      <w:r>
        <w:rPr>
          <w:color w:val="373435"/>
          <w:spacing w:val="-12"/>
        </w:rPr>
        <w:t> </w:t>
      </w:r>
      <w:r>
        <w:rPr>
          <w:color w:val="373435"/>
        </w:rPr>
        <w:t>existe</w:t>
      </w:r>
      <w:r>
        <w:rPr>
          <w:color w:val="373435"/>
          <w:spacing w:val="-12"/>
        </w:rPr>
        <w:t> </w:t>
      </w:r>
      <w:r>
        <w:rPr>
          <w:color w:val="373435"/>
        </w:rPr>
        <w:t>obrigatoriedade</w:t>
      </w:r>
      <w:r>
        <w:rPr>
          <w:color w:val="373435"/>
          <w:spacing w:val="-11"/>
        </w:rPr>
        <w:t> </w:t>
      </w:r>
      <w:r>
        <w:rPr>
          <w:color w:val="373435"/>
        </w:rPr>
        <w:t>legal</w:t>
      </w:r>
      <w:r>
        <w:rPr>
          <w:color w:val="373435"/>
          <w:spacing w:val="-12"/>
        </w:rPr>
        <w:t> </w:t>
      </w:r>
      <w:r>
        <w:rPr>
          <w:color w:val="373435"/>
        </w:rPr>
        <w:t>que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contratação</w:t>
      </w:r>
      <w:r>
        <w:rPr>
          <w:color w:val="373435"/>
          <w:spacing w:val="-12"/>
        </w:rPr>
        <w:t> </w:t>
      </w:r>
      <w:r>
        <w:rPr>
          <w:color w:val="373435"/>
        </w:rPr>
        <w:t>seja</w:t>
      </w:r>
      <w:r>
        <w:rPr>
          <w:color w:val="373435"/>
          <w:spacing w:val="-12"/>
        </w:rPr>
        <w:t> </w:t>
      </w:r>
      <w:r>
        <w:rPr>
          <w:color w:val="373435"/>
        </w:rPr>
        <w:t>feita</w:t>
      </w:r>
      <w:r>
        <w:rPr>
          <w:color w:val="373435"/>
          <w:spacing w:val="-12"/>
        </w:rPr>
        <w:t> </w:t>
      </w:r>
      <w:r>
        <w:rPr>
          <w:color w:val="373435"/>
        </w:rPr>
        <w:t>logo</w:t>
      </w:r>
      <w:r>
        <w:rPr>
          <w:color w:val="373435"/>
          <w:spacing w:val="-12"/>
        </w:rPr>
        <w:t> </w:t>
      </w:r>
      <w:r>
        <w:rPr>
          <w:color w:val="373435"/>
        </w:rPr>
        <w:t>após</w:t>
      </w:r>
      <w:r>
        <w:rPr>
          <w:color w:val="373435"/>
          <w:spacing w:val="-12"/>
        </w:rPr>
        <w:t> </w:t>
      </w:r>
      <w:r>
        <w:rPr>
          <w:color w:val="373435"/>
        </w:rPr>
        <w:t>o</w:t>
      </w:r>
      <w:r>
        <w:rPr>
          <w:color w:val="373435"/>
          <w:spacing w:val="-12"/>
        </w:rPr>
        <w:t> </w:t>
      </w:r>
      <w:r>
        <w:rPr>
          <w:color w:val="373435"/>
        </w:rPr>
        <w:t>término da licitação. Tal entendimento é reforçado por decisões do Superior Tribunal de Justiça (STJ) e do Tribunal de Contas da União (TCU), já que ambos possuem entendimento</w:t>
      </w:r>
      <w:r>
        <w:rPr>
          <w:color w:val="373435"/>
          <w:spacing w:val="-16"/>
        </w:rPr>
        <w:t> </w:t>
      </w:r>
      <w:r>
        <w:rPr>
          <w:color w:val="373435"/>
        </w:rPr>
        <w:t>firmado</w:t>
      </w:r>
      <w:r>
        <w:rPr>
          <w:color w:val="373435"/>
          <w:spacing w:val="-15"/>
        </w:rPr>
        <w:t> </w:t>
      </w:r>
      <w:r>
        <w:rPr>
          <w:color w:val="373435"/>
        </w:rPr>
        <w:t>no</w:t>
      </w:r>
      <w:r>
        <w:rPr>
          <w:color w:val="373435"/>
          <w:spacing w:val="-15"/>
        </w:rPr>
        <w:t> </w:t>
      </w:r>
      <w:r>
        <w:rPr>
          <w:color w:val="373435"/>
        </w:rPr>
        <w:t>sentido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não</w:t>
      </w:r>
      <w:r>
        <w:rPr>
          <w:color w:val="373435"/>
          <w:spacing w:val="-15"/>
        </w:rPr>
        <w:t> </w:t>
      </w:r>
      <w:r>
        <w:rPr>
          <w:color w:val="373435"/>
        </w:rPr>
        <w:t>há</w:t>
      </w:r>
      <w:r>
        <w:rPr>
          <w:color w:val="373435"/>
          <w:spacing w:val="-16"/>
        </w:rPr>
        <w:t> </w:t>
      </w:r>
      <w:r>
        <w:rPr>
          <w:color w:val="373435"/>
        </w:rPr>
        <w:t>direito</w:t>
      </w:r>
      <w:r>
        <w:rPr>
          <w:color w:val="373435"/>
          <w:spacing w:val="-15"/>
        </w:rPr>
        <w:t> </w:t>
      </w:r>
      <w:r>
        <w:rPr>
          <w:color w:val="373435"/>
        </w:rPr>
        <w:t>subjetivo</w:t>
      </w:r>
      <w:r>
        <w:rPr>
          <w:color w:val="373435"/>
          <w:spacing w:val="-15"/>
        </w:rPr>
        <w:t> </w:t>
      </w:r>
      <w:r>
        <w:rPr>
          <w:color w:val="373435"/>
        </w:rPr>
        <w:t>à</w:t>
      </w:r>
      <w:r>
        <w:rPr>
          <w:color w:val="373435"/>
          <w:spacing w:val="-16"/>
        </w:rPr>
        <w:t> </w:t>
      </w:r>
      <w:r>
        <w:rPr>
          <w:color w:val="373435"/>
        </w:rPr>
        <w:t>adjudicação</w:t>
      </w:r>
      <w:r>
        <w:rPr>
          <w:color w:val="373435"/>
          <w:spacing w:val="-15"/>
        </w:rPr>
        <w:t> </w:t>
      </w:r>
      <w:r>
        <w:rPr>
          <w:color w:val="373435"/>
        </w:rPr>
        <w:t>do </w:t>
      </w:r>
      <w:r>
        <w:rPr>
          <w:color w:val="373435"/>
          <w:spacing w:val="-2"/>
        </w:rPr>
        <w:t>objeto.</w:t>
      </w:r>
    </w:p>
    <w:p>
      <w:pPr>
        <w:pStyle w:val="BodyText"/>
        <w:spacing w:line="326" w:lineRule="auto" w:before="4"/>
        <w:ind w:left="2991" w:right="918"/>
        <w:jc w:val="both"/>
      </w:pPr>
      <w:r>
        <w:rPr>
          <w:color w:val="373435"/>
        </w:rPr>
        <w:t>(Denúncia. Processo </w:t>
      </w:r>
      <w:hyperlink r:id="rId36">
        <w:r>
          <w:rPr>
            <w:color w:val="0000C4"/>
            <w:u w:val="single" w:color="0000C4"/>
          </w:rPr>
          <w:t>TC/012488/2020</w:t>
        </w:r>
      </w:hyperlink>
      <w:r>
        <w:rPr>
          <w:color w:val="0000C4"/>
        </w:rPr>
        <w:t> </w:t>
      </w:r>
      <w:r>
        <w:rPr>
          <w:color w:val="373435"/>
        </w:rPr>
        <w:t>– Relator: Cons. Subst. Jackson </w:t>
      </w:r>
      <w:r>
        <w:rPr>
          <w:color w:val="373435"/>
        </w:rPr>
        <w:t>Nobre Veras. Primeira Câmara. Decisão unânime. Acórdão nº 207/2021 publicado no </w:t>
      </w:r>
      <w:hyperlink r:id="rId37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nº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018/</w:t>
        </w:r>
        <w:r>
          <w:rPr>
            <w:color w:val="0000C4"/>
            <w:spacing w:val="-3"/>
          </w:rPr>
          <w:t> </w:t>
        </w:r>
        <w:r>
          <w:rPr>
            <w:color w:val="0000C4"/>
            <w:u w:val="single" w:color="0000C4"/>
          </w:rPr>
          <w:t>2022</w:t>
        </w:r>
      </w:hyperlink>
      <w:r>
        <w:rPr>
          <w:color w:val="373435"/>
        </w:rPr>
        <w:t>)</w:t>
      </w:r>
    </w:p>
    <w:p>
      <w:pPr>
        <w:spacing w:after="0" w:line="326" w:lineRule="auto"/>
        <w:jc w:val="both"/>
        <w:sectPr>
          <w:headerReference w:type="default" r:id="rId34"/>
          <w:footerReference w:type="default" r:id="rId35"/>
          <w:pgSz w:w="11910" w:h="16840"/>
          <w:pgMar w:header="751" w:footer="576" w:top="1460" w:bottom="760" w:left="180" w:right="0"/>
          <w:pgNumType w:start="1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1"/>
        <w:rPr>
          <w:sz w:val="30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5808" id="docshape77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5" w:id="11"/>
      <w:bookmarkEnd w:id="11"/>
      <w:r>
        <w:rPr>
          <w:b w:val="0"/>
        </w:rPr>
      </w:r>
      <w:r>
        <w:rPr>
          <w:color w:val="373435"/>
          <w:spacing w:val="-2"/>
        </w:rPr>
        <w:t>PESSOAL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3"/>
        <w:rPr>
          <w:b/>
          <w:i w:val="0"/>
          <w:sz w:val="20"/>
        </w:rPr>
      </w:pPr>
    </w:p>
    <w:p>
      <w:pPr>
        <w:spacing w:line="312" w:lineRule="auto" w:before="0"/>
        <w:ind w:left="1840" w:right="900" w:firstLine="0"/>
        <w:jc w:val="both"/>
        <w:rPr>
          <w:rFonts w:ascii="Arial MT" w:hAnsi="Arial MT"/>
          <w:sz w:val="20"/>
        </w:rPr>
      </w:pPr>
      <w:r>
        <w:rPr>
          <w:b/>
          <w:color w:val="333866"/>
          <w:sz w:val="20"/>
        </w:rPr>
        <w:t>PESSOAL.</w:t>
      </w:r>
      <w:r>
        <w:rPr>
          <w:b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Para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que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se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considere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válida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contratação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temporária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13"/>
          <w:sz w:val="20"/>
        </w:rPr>
        <w:t> </w:t>
      </w:r>
      <w:r>
        <w:rPr>
          <w:rFonts w:ascii="Arial MT" w:hAnsi="Arial MT"/>
          <w:color w:val="333866"/>
          <w:sz w:val="20"/>
        </w:rPr>
        <w:t>servidores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públicos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é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necessário o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preenchimento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alguns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requisitos,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quais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sejam: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os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casos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excepcionais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estejam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previstos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em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lei;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o prazo de contratação seja predeterminado; a necessidade seja temporária; o interesse público seja excepcional;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contratação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seja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indispensável,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sendo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vedada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para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os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serviços</w:t>
      </w:r>
      <w:r>
        <w:rPr>
          <w:rFonts w:ascii="Arial MT" w:hAnsi="Arial MT"/>
          <w:color w:val="333866"/>
          <w:spacing w:val="-13"/>
          <w:sz w:val="20"/>
        </w:rPr>
        <w:t> </w:t>
      </w:r>
      <w:r>
        <w:rPr>
          <w:rFonts w:ascii="Arial MT" w:hAnsi="Arial MT"/>
          <w:color w:val="333866"/>
          <w:sz w:val="20"/>
        </w:rPr>
        <w:t>ordinários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permanentes do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Estado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que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estejam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sob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espectro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das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contingências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normais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da</w:t>
      </w:r>
      <w:r>
        <w:rPr>
          <w:rFonts w:ascii="Arial MT" w:hAnsi="Arial MT"/>
          <w:color w:val="333866"/>
          <w:spacing w:val="-25"/>
          <w:sz w:val="20"/>
        </w:rPr>
        <w:t> </w:t>
      </w:r>
      <w:r>
        <w:rPr>
          <w:rFonts w:ascii="Arial MT" w:hAnsi="Arial MT"/>
          <w:color w:val="333866"/>
          <w:sz w:val="20"/>
        </w:rPr>
        <w:t>Administração.</w:t>
      </w:r>
    </w:p>
    <w:p>
      <w:pPr>
        <w:pStyle w:val="BodyText"/>
        <w:spacing w:before="162"/>
        <w:rPr>
          <w:rFonts w:ascii="Arial MT"/>
          <w:i w:val="0"/>
          <w:sz w:val="20"/>
        </w:rPr>
      </w:pPr>
    </w:p>
    <w:p>
      <w:pPr>
        <w:pStyle w:val="BodyText"/>
        <w:spacing w:line="316" w:lineRule="auto"/>
        <w:ind w:left="2992" w:right="918"/>
        <w:jc w:val="both"/>
      </w:pPr>
      <w:r>
        <w:rPr>
          <w:color w:val="373435"/>
        </w:rPr>
        <w:t>admissão de pessoal na</w:t>
      </w:r>
      <w:r>
        <w:rPr>
          <w:color w:val="373435"/>
          <w:spacing w:val="-6"/>
        </w:rPr>
        <w:t> </w:t>
      </w:r>
      <w:r>
        <w:rPr>
          <w:color w:val="373435"/>
        </w:rPr>
        <w:t>Administração Pública. Dos Requisitos </w:t>
      </w:r>
      <w:r>
        <w:rPr>
          <w:color w:val="373435"/>
        </w:rPr>
        <w:t>Constitucionais para</w:t>
      </w:r>
      <w:r>
        <w:rPr>
          <w:color w:val="373435"/>
          <w:spacing w:val="-3"/>
        </w:rPr>
        <w:t> </w:t>
      </w:r>
      <w:r>
        <w:rPr>
          <w:color w:val="373435"/>
        </w:rPr>
        <w:t>a</w:t>
      </w:r>
      <w:r>
        <w:rPr>
          <w:color w:val="373435"/>
          <w:spacing w:val="-3"/>
        </w:rPr>
        <w:t> </w:t>
      </w:r>
      <w:r>
        <w:rPr>
          <w:color w:val="373435"/>
        </w:rPr>
        <w:t>Contratação</w:t>
      </w:r>
      <w:r>
        <w:rPr>
          <w:color w:val="373435"/>
          <w:spacing w:val="-3"/>
        </w:rPr>
        <w:t> </w:t>
      </w:r>
      <w:r>
        <w:rPr>
          <w:color w:val="373435"/>
        </w:rPr>
        <w:t>Temporária</w:t>
      </w:r>
    </w:p>
    <w:p>
      <w:pPr>
        <w:pStyle w:val="ListParagraph"/>
        <w:numPr>
          <w:ilvl w:val="0"/>
          <w:numId w:val="4"/>
        </w:numPr>
        <w:tabs>
          <w:tab w:pos="3216" w:val="left" w:leader="none"/>
        </w:tabs>
        <w:spacing w:line="316" w:lineRule="auto" w:before="0" w:after="0"/>
        <w:ind w:left="2991" w:right="917" w:firstLine="0"/>
        <w:jc w:val="both"/>
        <w:rPr>
          <w:i/>
          <w:sz w:val="22"/>
        </w:rPr>
      </w:pPr>
      <w:r>
        <w:rPr>
          <w:i/>
          <w:color w:val="373435"/>
          <w:spacing w:val="-2"/>
          <w:sz w:val="22"/>
        </w:rPr>
        <w:t>Nos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termos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do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art.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37,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IX,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da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Constituição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Federal,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para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que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se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considere</w:t>
      </w:r>
      <w:r>
        <w:rPr>
          <w:i/>
          <w:color w:val="373435"/>
          <w:spacing w:val="-11"/>
          <w:sz w:val="22"/>
        </w:rPr>
        <w:t> </w:t>
      </w:r>
      <w:r>
        <w:rPr>
          <w:i/>
          <w:color w:val="373435"/>
          <w:spacing w:val="-2"/>
          <w:sz w:val="22"/>
        </w:rPr>
        <w:t>válida </w:t>
      </w:r>
      <w:r>
        <w:rPr>
          <w:i/>
          <w:color w:val="373435"/>
          <w:sz w:val="22"/>
        </w:rPr>
        <w:t>a contratação temporária de servidores públicos, é preciso que: a) os casos excepcionais estejam</w:t>
      </w:r>
      <w:r>
        <w:rPr>
          <w:i/>
          <w:color w:val="373435"/>
          <w:sz w:val="22"/>
        </w:rPr>
        <w:t> previstos em</w:t>
      </w:r>
      <w:r>
        <w:rPr>
          <w:i/>
          <w:color w:val="373435"/>
          <w:sz w:val="22"/>
        </w:rPr>
        <w:t> lei; b)</w:t>
      </w:r>
      <w:r>
        <w:rPr>
          <w:i/>
          <w:color w:val="373435"/>
          <w:sz w:val="22"/>
        </w:rPr>
        <w:t> o prazo de contratação seja predeterminado; c) a necessidade seja temporária; d) o interesse público </w:t>
      </w:r>
      <w:r>
        <w:rPr>
          <w:i/>
          <w:color w:val="373435"/>
          <w:sz w:val="22"/>
        </w:rPr>
        <w:t>seja excepcional;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e)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contratação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seja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indispensável,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sendo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vedada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os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serviços ordinários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permanentes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Estado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estejam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sob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espectro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contingências normais</w:t>
      </w:r>
      <w:r>
        <w:rPr>
          <w:i/>
          <w:color w:val="373435"/>
          <w:spacing w:val="-12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3"/>
          <w:sz w:val="22"/>
        </w:rPr>
        <w:t> </w:t>
      </w:r>
      <w:r>
        <w:rPr>
          <w:i/>
          <w:color w:val="373435"/>
          <w:sz w:val="22"/>
        </w:rPr>
        <w:t>Administração.</w:t>
      </w:r>
    </w:p>
    <w:p>
      <w:pPr>
        <w:spacing w:after="0" w:line="316" w:lineRule="auto"/>
        <w:jc w:val="both"/>
        <w:rPr>
          <w:sz w:val="22"/>
        </w:rPr>
        <w:sectPr>
          <w:pgSz w:w="11910" w:h="16840"/>
          <w:pgMar w:header="751" w:footer="576" w:top="1460" w:bottom="760" w:left="180" w:right="0"/>
        </w:sectPr>
      </w:pPr>
    </w:p>
    <w:p>
      <w:pPr>
        <w:pStyle w:val="BodyText"/>
        <w:spacing w:line="244" w:lineRule="exact"/>
        <w:ind w:left="2991"/>
      </w:pPr>
      <w:r>
        <w:rPr>
          <w:color w:val="373435"/>
        </w:rPr>
        <w:t>(Prestação</w:t>
      </w:r>
      <w:r>
        <w:rPr>
          <w:color w:val="373435"/>
          <w:spacing w:val="35"/>
        </w:rPr>
        <w:t> </w:t>
      </w:r>
      <w:r>
        <w:rPr>
          <w:color w:val="373435"/>
        </w:rPr>
        <w:t>de</w:t>
      </w:r>
      <w:r>
        <w:rPr>
          <w:color w:val="373435"/>
          <w:spacing w:val="38"/>
        </w:rPr>
        <w:t> </w:t>
      </w:r>
      <w:r>
        <w:rPr>
          <w:color w:val="373435"/>
        </w:rPr>
        <w:t>Contas.</w:t>
      </w:r>
      <w:r>
        <w:rPr>
          <w:color w:val="373435"/>
          <w:spacing w:val="37"/>
        </w:rPr>
        <w:t> </w:t>
      </w:r>
      <w:r>
        <w:rPr>
          <w:color w:val="373435"/>
        </w:rPr>
        <w:t>Processo</w:t>
      </w:r>
      <w:r>
        <w:rPr>
          <w:color w:val="373435"/>
          <w:spacing w:val="38"/>
        </w:rPr>
        <w:t> </w:t>
      </w:r>
      <w:r>
        <w:rPr>
          <w:color w:val="373435"/>
          <w:spacing w:val="-5"/>
        </w:rPr>
        <w:t>n.º</w:t>
      </w:r>
    </w:p>
    <w:p>
      <w:pPr>
        <w:pStyle w:val="BodyText"/>
        <w:spacing w:line="244" w:lineRule="exact"/>
        <w:ind w:left="64"/>
      </w:pPr>
      <w:r>
        <w:rPr>
          <w:i w:val="0"/>
        </w:rPr>
        <w:br w:type="column"/>
      </w:r>
      <w:r>
        <w:rPr>
          <w:color w:val="0000FF"/>
          <w:spacing w:val="-2"/>
          <w:u w:val="single" w:color="0000FF"/>
        </w:rPr>
        <w:t>–</w:t>
      </w:r>
      <w:hyperlink r:id="rId38">
        <w:r>
          <w:rPr>
            <w:color w:val="0000C4"/>
            <w:spacing w:val="-2"/>
            <w:u w:val="single" w:color="0000FF"/>
          </w:rPr>
          <w:t>TC/014020/2019</w:t>
        </w:r>
      </w:hyperlink>
    </w:p>
    <w:p>
      <w:pPr>
        <w:pStyle w:val="BodyText"/>
        <w:spacing w:line="244" w:lineRule="exact"/>
        <w:ind w:left="64"/>
      </w:pPr>
      <w:r>
        <w:rPr>
          <w:i w:val="0"/>
        </w:rPr>
        <w:br w:type="column"/>
      </w:r>
      <w:r>
        <w:rPr>
          <w:color w:val="373435"/>
        </w:rPr>
        <w:t>Relator:</w:t>
      </w:r>
      <w:r>
        <w:rPr>
          <w:color w:val="373435"/>
          <w:spacing w:val="36"/>
        </w:rPr>
        <w:t> </w:t>
      </w:r>
      <w:r>
        <w:rPr>
          <w:color w:val="373435"/>
        </w:rPr>
        <w:t>Cons.</w:t>
      </w:r>
      <w:r>
        <w:rPr>
          <w:color w:val="373435"/>
          <w:spacing w:val="36"/>
        </w:rPr>
        <w:t> </w:t>
      </w:r>
      <w:r>
        <w:rPr>
          <w:color w:val="373435"/>
          <w:spacing w:val="-2"/>
        </w:rPr>
        <w:t>Subst.</w:t>
      </w:r>
    </w:p>
    <w:p>
      <w:pPr>
        <w:spacing w:after="0" w:line="244" w:lineRule="exact"/>
        <w:sectPr>
          <w:type w:val="continuous"/>
          <w:pgSz w:w="11910" w:h="16840"/>
          <w:pgMar w:header="751" w:footer="576" w:top="1920" w:bottom="0" w:left="180" w:right="0"/>
          <w:cols w:num="3" w:equalWidth="0">
            <w:col w:w="6658" w:space="40"/>
            <w:col w:w="1826" w:space="39"/>
            <w:col w:w="3167"/>
          </w:cols>
        </w:sectPr>
      </w:pPr>
    </w:p>
    <w:p>
      <w:pPr>
        <w:pStyle w:val="BodyText"/>
        <w:spacing w:line="316" w:lineRule="auto" w:before="80"/>
        <w:ind w:left="2991" w:right="721"/>
      </w:pPr>
      <w:r>
        <w:rPr>
          <w:color w:val="373435"/>
        </w:rPr>
        <w:t>Jackson Nobre Veras. Primeira Câmara. Decisão Unânime. Acórdão </w:t>
      </w:r>
      <w:r>
        <w:rPr>
          <w:color w:val="373435"/>
        </w:rPr>
        <w:t>470/2021 publicado no </w:t>
      </w:r>
      <w:hyperlink r:id="rId39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015/2022</w:t>
        </w:r>
      </w:hyperlink>
      <w:r>
        <w:rPr>
          <w:color w:val="373435"/>
        </w:rPr>
        <w:t>).</w:t>
      </w:r>
    </w:p>
    <w:p>
      <w:pPr>
        <w:spacing w:after="0" w:line="316" w:lineRule="auto"/>
        <w:sectPr>
          <w:type w:val="continuous"/>
          <w:pgSz w:w="11910" w:h="16840"/>
          <w:pgMar w:header="751" w:footer="576" w:top="1920" w:bottom="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1"/>
        <w:rPr>
          <w:sz w:val="30"/>
        </w:rPr>
      </w:pPr>
    </w:p>
    <w:p>
      <w:pPr>
        <w:spacing w:before="1"/>
        <w:ind w:left="0" w:right="1140" w:firstLine="0"/>
        <w:jc w:val="righ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6320" id="docshape78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6" w:id="12"/>
      <w:bookmarkEnd w:id="12"/>
      <w:r>
        <w:rPr/>
      </w:r>
      <w:r>
        <w:rPr>
          <w:b/>
          <w:color w:val="373435"/>
          <w:spacing w:val="-2"/>
          <w:sz w:val="30"/>
        </w:rPr>
        <w:t>PROCESSUAL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3"/>
        <w:rPr>
          <w:b/>
          <w:i w:val="0"/>
          <w:sz w:val="20"/>
        </w:rPr>
      </w:pPr>
    </w:p>
    <w:p>
      <w:pPr>
        <w:spacing w:line="268" w:lineRule="auto" w:before="0"/>
        <w:ind w:left="1840" w:right="721" w:firstLine="0"/>
        <w:jc w:val="left"/>
        <w:rPr>
          <w:rFonts w:ascii="Arial MT" w:hAnsi="Arial MT"/>
          <w:sz w:val="20"/>
        </w:rPr>
      </w:pPr>
      <w:r>
        <w:rPr>
          <w:b/>
          <w:color w:val="333866"/>
          <w:sz w:val="20"/>
        </w:rPr>
        <w:t>PROCESSUAL.</w:t>
      </w:r>
      <w:r>
        <w:rPr>
          <w:b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O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afastamento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da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incidência</w:t>
      </w:r>
      <w:r>
        <w:rPr>
          <w:rFonts w:ascii="Arial MT" w:hAnsi="Arial MT"/>
          <w:color w:val="333866"/>
          <w:spacing w:val="31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lei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por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órgão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fracionário</w:t>
      </w:r>
      <w:r>
        <w:rPr>
          <w:rFonts w:ascii="Arial MT" w:hAnsi="Arial MT"/>
          <w:color w:val="333866"/>
          <w:spacing w:val="31"/>
          <w:sz w:val="20"/>
        </w:rPr>
        <w:t> </w:t>
      </w:r>
      <w:r>
        <w:rPr>
          <w:rFonts w:ascii="Arial MT" w:hAnsi="Arial MT"/>
          <w:color w:val="333866"/>
          <w:sz w:val="20"/>
        </w:rPr>
        <w:t>implica</w:t>
      </w:r>
      <w:r>
        <w:rPr>
          <w:rFonts w:ascii="Arial MT" w:hAnsi="Arial MT"/>
          <w:color w:val="333866"/>
          <w:spacing w:val="31"/>
          <w:sz w:val="20"/>
        </w:rPr>
        <w:t> </w:t>
      </w:r>
      <w:r>
        <w:rPr>
          <w:rFonts w:ascii="Arial MT" w:hAnsi="Arial MT"/>
          <w:color w:val="333866"/>
          <w:sz w:val="20"/>
        </w:rPr>
        <w:t>em</w:t>
      </w:r>
      <w:r>
        <w:rPr>
          <w:rFonts w:ascii="Arial MT" w:hAnsi="Arial MT"/>
          <w:color w:val="333866"/>
          <w:spacing w:val="30"/>
          <w:sz w:val="20"/>
        </w:rPr>
        <w:t> </w:t>
      </w:r>
      <w:r>
        <w:rPr>
          <w:rFonts w:ascii="Arial MT" w:hAnsi="Arial MT"/>
          <w:color w:val="333866"/>
          <w:sz w:val="20"/>
        </w:rPr>
        <w:t>violação</w:t>
      </w:r>
      <w:r>
        <w:rPr>
          <w:rFonts w:ascii="Arial MT" w:hAnsi="Arial MT"/>
          <w:color w:val="333866"/>
          <w:spacing w:val="31"/>
          <w:sz w:val="20"/>
        </w:rPr>
        <w:t> </w:t>
      </w:r>
      <w:r>
        <w:rPr>
          <w:rFonts w:ascii="Arial MT" w:hAnsi="Arial MT"/>
          <w:color w:val="333866"/>
          <w:sz w:val="20"/>
        </w:rPr>
        <w:t>da Cláusula de</w:t>
      </w:r>
      <w:r>
        <w:rPr>
          <w:rFonts w:ascii="Arial MT" w:hAnsi="Arial MT"/>
          <w:color w:val="333866"/>
          <w:spacing w:val="-1"/>
          <w:sz w:val="20"/>
        </w:rPr>
        <w:t> </w:t>
      </w:r>
      <w:r>
        <w:rPr>
          <w:rFonts w:ascii="Arial MT" w:hAnsi="Arial MT"/>
          <w:color w:val="333866"/>
          <w:sz w:val="20"/>
        </w:rPr>
        <w:t>Reserva</w:t>
      </w:r>
      <w:r>
        <w:rPr>
          <w:rFonts w:ascii="Arial MT" w:hAnsi="Arial MT"/>
          <w:color w:val="333866"/>
          <w:spacing w:val="-1"/>
          <w:sz w:val="20"/>
        </w:rPr>
        <w:t> </w:t>
      </w:r>
      <w:r>
        <w:rPr>
          <w:rFonts w:ascii="Arial MT" w:hAnsi="Arial MT"/>
          <w:color w:val="333866"/>
          <w:sz w:val="20"/>
        </w:rPr>
        <w:t>de</w:t>
      </w:r>
      <w:r>
        <w:rPr>
          <w:rFonts w:ascii="Arial MT" w:hAnsi="Arial MT"/>
          <w:color w:val="333866"/>
          <w:spacing w:val="-1"/>
          <w:sz w:val="20"/>
        </w:rPr>
        <w:t> </w:t>
      </w:r>
      <w:r>
        <w:rPr>
          <w:rFonts w:ascii="Arial MT" w:hAnsi="Arial MT"/>
          <w:color w:val="333866"/>
          <w:sz w:val="20"/>
        </w:rPr>
        <w:t>Plenário.</w:t>
      </w:r>
      <w:r>
        <w:rPr>
          <w:rFonts w:ascii="Arial MT" w:hAnsi="Arial MT"/>
          <w:color w:val="333866"/>
          <w:spacing w:val="-1"/>
          <w:sz w:val="20"/>
        </w:rPr>
        <w:t> </w:t>
      </w:r>
      <w:r>
        <w:rPr>
          <w:rFonts w:ascii="Arial MT" w:hAnsi="Arial MT"/>
          <w:color w:val="333866"/>
          <w:sz w:val="20"/>
        </w:rPr>
        <w:t>Nulidade do</w:t>
      </w:r>
      <w:r>
        <w:rPr>
          <w:rFonts w:ascii="Arial MT" w:hAnsi="Arial MT"/>
          <w:color w:val="333866"/>
          <w:spacing w:val="-1"/>
          <w:sz w:val="20"/>
        </w:rPr>
        <w:t> </w:t>
      </w:r>
      <w:r>
        <w:rPr>
          <w:rFonts w:ascii="Arial MT" w:hAnsi="Arial MT"/>
          <w:color w:val="333866"/>
          <w:sz w:val="20"/>
        </w:rPr>
        <w:t>acórdão.</w:t>
      </w:r>
    </w:p>
    <w:p>
      <w:pPr>
        <w:pStyle w:val="BodyText"/>
        <w:spacing w:before="45"/>
        <w:rPr>
          <w:rFonts w:ascii="Arial MT"/>
          <w:i w:val="0"/>
          <w:sz w:val="20"/>
        </w:rPr>
      </w:pPr>
    </w:p>
    <w:p>
      <w:pPr>
        <w:spacing w:line="316" w:lineRule="auto" w:before="0"/>
        <w:ind w:left="2747" w:right="91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RECURSO DE RECONSIDERAÇÃO. NULIDADE DE ACÓRDÃO. VIOLAÇÃO DA CLAÚSULA DE RESERVA DE PLENÁRIO. INFRIGÊNCIA À LEI ORGÂNICA E AO REGIMENTO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INTERNO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DESTE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TCE/PI.</w:t>
      </w:r>
    </w:p>
    <w:p>
      <w:pPr>
        <w:spacing w:line="316" w:lineRule="auto" w:before="0"/>
        <w:ind w:left="2747" w:right="918" w:firstLine="48"/>
        <w:jc w:val="both"/>
        <w:rPr>
          <w:i/>
          <w:sz w:val="20"/>
        </w:rPr>
      </w:pPr>
      <w:r>
        <w:rPr>
          <w:i/>
          <w:color w:val="373435"/>
          <w:sz w:val="20"/>
        </w:rPr>
        <w:t>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afastamento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incidência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lei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por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órgão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fracionário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implica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violação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cláusula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de reserva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z w:val="20"/>
        </w:rPr>
        <w:t>Plenário</w:t>
      </w:r>
      <w:r>
        <w:rPr>
          <w:i/>
          <w:color w:val="373435"/>
          <w:spacing w:val="28"/>
          <w:sz w:val="20"/>
        </w:rPr>
        <w:t> </w:t>
      </w:r>
      <w:r>
        <w:rPr>
          <w:i/>
          <w:color w:val="373435"/>
          <w:sz w:val="20"/>
        </w:rPr>
        <w:t>ocasionando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z w:val="20"/>
        </w:rPr>
        <w:t>nulidade</w:t>
      </w:r>
      <w:r>
        <w:rPr>
          <w:i/>
          <w:color w:val="373435"/>
          <w:spacing w:val="28"/>
          <w:sz w:val="20"/>
        </w:rPr>
        <w:t> </w:t>
      </w:r>
      <w:r>
        <w:rPr>
          <w:i/>
          <w:color w:val="373435"/>
          <w:sz w:val="20"/>
        </w:rPr>
        <w:t>do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z w:val="20"/>
        </w:rPr>
        <w:t>acórdão.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z w:val="20"/>
        </w:rPr>
        <w:t>(Recurso</w:t>
      </w:r>
      <w:r>
        <w:rPr>
          <w:i/>
          <w:color w:val="373435"/>
          <w:spacing w:val="28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27"/>
          <w:sz w:val="20"/>
        </w:rPr>
        <w:t> </w:t>
      </w:r>
      <w:r>
        <w:rPr>
          <w:i/>
          <w:color w:val="373435"/>
          <w:spacing w:val="-2"/>
          <w:sz w:val="20"/>
        </w:rPr>
        <w:t>Reconsideração.</w:t>
      </w:r>
    </w:p>
    <w:p>
      <w:pPr>
        <w:spacing w:after="0" w:line="316" w:lineRule="auto"/>
        <w:jc w:val="both"/>
        <w:rPr>
          <w:sz w:val="20"/>
        </w:rPr>
        <w:sectPr>
          <w:pgSz w:w="11910" w:h="16840"/>
          <w:pgMar w:header="751" w:footer="576" w:top="1460" w:bottom="760" w:left="180" w:right="0"/>
        </w:sectPr>
      </w:pPr>
    </w:p>
    <w:p>
      <w:pPr>
        <w:spacing w:before="6"/>
        <w:ind w:left="0" w:right="0" w:firstLine="0"/>
        <w:jc w:val="right"/>
        <w:rPr>
          <w:i/>
          <w:sz w:val="20"/>
        </w:rPr>
      </w:pPr>
      <w:r>
        <w:rPr>
          <w:i/>
          <w:color w:val="373435"/>
          <w:spacing w:val="-2"/>
          <w:sz w:val="20"/>
        </w:rPr>
        <w:t>Processo</w:t>
      </w:r>
    </w:p>
    <w:p>
      <w:pPr>
        <w:spacing w:before="6"/>
        <w:ind w:left="67" w:right="0" w:firstLine="0"/>
        <w:jc w:val="left"/>
        <w:rPr>
          <w:i/>
          <w:sz w:val="20"/>
        </w:rPr>
      </w:pPr>
      <w:r>
        <w:rPr/>
        <w:br w:type="column"/>
      </w:r>
      <w:hyperlink r:id="rId40">
        <w:r>
          <w:rPr>
            <w:i/>
            <w:color w:val="0000C4"/>
            <w:spacing w:val="-2"/>
            <w:sz w:val="20"/>
            <w:u w:val="single" w:color="0000C4"/>
          </w:rPr>
          <w:t>TC/012215/2021</w:t>
        </w:r>
      </w:hyperlink>
    </w:p>
    <w:p>
      <w:pPr>
        <w:spacing w:before="6"/>
        <w:ind w:left="67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373435"/>
          <w:sz w:val="20"/>
        </w:rPr>
        <w:t>–</w:t>
      </w:r>
      <w:r>
        <w:rPr>
          <w:i/>
          <w:color w:val="373435"/>
          <w:spacing w:val="45"/>
          <w:sz w:val="20"/>
        </w:rPr>
        <w:t> </w:t>
      </w:r>
      <w:r>
        <w:rPr>
          <w:i/>
          <w:color w:val="373435"/>
          <w:sz w:val="20"/>
        </w:rPr>
        <w:t>Relator:</w:t>
      </w:r>
      <w:r>
        <w:rPr>
          <w:i/>
          <w:color w:val="373435"/>
          <w:spacing w:val="45"/>
          <w:sz w:val="20"/>
        </w:rPr>
        <w:t> </w:t>
      </w:r>
      <w:r>
        <w:rPr>
          <w:i/>
          <w:color w:val="373435"/>
          <w:sz w:val="20"/>
        </w:rPr>
        <w:t>Cons.ª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z w:val="20"/>
        </w:rPr>
        <w:t>Waltânia</w:t>
      </w:r>
      <w:r>
        <w:rPr>
          <w:i/>
          <w:color w:val="373435"/>
          <w:spacing w:val="45"/>
          <w:sz w:val="20"/>
        </w:rPr>
        <w:t> </w:t>
      </w:r>
      <w:r>
        <w:rPr>
          <w:i/>
          <w:color w:val="373435"/>
          <w:sz w:val="20"/>
        </w:rPr>
        <w:t>Maria</w:t>
      </w:r>
      <w:r>
        <w:rPr>
          <w:i/>
          <w:color w:val="373435"/>
          <w:spacing w:val="45"/>
          <w:sz w:val="20"/>
        </w:rPr>
        <w:t> </w:t>
      </w:r>
      <w:r>
        <w:rPr>
          <w:i/>
          <w:color w:val="373435"/>
          <w:sz w:val="20"/>
        </w:rPr>
        <w:t>Nogueira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45"/>
          <w:sz w:val="20"/>
        </w:rPr>
        <w:t> </w:t>
      </w:r>
      <w:r>
        <w:rPr>
          <w:i/>
          <w:color w:val="373435"/>
          <w:sz w:val="20"/>
        </w:rPr>
        <w:t>Sousa</w:t>
      </w:r>
      <w:r>
        <w:rPr>
          <w:i/>
          <w:color w:val="373435"/>
          <w:spacing w:val="46"/>
          <w:sz w:val="20"/>
        </w:rPr>
        <w:t> </w:t>
      </w:r>
      <w:r>
        <w:rPr>
          <w:i/>
          <w:color w:val="373435"/>
          <w:spacing w:val="-4"/>
          <w:sz w:val="20"/>
        </w:rPr>
        <w:t>Leal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51" w:footer="576" w:top="1920" w:bottom="0" w:left="180" w:right="0"/>
          <w:cols w:num="3" w:equalWidth="0">
            <w:col w:w="3582" w:space="40"/>
            <w:col w:w="1558" w:space="39"/>
            <w:col w:w="6511"/>
          </w:cols>
        </w:sectPr>
      </w:pPr>
    </w:p>
    <w:p>
      <w:pPr>
        <w:spacing w:line="316" w:lineRule="auto" w:before="74"/>
        <w:ind w:left="2747" w:right="918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Alvarenga. Plenário. Decisão unânime. Acórdão 887/2021 publicado no </w:t>
      </w:r>
      <w:hyperlink r:id="rId41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</w:hyperlink>
      <w:r>
        <w:rPr>
          <w:i/>
          <w:color w:val="0000C4"/>
          <w:sz w:val="20"/>
        </w:rPr>
        <w:t> </w:t>
      </w:r>
      <w:hyperlink r:id="rId41">
        <w:r>
          <w:rPr>
            <w:i/>
            <w:color w:val="0000C4"/>
            <w:spacing w:val="-2"/>
            <w:sz w:val="20"/>
            <w:u w:val="single" w:color="0000C4"/>
          </w:rPr>
          <w:t>005/2022).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line="266" w:lineRule="auto" w:before="0"/>
        <w:ind w:left="1840" w:right="900" w:firstLine="0"/>
        <w:jc w:val="both"/>
        <w:rPr>
          <w:rFonts w:ascii="Arial MT" w:hAnsi="Arial MT"/>
          <w:sz w:val="20"/>
        </w:rPr>
      </w:pPr>
      <w:r>
        <w:rPr>
          <w:b/>
          <w:color w:val="333866"/>
          <w:sz w:val="20"/>
        </w:rPr>
        <w:t>PROCESSUAL.</w:t>
      </w:r>
      <w:r>
        <w:rPr>
          <w:b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z w:val="20"/>
        </w:rPr>
        <w:t>O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contraditório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em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procedimentos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iniciais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não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é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obrigatório,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uma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vez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que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há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mero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ato </w:t>
      </w:r>
      <w:r>
        <w:rPr>
          <w:rFonts w:ascii="Arial MT" w:hAnsi="Arial MT"/>
          <w:color w:val="333866"/>
          <w:spacing w:val="-2"/>
          <w:sz w:val="20"/>
        </w:rPr>
        <w:t>investigatório,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sem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formalização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de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culpa.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No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processo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de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tomada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de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contas,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direito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ao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contraditório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e </w:t>
      </w:r>
      <w:r>
        <w:rPr>
          <w:rFonts w:ascii="Arial MT" w:hAnsi="Arial MT"/>
          <w:color w:val="333866"/>
          <w:sz w:val="20"/>
        </w:rPr>
        <w:t>à ampla defesa deve ser observado.</w:t>
      </w:r>
    </w:p>
    <w:p>
      <w:pPr>
        <w:spacing w:before="201"/>
        <w:ind w:left="674" w:right="193" w:firstLine="0"/>
        <w:jc w:val="center"/>
        <w:rPr>
          <w:i/>
          <w:sz w:val="20"/>
        </w:rPr>
      </w:pPr>
      <w:r>
        <w:rPr>
          <w:i/>
          <w:color w:val="373435"/>
          <w:spacing w:val="-2"/>
          <w:sz w:val="20"/>
        </w:rPr>
        <w:t>TOMADA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2"/>
          <w:sz w:val="20"/>
        </w:rPr>
        <w:t>DE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2"/>
          <w:sz w:val="20"/>
        </w:rPr>
        <w:t>CONTAS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2"/>
          <w:sz w:val="20"/>
        </w:rPr>
        <w:t>ESPECIAL.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2"/>
          <w:sz w:val="20"/>
        </w:rPr>
        <w:t>Responsabilidade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2"/>
          <w:sz w:val="20"/>
        </w:rPr>
        <w:t>solidária.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2"/>
          <w:sz w:val="20"/>
        </w:rPr>
        <w:t>procedência.</w:t>
      </w:r>
    </w:p>
    <w:p>
      <w:pPr>
        <w:pStyle w:val="ListParagraph"/>
        <w:numPr>
          <w:ilvl w:val="0"/>
          <w:numId w:val="5"/>
        </w:numPr>
        <w:tabs>
          <w:tab w:pos="3038" w:val="left" w:leader="none"/>
        </w:tabs>
        <w:spacing w:line="309" w:lineRule="auto" w:before="67" w:after="0"/>
        <w:ind w:left="2747" w:right="917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O estabelecimento do contraditório em</w:t>
      </w:r>
      <w:r>
        <w:rPr>
          <w:i/>
          <w:color w:val="373435"/>
          <w:sz w:val="20"/>
        </w:rPr>
        <w:t> procedimentos iniciais de apuração de materialidade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atos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objeto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denúncia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perante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TCU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não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é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obrigatório,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pois,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nessa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fase, há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mero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ato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investigatório,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sem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formalização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culpa.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Precedentes.</w:t>
      </w:r>
    </w:p>
    <w:p>
      <w:pPr>
        <w:pStyle w:val="ListParagraph"/>
        <w:numPr>
          <w:ilvl w:val="0"/>
          <w:numId w:val="5"/>
        </w:numPr>
        <w:tabs>
          <w:tab w:pos="2987" w:val="left" w:leader="none"/>
        </w:tabs>
        <w:spacing w:line="309" w:lineRule="auto" w:before="2" w:after="0"/>
        <w:ind w:left="2747" w:right="918" w:firstLine="37"/>
        <w:jc w:val="both"/>
        <w:rPr>
          <w:i/>
          <w:sz w:val="20"/>
        </w:rPr>
      </w:pPr>
      <w:r>
        <w:rPr>
          <w:i/>
          <w:color w:val="373435"/>
          <w:spacing w:val="-2"/>
          <w:sz w:val="20"/>
        </w:rPr>
        <w:t>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acordo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com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previsão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art.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12,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II,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Lei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Orgânica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TCU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(nº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8.443/92),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é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no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processo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tomada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contas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apontado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como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responsável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tem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oportunidade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exercer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seu direito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ao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contraditório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à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ampla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defesa,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foi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observado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caso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dos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autos.</w:t>
      </w:r>
    </w:p>
    <w:p>
      <w:pPr>
        <w:spacing w:line="309" w:lineRule="auto" w:before="2"/>
        <w:ind w:left="2747" w:right="918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(Tomada de Contas Especial. Processo </w:t>
      </w:r>
      <w:hyperlink r:id="rId42">
        <w:r>
          <w:rPr>
            <w:i/>
            <w:color w:val="0000C4"/>
            <w:sz w:val="20"/>
            <w:u w:val="single" w:color="0000C4"/>
          </w:rPr>
          <w:t>TC/001883/2018</w:t>
        </w:r>
      </w:hyperlink>
      <w:r>
        <w:rPr>
          <w:i/>
          <w:color w:val="0000C4"/>
          <w:sz w:val="20"/>
        </w:rPr>
        <w:t> </w:t>
      </w:r>
      <w:r>
        <w:rPr>
          <w:i/>
          <w:color w:val="373435"/>
          <w:sz w:val="20"/>
        </w:rPr>
        <w:t>– Relator: Cons. Subst. </w:t>
      </w:r>
      <w:r>
        <w:rPr>
          <w:i/>
          <w:color w:val="373435"/>
          <w:sz w:val="20"/>
        </w:rPr>
        <w:t>Jackson Nobre Veras. Plenário. Decisão unânime. Acórdão 877/2021 publicado no </w:t>
      </w:r>
      <w:hyperlink r:id="rId43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</w:hyperlink>
      <w:r>
        <w:rPr>
          <w:i/>
          <w:color w:val="0000C4"/>
          <w:sz w:val="20"/>
        </w:rPr>
        <w:t> </w:t>
      </w:r>
      <w:hyperlink r:id="rId43">
        <w:r>
          <w:rPr>
            <w:i/>
            <w:color w:val="0000C4"/>
            <w:spacing w:val="-2"/>
            <w:sz w:val="20"/>
            <w:u w:val="single" w:color="0000C4"/>
          </w:rPr>
          <w:t>006/2022</w:t>
        </w:r>
      </w:hyperlink>
      <w:r>
        <w:rPr>
          <w:i/>
          <w:color w:val="373435"/>
          <w:spacing w:val="-2"/>
          <w:sz w:val="20"/>
        </w:rPr>
        <w:t>).</w:t>
      </w:r>
    </w:p>
    <w:p>
      <w:pPr>
        <w:pStyle w:val="BodyText"/>
        <w:spacing w:before="68"/>
        <w:rPr>
          <w:sz w:val="20"/>
        </w:rPr>
      </w:pPr>
    </w:p>
    <w:p>
      <w:pPr>
        <w:spacing w:line="266" w:lineRule="auto" w:before="1"/>
        <w:ind w:left="1840" w:right="900" w:firstLine="0"/>
        <w:jc w:val="both"/>
        <w:rPr>
          <w:rFonts w:ascii="Arial MT" w:hAnsi="Arial MT"/>
          <w:sz w:val="20"/>
        </w:rPr>
      </w:pPr>
      <w:r>
        <w:rPr>
          <w:b/>
          <w:color w:val="333866"/>
          <w:sz w:val="20"/>
        </w:rPr>
        <w:t>PROCESSUAL.</w:t>
      </w:r>
      <w:r>
        <w:rPr>
          <w:b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Consulta.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consulta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que</w:t>
      </w:r>
      <w:r>
        <w:rPr>
          <w:rFonts w:ascii="Arial MT" w:hAnsi="Arial MT"/>
          <w:color w:val="333866"/>
          <w:spacing w:val="-14"/>
          <w:sz w:val="20"/>
        </w:rPr>
        <w:t> </w:t>
      </w:r>
      <w:r>
        <w:rPr>
          <w:rFonts w:ascii="Arial MT" w:hAnsi="Arial MT"/>
          <w:color w:val="333866"/>
          <w:sz w:val="20"/>
        </w:rPr>
        <w:t>versar</w:t>
      </w:r>
      <w:r>
        <w:rPr>
          <w:rFonts w:ascii="Arial MT" w:hAnsi="Arial MT"/>
          <w:color w:val="333866"/>
          <w:spacing w:val="-11"/>
          <w:sz w:val="20"/>
        </w:rPr>
        <w:t> </w:t>
      </w:r>
      <w:r>
        <w:rPr>
          <w:rFonts w:ascii="Arial MT" w:hAnsi="Arial MT"/>
          <w:color w:val="333866"/>
          <w:sz w:val="20"/>
        </w:rPr>
        <w:t>sobre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z w:val="20"/>
        </w:rPr>
        <w:t>dúvida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quanto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z w:val="20"/>
        </w:rPr>
        <w:t>à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z w:val="20"/>
        </w:rPr>
        <w:t>interpretação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e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z w:val="20"/>
        </w:rPr>
        <w:t>à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z w:val="20"/>
        </w:rPr>
        <w:t>aplicação</w:t>
      </w:r>
      <w:r>
        <w:rPr>
          <w:rFonts w:ascii="Arial MT" w:hAnsi="Arial MT"/>
          <w:color w:val="333866"/>
          <w:spacing w:val="-9"/>
          <w:sz w:val="20"/>
        </w:rPr>
        <w:t> </w:t>
      </w:r>
      <w:r>
        <w:rPr>
          <w:rFonts w:ascii="Arial MT" w:hAnsi="Arial MT"/>
          <w:color w:val="333866"/>
          <w:sz w:val="20"/>
        </w:rPr>
        <w:t>da legislação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em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caso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concreto,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obriga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o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consulente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a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demonstrar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e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a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fundamentar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o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relevante</w:t>
      </w:r>
      <w:r>
        <w:rPr>
          <w:rFonts w:ascii="Arial MT" w:hAnsi="Arial MT"/>
          <w:color w:val="333866"/>
          <w:spacing w:val="-7"/>
          <w:sz w:val="20"/>
        </w:rPr>
        <w:t> </w:t>
      </w:r>
      <w:r>
        <w:rPr>
          <w:rFonts w:ascii="Arial MT" w:hAnsi="Arial MT"/>
          <w:color w:val="333866"/>
          <w:sz w:val="20"/>
        </w:rPr>
        <w:t>interesse público da matéria, e somente será recebida mediante decisão fundamentada do relator. A decisão proferida pelo</w:t>
      </w:r>
      <w:r>
        <w:rPr>
          <w:rFonts w:ascii="Arial MT" w:hAnsi="Arial MT"/>
          <w:color w:val="333866"/>
          <w:spacing w:val="-3"/>
          <w:sz w:val="20"/>
        </w:rPr>
        <w:t> </w:t>
      </w:r>
      <w:r>
        <w:rPr>
          <w:rFonts w:ascii="Arial MT" w:hAnsi="Arial MT"/>
          <w:color w:val="333866"/>
          <w:sz w:val="20"/>
        </w:rPr>
        <w:t>Tribunal será sempre em tese.</w:t>
      </w:r>
    </w:p>
    <w:p>
      <w:pPr>
        <w:spacing w:before="214"/>
        <w:ind w:left="481" w:right="240" w:firstLine="0"/>
        <w:jc w:val="center"/>
        <w:rPr>
          <w:i/>
          <w:sz w:val="20"/>
        </w:rPr>
      </w:pPr>
      <w:r>
        <w:rPr>
          <w:i/>
          <w:color w:val="373435"/>
          <w:spacing w:val="-2"/>
          <w:sz w:val="20"/>
        </w:rPr>
        <w:t>consulta.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ausência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dos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requisitos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para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admissibilidade.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2"/>
          <w:sz w:val="20"/>
        </w:rPr>
        <w:t>não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conhecimento.</w:t>
      </w:r>
    </w:p>
    <w:p>
      <w:pPr>
        <w:spacing w:line="288" w:lineRule="auto" w:before="35"/>
        <w:ind w:left="2748" w:right="917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1.O art. 203. A consulta que versar sobre dúvida quanto à interpretação e à aplicação da legislação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caso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concreto,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obriga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consulente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demonstrar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fundamentar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relevante</w:t>
      </w:r>
      <w:r>
        <w:rPr>
          <w:i/>
          <w:color w:val="373435"/>
          <w:sz w:val="20"/>
        </w:rPr>
        <w:t> interesse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público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matéria,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somente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será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recebida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mediante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decisão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fundamentada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do relator,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sendo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decisão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proferida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pelo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Tribunal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será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sempre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tese;</w:t>
      </w:r>
    </w:p>
    <w:p>
      <w:pPr>
        <w:spacing w:before="12"/>
        <w:ind w:left="2748" w:right="0" w:firstLine="0"/>
        <w:jc w:val="left"/>
        <w:rPr>
          <w:i/>
          <w:sz w:val="20"/>
        </w:rPr>
      </w:pPr>
      <w:r>
        <w:rPr>
          <w:i/>
          <w:color w:val="373435"/>
          <w:sz w:val="20"/>
        </w:rPr>
        <w:t>(Consulta.</w:t>
      </w:r>
      <w:r>
        <w:rPr>
          <w:i/>
          <w:color w:val="373435"/>
          <w:spacing w:val="69"/>
          <w:sz w:val="20"/>
        </w:rPr>
        <w:t> </w:t>
      </w:r>
      <w:r>
        <w:rPr>
          <w:i/>
          <w:color w:val="373435"/>
          <w:sz w:val="20"/>
        </w:rPr>
        <w:t>Processo</w:t>
      </w:r>
      <w:r>
        <w:rPr>
          <w:i/>
          <w:color w:val="373435"/>
          <w:spacing w:val="70"/>
          <w:sz w:val="20"/>
        </w:rPr>
        <w:t> </w:t>
      </w:r>
      <w:hyperlink r:id="rId44">
        <w:r>
          <w:rPr>
            <w:i/>
            <w:color w:val="0000C4"/>
            <w:sz w:val="20"/>
            <w:u w:val="single" w:color="0000C4"/>
          </w:rPr>
          <w:t>TC/013713/2021</w:t>
        </w:r>
      </w:hyperlink>
      <w:r>
        <w:rPr>
          <w:i/>
          <w:color w:val="373435"/>
          <w:sz w:val="20"/>
        </w:rPr>
        <w:t>–</w:t>
      </w:r>
      <w:r>
        <w:rPr>
          <w:i/>
          <w:color w:val="373435"/>
          <w:spacing w:val="70"/>
          <w:sz w:val="20"/>
        </w:rPr>
        <w:t> </w:t>
      </w:r>
      <w:r>
        <w:rPr>
          <w:i/>
          <w:color w:val="373435"/>
          <w:sz w:val="20"/>
        </w:rPr>
        <w:t>Relator:</w:t>
      </w:r>
      <w:r>
        <w:rPr>
          <w:i/>
          <w:color w:val="373435"/>
          <w:spacing w:val="69"/>
          <w:sz w:val="20"/>
        </w:rPr>
        <w:t> </w:t>
      </w:r>
      <w:r>
        <w:rPr>
          <w:i/>
          <w:color w:val="373435"/>
          <w:sz w:val="20"/>
        </w:rPr>
        <w:t>Cons.</w:t>
      </w:r>
      <w:r>
        <w:rPr>
          <w:i/>
          <w:color w:val="373435"/>
          <w:spacing w:val="70"/>
          <w:sz w:val="20"/>
        </w:rPr>
        <w:t> </w:t>
      </w:r>
      <w:r>
        <w:rPr>
          <w:i/>
          <w:color w:val="373435"/>
          <w:sz w:val="20"/>
        </w:rPr>
        <w:t>Subst.</w:t>
      </w:r>
      <w:r>
        <w:rPr>
          <w:i/>
          <w:color w:val="373435"/>
          <w:spacing w:val="70"/>
          <w:sz w:val="20"/>
        </w:rPr>
        <w:t> </w:t>
      </w:r>
      <w:r>
        <w:rPr>
          <w:i/>
          <w:color w:val="373435"/>
          <w:sz w:val="20"/>
        </w:rPr>
        <w:t>Jackson</w:t>
      </w:r>
      <w:r>
        <w:rPr>
          <w:i/>
          <w:color w:val="373435"/>
          <w:spacing w:val="69"/>
          <w:sz w:val="20"/>
        </w:rPr>
        <w:t> </w:t>
      </w:r>
      <w:r>
        <w:rPr>
          <w:i/>
          <w:color w:val="373435"/>
          <w:sz w:val="20"/>
        </w:rPr>
        <w:t>Nobre</w:t>
      </w:r>
      <w:r>
        <w:rPr>
          <w:i/>
          <w:color w:val="373435"/>
          <w:spacing w:val="70"/>
          <w:sz w:val="20"/>
        </w:rPr>
        <w:t> </w:t>
      </w:r>
      <w:r>
        <w:rPr>
          <w:i/>
          <w:color w:val="373435"/>
          <w:spacing w:val="-2"/>
          <w:sz w:val="20"/>
        </w:rPr>
        <w:t>Veras.</w:t>
      </w:r>
    </w:p>
    <w:p>
      <w:pPr>
        <w:spacing w:before="46"/>
        <w:ind w:left="2747" w:right="0" w:firstLine="0"/>
        <w:jc w:val="left"/>
        <w:rPr>
          <w:i/>
          <w:sz w:val="20"/>
        </w:rPr>
      </w:pPr>
      <w:r>
        <w:rPr>
          <w:i/>
          <w:color w:val="373435"/>
          <w:spacing w:val="-2"/>
          <w:sz w:val="20"/>
        </w:rPr>
        <w:t>Plenário.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Decisão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unânime.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pacing w:val="-2"/>
          <w:sz w:val="20"/>
        </w:rPr>
        <w:t>Acórdão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840/2021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2"/>
          <w:sz w:val="20"/>
        </w:rPr>
        <w:t>publicado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2"/>
          <w:sz w:val="20"/>
        </w:rPr>
        <w:t>no</w:t>
      </w:r>
      <w:r>
        <w:rPr>
          <w:i/>
          <w:color w:val="373435"/>
          <w:spacing w:val="-15"/>
          <w:sz w:val="20"/>
        </w:rPr>
        <w:t> </w:t>
      </w:r>
      <w:hyperlink r:id="rId25">
        <w:r>
          <w:rPr>
            <w:i/>
            <w:color w:val="0000C4"/>
            <w:spacing w:val="-2"/>
            <w:sz w:val="20"/>
            <w:u w:val="single" w:color="0000C4"/>
          </w:rPr>
          <w:t>DOE/TCE-PI</w:t>
        </w:r>
        <w:r>
          <w:rPr>
            <w:i/>
            <w:color w:val="0000C4"/>
            <w:spacing w:val="-15"/>
            <w:sz w:val="20"/>
          </w:rPr>
          <w:t> </w:t>
        </w:r>
        <w:r>
          <w:rPr>
            <w:i/>
            <w:color w:val="0000C4"/>
            <w:spacing w:val="-2"/>
            <w:sz w:val="20"/>
            <w:u w:val="single" w:color="0000C4"/>
          </w:rPr>
          <w:t>º</w:t>
        </w:r>
        <w:r>
          <w:rPr>
            <w:i/>
            <w:color w:val="0000C4"/>
            <w:spacing w:val="-15"/>
            <w:sz w:val="20"/>
          </w:rPr>
          <w:t> </w:t>
        </w:r>
        <w:r>
          <w:rPr>
            <w:i/>
            <w:color w:val="0000C4"/>
            <w:spacing w:val="-2"/>
            <w:sz w:val="20"/>
            <w:u w:val="single" w:color="0000C4"/>
          </w:rPr>
          <w:t>014/2022</w:t>
        </w:r>
      </w:hyperlink>
      <w:r>
        <w:rPr>
          <w:i/>
          <w:color w:val="373435"/>
          <w:spacing w:val="-2"/>
          <w:sz w:val="20"/>
        </w:rPr>
        <w:t>).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51" w:footer="576" w:top="1920" w:bottom="0" w:left="18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1"/>
        <w:rPr>
          <w:sz w:val="30"/>
        </w:rPr>
      </w:pPr>
    </w:p>
    <w:p>
      <w:pPr>
        <w:spacing w:before="1"/>
        <w:ind w:left="0" w:right="1140" w:firstLine="0"/>
        <w:jc w:val="righ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6930461</wp:posOffset>
                </wp:positionH>
                <wp:positionV relativeFrom="paragraph">
                  <wp:posOffset>-19435</wp:posOffset>
                </wp:positionV>
                <wp:extent cx="78105" cy="2603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7810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260350">
                              <a:moveTo>
                                <a:pt x="71225" y="0"/>
                              </a:moveTo>
                              <a:lnTo>
                                <a:pt x="6461" y="0"/>
                              </a:lnTo>
                              <a:lnTo>
                                <a:pt x="0" y="2335"/>
                              </a:lnTo>
                              <a:lnTo>
                                <a:pt x="0" y="257886"/>
                              </a:lnTo>
                              <a:lnTo>
                                <a:pt x="6457" y="260221"/>
                              </a:lnTo>
                              <a:lnTo>
                                <a:pt x="14349" y="260221"/>
                              </a:lnTo>
                              <a:lnTo>
                                <a:pt x="71236" y="260221"/>
                              </a:lnTo>
                              <a:lnTo>
                                <a:pt x="77690" y="257878"/>
                              </a:lnTo>
                              <a:lnTo>
                                <a:pt x="77690" y="2339"/>
                              </a:lnTo>
                              <a:lnTo>
                                <a:pt x="7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87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705627pt;margin-top:-1.530376pt;width:6.15pt;height:20.5pt;mso-position-horizontal-relative:page;mso-position-vertical-relative:paragraph;z-index:15736832" id="docshape79" coordorigin="10914,-31" coordsize="123,410" path="m11026,-31l10924,-31,10914,-27,10914,376,10924,379,10937,379,11026,379,11036,376,11036,-27,11026,-31xe" filled="true" fillcolor="#0a874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bookmark7" w:id="13"/>
      <w:bookmarkEnd w:id="13"/>
      <w:r>
        <w:rPr/>
      </w:r>
      <w:r>
        <w:rPr>
          <w:b/>
          <w:color w:val="373435"/>
          <w:spacing w:val="-2"/>
          <w:sz w:val="30"/>
        </w:rPr>
        <w:t>TRANSPARÊNCIA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3"/>
        <w:rPr>
          <w:b/>
          <w:i w:val="0"/>
          <w:sz w:val="20"/>
        </w:rPr>
      </w:pPr>
    </w:p>
    <w:p>
      <w:pPr>
        <w:spacing w:line="268" w:lineRule="auto" w:before="0"/>
        <w:ind w:left="1840" w:right="900" w:firstLine="0"/>
        <w:jc w:val="both"/>
        <w:rPr>
          <w:rFonts w:ascii="Arial MT" w:hAnsi="Arial MT"/>
          <w:sz w:val="20"/>
        </w:rPr>
      </w:pPr>
      <w:r>
        <w:rPr>
          <w:b/>
          <w:color w:val="333866"/>
          <w:spacing w:val="-2"/>
          <w:sz w:val="20"/>
        </w:rPr>
        <w:t>TRANSPARENCIA.</w:t>
      </w:r>
      <w:r>
        <w:rPr>
          <w:b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A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existência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de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portal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da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transparência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que</w:t>
      </w:r>
      <w:r>
        <w:rPr>
          <w:rFonts w:ascii="Arial MT" w:hAnsi="Arial MT"/>
          <w:color w:val="333866"/>
          <w:spacing w:val="-12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não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contêm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documentos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e</w:t>
      </w:r>
      <w:r>
        <w:rPr>
          <w:rFonts w:ascii="Arial MT" w:hAnsi="Arial MT"/>
          <w:color w:val="333866"/>
          <w:spacing w:val="-10"/>
          <w:sz w:val="20"/>
        </w:rPr>
        <w:t> </w:t>
      </w:r>
      <w:r>
        <w:rPr>
          <w:rFonts w:ascii="Arial MT" w:hAnsi="Arial MT"/>
          <w:color w:val="333866"/>
          <w:spacing w:val="-2"/>
          <w:sz w:val="20"/>
        </w:rPr>
        <w:t>informações </w:t>
      </w:r>
      <w:r>
        <w:rPr>
          <w:rFonts w:ascii="Arial MT" w:hAnsi="Arial MT"/>
          <w:color w:val="333866"/>
          <w:sz w:val="20"/>
        </w:rPr>
        <w:t>pormenorizadas sobre a execução orçamentária e financeira do respectivo ente afronta a Lei de Responsabilidade</w:t>
      </w:r>
      <w:r>
        <w:rPr>
          <w:rFonts w:ascii="Arial MT" w:hAnsi="Arial MT"/>
          <w:color w:val="333866"/>
          <w:spacing w:val="-22"/>
          <w:sz w:val="20"/>
        </w:rPr>
        <w:t> </w:t>
      </w:r>
      <w:r>
        <w:rPr>
          <w:rFonts w:ascii="Arial MT" w:hAnsi="Arial MT"/>
          <w:color w:val="333866"/>
          <w:sz w:val="20"/>
        </w:rPr>
        <w:t>Fiscal.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53"/>
        <w:rPr>
          <w:rFonts w:ascii="Arial MT"/>
          <w:i w:val="0"/>
          <w:sz w:val="20"/>
        </w:rPr>
      </w:pPr>
    </w:p>
    <w:p>
      <w:pPr>
        <w:spacing w:line="331" w:lineRule="auto" w:before="0"/>
        <w:ind w:left="2748" w:right="91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TRANSPARÊNCIA. AUSÊNCIA DE DOCUMENTOS E INFORMAÇÕES NO PORTAL </w:t>
      </w:r>
      <w:r>
        <w:rPr>
          <w:i/>
          <w:color w:val="373435"/>
          <w:sz w:val="20"/>
        </w:rPr>
        <w:t>DA TRANSPARÊNCIA.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IRREGULARIDADE.</w:t>
      </w:r>
    </w:p>
    <w:p>
      <w:pPr>
        <w:spacing w:line="331" w:lineRule="auto" w:before="0"/>
        <w:ind w:left="2748" w:right="917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1. A existência de portal da transparência que não contêm documentos e informações </w:t>
      </w:r>
      <w:r>
        <w:rPr>
          <w:i/>
          <w:color w:val="373435"/>
          <w:spacing w:val="-2"/>
          <w:sz w:val="20"/>
        </w:rPr>
        <w:t>pormenorizadas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sobre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execução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orçamentária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e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financeira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do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respectivo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ente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desatende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à determinação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contida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nos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artigos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48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e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48-A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da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Lei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de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Responsabilidade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Fiscal,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com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redação </w:t>
      </w:r>
      <w:r>
        <w:rPr>
          <w:i/>
          <w:color w:val="373435"/>
          <w:sz w:val="20"/>
        </w:rPr>
        <w:t>dada pela Lei Complementar nº 131/2009.</w:t>
      </w:r>
    </w:p>
    <w:p>
      <w:pPr>
        <w:spacing w:line="331" w:lineRule="auto" w:before="0"/>
        <w:ind w:left="2747" w:right="916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(Prestação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Contas.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Processo</w:t>
      </w:r>
      <w:r>
        <w:rPr>
          <w:i/>
          <w:color w:val="373435"/>
          <w:spacing w:val="-5"/>
          <w:sz w:val="20"/>
        </w:rPr>
        <w:t> </w:t>
      </w:r>
      <w:hyperlink r:id="rId45">
        <w:r>
          <w:rPr>
            <w:i/>
            <w:color w:val="0000C4"/>
            <w:sz w:val="20"/>
            <w:u w:val="single" w:color="0000C4"/>
          </w:rPr>
          <w:t>TC/007024/2018</w:t>
        </w:r>
      </w:hyperlink>
      <w:r>
        <w:rPr>
          <w:i/>
          <w:color w:val="0000C4"/>
          <w:spacing w:val="-4"/>
          <w:sz w:val="20"/>
        </w:rPr>
        <w:t> </w:t>
      </w:r>
      <w:r>
        <w:rPr>
          <w:i/>
          <w:color w:val="373435"/>
          <w:sz w:val="20"/>
        </w:rPr>
        <w:t>–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Relator: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Cons.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Subst.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Jaylson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Fabianh </w:t>
      </w:r>
      <w:r>
        <w:rPr>
          <w:i/>
          <w:color w:val="373435"/>
          <w:spacing w:val="-2"/>
          <w:sz w:val="20"/>
        </w:rPr>
        <w:t>Lopes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Campelo.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Primeira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Câmara.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Decisão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Unânime.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Parecer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prévio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007/2021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publicado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2"/>
          <w:sz w:val="20"/>
        </w:rPr>
        <w:t>no </w:t>
      </w:r>
      <w:hyperlink r:id="rId46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pacing w:val="-11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  <w:r>
          <w:rPr>
            <w:i/>
            <w:color w:val="0000C4"/>
            <w:spacing w:val="-11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012/2022</w:t>
        </w:r>
      </w:hyperlink>
      <w:r>
        <w:rPr>
          <w:i/>
          <w:color w:val="373435"/>
          <w:sz w:val="20"/>
        </w:rPr>
        <w:t>).</w:t>
      </w:r>
    </w:p>
    <w:p>
      <w:pPr>
        <w:spacing w:after="0" w:line="331" w:lineRule="auto"/>
        <w:jc w:val="both"/>
        <w:rPr>
          <w:sz w:val="20"/>
        </w:rPr>
        <w:sectPr>
          <w:pgSz w:w="11910" w:h="16840"/>
          <w:pgMar w:header="751" w:footer="576" w:top="1460" w:bottom="760" w:left="18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51" w:footer="576" w:top="1460" w:bottom="76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53248" id="docshape24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3744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52736" type="#_x0000_t202" id="docshape25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49664" id="docshape32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7328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49152" type="#_x0000_t202" id="docshape33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040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46080" id="docshape39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0912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45568" type="#_x0000_t202" id="docshape40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3984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42496" id="docshape46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4496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41984" type="#_x0000_t202" id="docshape47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7568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70" name="Graphic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Graphic 7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38912" id="docshape53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8080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38400" type="#_x0000_t202" id="docshape54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80" name="Graphic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Graphic 8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35328" id="docshape60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34816" type="#_x0000_t202" id="docshape61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4736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31744" id="docshape67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5248">
              <wp:simplePos x="0" y="0"/>
              <wp:positionH relativeFrom="page">
                <wp:posOffset>7075783</wp:posOffset>
              </wp:positionH>
              <wp:positionV relativeFrom="page">
                <wp:posOffset>10233856</wp:posOffset>
              </wp:positionV>
              <wp:extent cx="237490" cy="29146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2374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148315pt;margin-top:805.815491pt;width:18.7pt;height:22.95pt;mso-position-horizontal-relative:page;mso-position-vertical-relative:page;z-index:-16031232" type="#_x0000_t202" id="docshape68" filled="false" stroked="false">
              <v:textbox inset="0,0,0,0">
                <w:txbxContent>
                  <w:p>
                    <w:pPr>
                      <w:spacing w:before="44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8320">
              <wp:simplePos x="0" y="0"/>
              <wp:positionH relativeFrom="page">
                <wp:posOffset>7035666</wp:posOffset>
              </wp:positionH>
              <wp:positionV relativeFrom="page">
                <wp:posOffset>10199023</wp:posOffset>
              </wp:positionV>
              <wp:extent cx="313690" cy="493395"/>
              <wp:effectExtent l="0" t="0" r="0" b="0"/>
              <wp:wrapNone/>
              <wp:docPr id="100" name="Graphic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Graphic 100"/>
                    <wps:cNvSpPr/>
                    <wps:spPr>
                      <a:xfrm>
                        <a:off x="0" y="0"/>
                        <a:ext cx="313690" cy="493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3690" h="493395">
                            <a:moveTo>
                              <a:pt x="313503" y="0"/>
                            </a:moveTo>
                            <a:lnTo>
                              <a:pt x="0" y="0"/>
                            </a:lnTo>
                            <a:lnTo>
                              <a:pt x="0" y="493167"/>
                            </a:lnTo>
                            <a:lnTo>
                              <a:pt x="313503" y="493167"/>
                            </a:lnTo>
                            <a:lnTo>
                              <a:pt x="313503" y="0"/>
                            </a:lnTo>
                            <a:close/>
                          </a:path>
                        </a:pathLst>
                      </a:custGeom>
                      <a:solidFill>
                        <a:srgbClr val="60606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3.989502pt;margin-top:803.072693pt;width:24.68530pt;height:38.832100pt;mso-position-horizontal-relative:page;mso-position-vertical-relative:page;z-index:-16028160" id="docshape74" filled="true" fillcolor="#60606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8832">
              <wp:simplePos x="0" y="0"/>
              <wp:positionH relativeFrom="page">
                <wp:posOffset>7050383</wp:posOffset>
              </wp:positionH>
              <wp:positionV relativeFrom="page">
                <wp:posOffset>10233856</wp:posOffset>
              </wp:positionV>
              <wp:extent cx="300990" cy="291465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30099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4"/>
                            <w:ind w:left="6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t>10</w:t>
                          </w:r>
                          <w:r>
                            <w:rPr>
                              <w:b/>
                              <w:color w:val="FEFEFE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148315pt;margin-top:805.815491pt;width:23.7pt;height:22.95pt;mso-position-horizontal-relative:page;mso-position-vertical-relative:page;z-index:-16027648" type="#_x0000_t202" id="docshape75" filled="false" stroked="false">
              <v:textbox inset="0,0,0,0">
                <w:txbxContent>
                  <w:p>
                    <w:pPr>
                      <w:spacing w:before="44"/>
                      <w:ind w:left="6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instrText> PAGE </w:instrText>
                    </w: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t>10</w:t>
                    </w:r>
                    <w:r>
                      <w:rPr>
                        <w:b/>
                        <w:color w:val="FEFEFE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5296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6169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24" name="Group 2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" name="Group 24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54272" id="docshapegroup20" coordorigin="605,1167" coordsize="1176,299">
              <v:shape style="position:absolute;left:696;top:1245;width:1084;height:220" id="docshape21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22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53760" type="#_x0000_t202" id="docshape23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6425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3" name="Image 3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51712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6528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5" name="Image 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" name="Image 3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36" name="Group 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" name="Group 3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37" name="Graphic 3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50688" id="docshapegroup28" coordorigin="605,1167" coordsize="1176,299">
              <v:shape style="position:absolute;left:696;top:1245;width:1084;height:220" id="docshape29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3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6304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50176" type="#_x0000_t202" id="docshape31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6784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 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8352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44" name="Graphic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Graphic 4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48128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6886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937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46" name="Group 4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6" name="Group 4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47104" id="docshapegroup35" coordorigin="605,1167" coordsize="1176,299">
              <v:shape style="position:absolute;left:696;top:1245;width:1084;height:220" id="docshape36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37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9888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46592" type="#_x0000_t202" id="docshape38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7142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3" name="Image 5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1936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54" name="Graphic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44544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7244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5" name="Image 5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5" name="Image 5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2960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56" name="Group 5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6" name="Group 5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57" name="Graphic 5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43520" id="docshapegroup42" coordorigin="605,1167" coordsize="1176,299">
              <v:shape style="position:absolute;left:696;top:1245;width:1084;height:220" id="docshape43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44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3472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43008" type="#_x0000_t202" id="docshape45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7500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63" name="Image 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3" name="Image 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64" name="Graphic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Graphic 6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40960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7603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65" name="Image 6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5" name="Image 6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6544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66" name="Group 6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6" name="Group 6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67" name="Graphic 6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39936" id="docshapegroup49" coordorigin="605,1167" coordsize="1176,299">
              <v:shape style="position:absolute;left:696;top:1245;width:1084;height:220" id="docshape5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51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7056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39424" type="#_x0000_t202" id="docshape52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7859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73" name="Image 7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3" name="Image 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74" name="Graphic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Graphic 7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7376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7961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5" name="Image 7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5" name="Image 7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76" name="Group 7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6" name="Group 7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77" name="Graphic 7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36352" id="docshapegroup56" coordorigin="605,1167" coordsize="1176,299">
              <v:shape style="position:absolute;left:696;top:1245;width:1084;height:220" id="docshape57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58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35840" type="#_x0000_t202" id="docshape59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821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83" name="Image 8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3" name="Image 8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84" name="Graphic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Graphic 8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3792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832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85" name="Image 8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5" name="Image 8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86" name="Group 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6" name="Group 8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32768" id="docshapegroup63" coordorigin="605,1167" coordsize="1176,299">
              <v:shape style="position:absolute;left:696;top:1245;width:1084;height:220" id="docshape64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65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32256" type="#_x0000_t202" id="docshape66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8576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93" name="Image 9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3" name="Image 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272">
              <wp:simplePos x="0" y="0"/>
              <wp:positionH relativeFrom="page">
                <wp:posOffset>6952331</wp:posOffset>
              </wp:positionH>
              <wp:positionV relativeFrom="page">
                <wp:posOffset>510676</wp:posOffset>
              </wp:positionV>
              <wp:extent cx="1270" cy="384810"/>
              <wp:effectExtent l="0" t="0" r="0" b="0"/>
              <wp:wrapNone/>
              <wp:docPr id="94" name="Graphic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Graphic 94"/>
                    <wps:cNvSpPr/>
                    <wps:spPr>
                      <a:xfrm>
                        <a:off x="0" y="0"/>
                        <a:ext cx="1270" cy="384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384810">
                            <a:moveTo>
                              <a:pt x="0" y="0"/>
                            </a:moveTo>
                            <a:lnTo>
                              <a:pt x="0" y="384746"/>
                            </a:lnTo>
                          </a:path>
                        </a:pathLst>
                      </a:custGeom>
                      <a:ln w="10953">
                        <a:solidFill>
                          <a:srgbClr val="4B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30208" from="547.427673pt,40.210770pt" to="547.427673pt,70.505759pt" stroked="true" strokeweight=".862451pt" strokecolor="#4b4b4d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8678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95" name="Image 9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5" name="Image 9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7296">
              <wp:simplePos x="0" y="0"/>
              <wp:positionH relativeFrom="page">
                <wp:posOffset>383969</wp:posOffset>
              </wp:positionH>
              <wp:positionV relativeFrom="page">
                <wp:posOffset>740868</wp:posOffset>
              </wp:positionV>
              <wp:extent cx="746760" cy="189865"/>
              <wp:effectExtent l="0" t="0" r="0" b="0"/>
              <wp:wrapNone/>
              <wp:docPr id="96" name="Group 9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6" name="Group 96"/>
                    <wpg:cNvGrpSpPr/>
                    <wpg:grpSpPr>
                      <a:xfrm>
                        <a:off x="0" y="0"/>
                        <a:ext cx="746760" cy="189865"/>
                        <a:chExt cx="746760" cy="189865"/>
                      </a:xfrm>
                    </wpg:grpSpPr>
                    <wps:wsp>
                      <wps:cNvPr id="97" name="Graphic 97"/>
                      <wps:cNvSpPr/>
                      <wps:spPr>
                        <a:xfrm>
                          <a:off x="58298" y="50098"/>
                          <a:ext cx="68834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 h="139700">
                              <a:moveTo>
                                <a:pt x="342868" y="0"/>
                              </a:moveTo>
                              <a:lnTo>
                                <a:pt x="291552" y="1641"/>
                              </a:lnTo>
                              <a:lnTo>
                                <a:pt x="238081" y="6912"/>
                              </a:lnTo>
                              <a:lnTo>
                                <a:pt x="185715" y="15390"/>
                              </a:lnTo>
                              <a:lnTo>
                                <a:pt x="134545" y="26966"/>
                              </a:lnTo>
                              <a:lnTo>
                                <a:pt x="84661" y="41531"/>
                              </a:lnTo>
                              <a:lnTo>
                                <a:pt x="36154" y="58975"/>
                              </a:lnTo>
                              <a:lnTo>
                                <a:pt x="2617" y="127304"/>
                              </a:lnTo>
                              <a:lnTo>
                                <a:pt x="0" y="136750"/>
                              </a:lnTo>
                              <a:lnTo>
                                <a:pt x="2346" y="139580"/>
                              </a:lnTo>
                              <a:lnTo>
                                <a:pt x="11192" y="134900"/>
                              </a:lnTo>
                              <a:lnTo>
                                <a:pt x="55858" y="112907"/>
                              </a:lnTo>
                              <a:lnTo>
                                <a:pt x="102004" y="93477"/>
                              </a:lnTo>
                              <a:lnTo>
                                <a:pt x="149542" y="76711"/>
                              </a:lnTo>
                              <a:lnTo>
                                <a:pt x="198389" y="62709"/>
                              </a:lnTo>
                              <a:lnTo>
                                <a:pt x="248460" y="51570"/>
                              </a:lnTo>
                              <a:lnTo>
                                <a:pt x="299669" y="43394"/>
                              </a:lnTo>
                              <a:lnTo>
                                <a:pt x="351932" y="38282"/>
                              </a:lnTo>
                              <a:lnTo>
                                <a:pt x="400399" y="36386"/>
                              </a:lnTo>
                              <a:lnTo>
                                <a:pt x="448332" y="37201"/>
                              </a:lnTo>
                              <a:lnTo>
                                <a:pt x="495655" y="40659"/>
                              </a:lnTo>
                              <a:lnTo>
                                <a:pt x="542290" y="46692"/>
                              </a:lnTo>
                              <a:lnTo>
                                <a:pt x="588160" y="55231"/>
                              </a:lnTo>
                              <a:lnTo>
                                <a:pt x="633189" y="66207"/>
                              </a:lnTo>
                              <a:lnTo>
                                <a:pt x="677299" y="79553"/>
                              </a:lnTo>
                              <a:lnTo>
                                <a:pt x="685223" y="82339"/>
                              </a:lnTo>
                              <a:lnTo>
                                <a:pt x="688072" y="76796"/>
                              </a:lnTo>
                              <a:lnTo>
                                <a:pt x="634908" y="55345"/>
                              </a:lnTo>
                              <a:lnTo>
                                <a:pt x="588583" y="39528"/>
                              </a:lnTo>
                              <a:lnTo>
                                <a:pt x="541196" y="26037"/>
                              </a:lnTo>
                              <a:lnTo>
                                <a:pt x="492839" y="15105"/>
                              </a:lnTo>
                              <a:lnTo>
                                <a:pt x="443604" y="6965"/>
                              </a:lnTo>
                              <a:lnTo>
                                <a:pt x="393583" y="1852"/>
                              </a:lnTo>
                              <a:lnTo>
                                <a:pt x="342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8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139700">
                              <a:moveTo>
                                <a:pt x="341431" y="0"/>
                              </a:moveTo>
                              <a:lnTo>
                                <a:pt x="291548" y="1618"/>
                              </a:lnTo>
                              <a:lnTo>
                                <a:pt x="228913" y="7948"/>
                              </a:lnTo>
                              <a:lnTo>
                                <a:pt x="167961" y="18566"/>
                              </a:lnTo>
                              <a:lnTo>
                                <a:pt x="103652" y="34858"/>
                              </a:lnTo>
                              <a:lnTo>
                                <a:pt x="40960" y="56725"/>
                              </a:lnTo>
                              <a:lnTo>
                                <a:pt x="13330" y="84104"/>
                              </a:lnTo>
                              <a:lnTo>
                                <a:pt x="2613" y="127279"/>
                              </a:lnTo>
                              <a:lnTo>
                                <a:pt x="0" y="136725"/>
                              </a:lnTo>
                              <a:lnTo>
                                <a:pt x="2346" y="139555"/>
                              </a:lnTo>
                              <a:lnTo>
                                <a:pt x="11188" y="134875"/>
                              </a:lnTo>
                              <a:lnTo>
                                <a:pt x="55855" y="112882"/>
                              </a:lnTo>
                              <a:lnTo>
                                <a:pt x="102000" y="93453"/>
                              </a:lnTo>
                              <a:lnTo>
                                <a:pt x="149538" y="76687"/>
                              </a:lnTo>
                              <a:lnTo>
                                <a:pt x="198386" y="62685"/>
                              </a:lnTo>
                              <a:lnTo>
                                <a:pt x="248456" y="51546"/>
                              </a:lnTo>
                              <a:lnTo>
                                <a:pt x="299665" y="43370"/>
                              </a:lnTo>
                              <a:lnTo>
                                <a:pt x="351928" y="38258"/>
                              </a:lnTo>
                              <a:lnTo>
                                <a:pt x="405945" y="36319"/>
                              </a:lnTo>
                              <a:lnTo>
                                <a:pt x="459288" y="37742"/>
                              </a:lnTo>
                              <a:lnTo>
                                <a:pt x="511850" y="42432"/>
                              </a:lnTo>
                              <a:lnTo>
                                <a:pt x="563525" y="50296"/>
                              </a:lnTo>
                              <a:lnTo>
                                <a:pt x="614204" y="61237"/>
                              </a:lnTo>
                              <a:lnTo>
                                <a:pt x="675656" y="78444"/>
                              </a:lnTo>
                              <a:lnTo>
                                <a:pt x="681536" y="78042"/>
                              </a:lnTo>
                              <a:lnTo>
                                <a:pt x="625869" y="52035"/>
                              </a:lnTo>
                              <a:lnTo>
                                <a:pt x="580652" y="37069"/>
                              </a:lnTo>
                              <a:lnTo>
                                <a:pt x="534447" y="24338"/>
                              </a:lnTo>
                              <a:lnTo>
                                <a:pt x="487338" y="14054"/>
                              </a:lnTo>
                              <a:lnTo>
                                <a:pt x="439409" y="6429"/>
                              </a:lnTo>
                              <a:lnTo>
                                <a:pt x="390746" y="1674"/>
                              </a:lnTo>
                              <a:lnTo>
                                <a:pt x="34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7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.233801pt;margin-top:58.336063pt;width:58.8pt;height:14.95pt;mso-position-horizontal-relative:page;mso-position-vertical-relative:page;z-index:-16029184" id="docshapegroup70" coordorigin="605,1167" coordsize="1176,299">
              <v:shape style="position:absolute;left:696;top:1245;width:1084;height:220" id="docshape71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    <v:path arrowok="t"/>
                <v:fill type="solid"/>
              </v:shape>
              <v:shape style="position:absolute;left:604;top:1166;width:1074;height:220" id="docshape72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7808">
              <wp:simplePos x="0" y="0"/>
              <wp:positionH relativeFrom="page">
                <wp:posOffset>4735062</wp:posOffset>
              </wp:positionH>
              <wp:positionV relativeFrom="page">
                <wp:posOffset>527497</wp:posOffset>
              </wp:positionV>
              <wp:extent cx="2075180" cy="339090"/>
              <wp:effectExtent l="0" t="0" r="0" b="0"/>
              <wp:wrapNone/>
              <wp:docPr id="99" name="Textbox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Textbox 99"/>
                    <wps:cNvSpPr txBox="1"/>
                    <wps:spPr>
                      <a:xfrm>
                        <a:off x="0" y="0"/>
                        <a:ext cx="20751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51" w:right="0" w:firstLine="0"/>
                            <w:jc w:val="left"/>
                            <w:rPr>
                              <w:rFonts w:ascii="Tahoma" w:hAnsi="Tahom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BOLETIM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9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2"/>
                              <w:w w:val="85"/>
                              <w:sz w:val="22"/>
                            </w:rPr>
                            <w:t>JURISPRUDÊNCIA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Teresina-PI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w w:val="8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201E1E"/>
                              <w:spacing w:val="-4"/>
                              <w:w w:val="85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8396pt;margin-top:41.535271pt;width:163.4pt;height:26.7pt;mso-position-horizontal-relative:page;mso-position-vertical-relative:page;z-index:-16028672" type="#_x0000_t202" id="docshape73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BOLETIM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90"/>
                        <w:sz w:val="2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2"/>
                        <w:w w:val="85"/>
                        <w:sz w:val="22"/>
                      </w:rPr>
                      <w:t>JURISPRUDÊNCIA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Teresina-PI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Ano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|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Nº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01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w w:val="85"/>
                        <w:sz w:val="18"/>
                      </w:rPr>
                      <w:t>Janeiro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01E1E"/>
                        <w:spacing w:val="-4"/>
                        <w:w w:val="8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2747" w:hanging="294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38" w:hanging="2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37" w:hanging="2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35" w:hanging="2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34" w:hanging="2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32" w:hanging="2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31" w:hanging="2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9" w:hanging="2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8" w:hanging="29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91" w:hanging="227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2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45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17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90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62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35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07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80" w:hanging="22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92" w:hanging="245"/>
        <w:jc w:val="righ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2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45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17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90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62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35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07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80" w:hanging="24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44" w:hanging="240"/>
        <w:jc w:val="lef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8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37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8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34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82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31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79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28" w:hanging="2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244" w:hanging="287"/>
        <w:jc w:val="right"/>
      </w:pPr>
      <w:rPr>
        <w:rFonts w:hint="default" w:ascii="Arial" w:hAnsi="Arial" w:eastAsia="Arial" w:cs="Arial"/>
        <w:b w:val="0"/>
        <w:bCs w:val="0"/>
        <w:i/>
        <w:iCs/>
        <w:color w:val="373435"/>
        <w:spacing w:val="0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88" w:hanging="2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37" w:hanging="2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85" w:hanging="2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34" w:hanging="2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82" w:hanging="2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31" w:hanging="2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79" w:hanging="2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28" w:hanging="287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47"/>
      <w:ind w:left="11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111" w:right="1167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140"/>
      <w:jc w:val="right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40" w:right="900"/>
      <w:jc w:val="both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6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44" w:right="90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yperlink" Target="https://www.tce.pi.gov.br/fiscalizado/pesquisa-de-processos/?n_tipo=0&amp;n_processo=015882%2F2021%2B" TargetMode="External"/><Relationship Id="rId19" Type="http://schemas.openxmlformats.org/officeDocument/2006/relationships/hyperlink" Target="https://www.tce.pi.gov.br/download.php?type=publicacao&amp;id=143266" TargetMode="External"/><Relationship Id="rId20" Type="http://schemas.openxmlformats.org/officeDocument/2006/relationships/hyperlink" Target="https://www.tce.pi.gov.br/fiscalizado/pesquisa-de-processos/?n_tipo=0&amp;n_processo=016850%2F2021%2B" TargetMode="External"/><Relationship Id="rId21" Type="http://schemas.openxmlformats.org/officeDocument/2006/relationships/hyperlink" Target="https://www.tce.pi.gov.br/download.php?type=publicacao&amp;id=143268" TargetMode="External"/><Relationship Id="rId22" Type="http://schemas.openxmlformats.org/officeDocument/2006/relationships/header" Target="header5.xml"/><Relationship Id="rId23" Type="http://schemas.openxmlformats.org/officeDocument/2006/relationships/footer" Target="footer5.xml"/><Relationship Id="rId24" Type="http://schemas.openxmlformats.org/officeDocument/2006/relationships/hyperlink" Target="https://www.tce.pi.gov.br/fiscalizado/pesquisa-de-processos/?n_tipo=0&amp;n_processo=014432%2F2020" TargetMode="External"/><Relationship Id="rId25" Type="http://schemas.openxmlformats.org/officeDocument/2006/relationships/hyperlink" Target="https://www.tce.pi.gov.br/download.php?type=publicacao&amp;id=143274" TargetMode="External"/><Relationship Id="rId26" Type="http://schemas.openxmlformats.org/officeDocument/2006/relationships/header" Target="header6.xml"/><Relationship Id="rId27" Type="http://schemas.openxmlformats.org/officeDocument/2006/relationships/footer" Target="footer6.xml"/><Relationship Id="rId28" Type="http://schemas.openxmlformats.org/officeDocument/2006/relationships/hyperlink" Target="https://www.tce.pi.gov.br/fiscalizado/pesquisa-de-processos/?n_tipo=0&amp;n_processo=000562%2F2018" TargetMode="External"/><Relationship Id="rId29" Type="http://schemas.openxmlformats.org/officeDocument/2006/relationships/hyperlink" Target="https://www.tce.pi.gov.br/download.php?type=publicacao&amp;id=143276" TargetMode="External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yperlink" Target="https://www.tce.pi.gov.br/fiscalizado/pesquisa-de-processos/?n_tipo=0&amp;n_processo=003043%2F2016" TargetMode="External"/><Relationship Id="rId33" Type="http://schemas.openxmlformats.org/officeDocument/2006/relationships/hyperlink" Target="https://www.tce.pi.gov.br/download.php?type=publicacao&amp;id=143273" TargetMode="External"/><Relationship Id="rId34" Type="http://schemas.openxmlformats.org/officeDocument/2006/relationships/header" Target="header8.xml"/><Relationship Id="rId35" Type="http://schemas.openxmlformats.org/officeDocument/2006/relationships/footer" Target="footer8.xml"/><Relationship Id="rId36" Type="http://schemas.openxmlformats.org/officeDocument/2006/relationships/hyperlink" Target="https://www.tce.pi.gov.br/fiscalizado/pesquisa-de-processos/?n_tipo=0&amp;n_processo=012488%2F2020%2B" TargetMode="External"/><Relationship Id="rId37" Type="http://schemas.openxmlformats.org/officeDocument/2006/relationships/hyperlink" Target="https://www.tce.pi.gov.br/download.php?type=publicacao&amp;id=143278" TargetMode="External"/><Relationship Id="rId38" Type="http://schemas.openxmlformats.org/officeDocument/2006/relationships/hyperlink" Target="https://www.tce.pi.gov.br/fiscalizado/pesquisa-de-processos/?n_tipo=0&amp;n_processo=014020%2F2019" TargetMode="External"/><Relationship Id="rId39" Type="http://schemas.openxmlformats.org/officeDocument/2006/relationships/hyperlink" Target="https://www.tce.pi.gov.br/download.php?type=publicacao&amp;id=143275" TargetMode="External"/><Relationship Id="rId40" Type="http://schemas.openxmlformats.org/officeDocument/2006/relationships/hyperlink" Target="https://www.tce.pi.gov.br/fiscalizado/pesquisa-de-processos/?n_tipo=0&amp;n_processo=012215%2F2021%2B" TargetMode="External"/><Relationship Id="rId41" Type="http://schemas.openxmlformats.org/officeDocument/2006/relationships/hyperlink" Target="https://www.tce.pi.gov.br/download.php?type=publicacao&amp;id=143264" TargetMode="External"/><Relationship Id="rId42" Type="http://schemas.openxmlformats.org/officeDocument/2006/relationships/hyperlink" Target="https://www.tce.pi.gov.br/fiscalizado/pesquisa-de-processos/?n_tipo=0&amp;n_processo=001883%2F2018%2B" TargetMode="External"/><Relationship Id="rId43" Type="http://schemas.openxmlformats.org/officeDocument/2006/relationships/hyperlink" Target="https://www.tce.pi.gov.br/download.php?type=publicacao&amp;id=143265" TargetMode="External"/><Relationship Id="rId44" Type="http://schemas.openxmlformats.org/officeDocument/2006/relationships/hyperlink" Target="https://www.tce.pi.gov.br/fiscalizado/pesquisa-de-processos/?n_tipo=0&amp;n_processo=013713%2F2021" TargetMode="External"/><Relationship Id="rId45" Type="http://schemas.openxmlformats.org/officeDocument/2006/relationships/hyperlink" Target="https://www.tce.pi.gov.br/fiscalizado/pesquisa-de-processos/?n_tipo=0&amp;n_processo=007024%2F2018%2B" TargetMode="External"/><Relationship Id="rId46" Type="http://schemas.openxmlformats.org/officeDocument/2006/relationships/hyperlink" Target="https://www.tce.pi.gov.br/download.php?type=publicacao&amp;id=143272" TargetMode="External"/><Relationship Id="rId4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Boletim_Jurisprudencia_01_JAN_2022.cdr</dc:title>
  <dcterms:created xsi:type="dcterms:W3CDTF">2024-07-02T13:18:17Z</dcterms:created>
  <dcterms:modified xsi:type="dcterms:W3CDTF">2024-07-02T13:18:17Z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2024-07-02T00:00:00Z</vt:filetime>
  </property>
  <property fmtid="{D5CDD505-2E9C-101B-9397-08002B2CF9AE}" pid="5" name="Producer">
    <vt:lpwstr>Corel PDF Engine Version 22.0.0.412</vt:lpwstr>
  </property>
</Properties>
</file>