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3" w:rsidRDefault="00837823" w:rsidP="00837823">
      <w:pPr>
        <w:spacing w:after="0" w:line="240" w:lineRule="auto"/>
        <w:jc w:val="center"/>
        <w:rPr>
          <w:rFonts w:ascii="Times New Roman" w:hAnsi="Times New Roman" w:cs="Times New Roman"/>
          <w:b/>
          <w:sz w:val="20"/>
          <w:szCs w:val="20"/>
        </w:rPr>
      </w:pPr>
      <w:r w:rsidRPr="00A57EC4">
        <w:rPr>
          <w:rFonts w:ascii="Times New Roman" w:hAnsi="Times New Roman" w:cs="Times New Roman"/>
          <w:b/>
          <w:sz w:val="20"/>
          <w:szCs w:val="20"/>
        </w:rPr>
        <w:t>OBSERVÂNCIA DA ORDEM CRO</w:t>
      </w:r>
      <w:r w:rsidR="001A2348">
        <w:rPr>
          <w:rFonts w:ascii="Times New Roman" w:hAnsi="Times New Roman" w:cs="Times New Roman"/>
          <w:b/>
          <w:sz w:val="20"/>
          <w:szCs w:val="20"/>
        </w:rPr>
        <w:t xml:space="preserve">NOLÓGICA DE PAGAMENTOS </w:t>
      </w:r>
      <w:r w:rsidR="00BE602F">
        <w:rPr>
          <w:rFonts w:ascii="Times New Roman" w:hAnsi="Times New Roman" w:cs="Times New Roman"/>
          <w:b/>
          <w:sz w:val="20"/>
          <w:szCs w:val="20"/>
        </w:rPr>
        <w:t>DOS C</w:t>
      </w:r>
      <w:r w:rsidR="001A26C1">
        <w:rPr>
          <w:rFonts w:ascii="Times New Roman" w:hAnsi="Times New Roman" w:cs="Times New Roman"/>
          <w:b/>
          <w:sz w:val="20"/>
          <w:szCs w:val="20"/>
        </w:rPr>
        <w:t>ONTRATOS (IN TCE) REF 01/04</w:t>
      </w:r>
      <w:r w:rsidR="004A74E7">
        <w:rPr>
          <w:rFonts w:ascii="Times New Roman" w:hAnsi="Times New Roman" w:cs="Times New Roman"/>
          <w:b/>
          <w:sz w:val="20"/>
          <w:szCs w:val="20"/>
        </w:rPr>
        <w:t>/2024</w:t>
      </w:r>
      <w:r w:rsidR="00423E4F">
        <w:rPr>
          <w:rFonts w:ascii="Times New Roman" w:hAnsi="Times New Roman" w:cs="Times New Roman"/>
          <w:b/>
          <w:sz w:val="20"/>
          <w:szCs w:val="20"/>
        </w:rPr>
        <w:t xml:space="preserve"> A </w:t>
      </w:r>
      <w:r w:rsidR="001A26C1">
        <w:rPr>
          <w:rFonts w:ascii="Times New Roman" w:hAnsi="Times New Roman" w:cs="Times New Roman"/>
          <w:b/>
          <w:sz w:val="20"/>
          <w:szCs w:val="20"/>
        </w:rPr>
        <w:t>30/04</w:t>
      </w:r>
      <w:r w:rsidR="004A74E7">
        <w:rPr>
          <w:rFonts w:ascii="Times New Roman" w:hAnsi="Times New Roman" w:cs="Times New Roman"/>
          <w:b/>
          <w:sz w:val="20"/>
          <w:szCs w:val="20"/>
        </w:rPr>
        <w:t>/2024</w:t>
      </w:r>
      <w:r>
        <w:rPr>
          <w:rFonts w:ascii="Times New Roman" w:hAnsi="Times New Roman" w:cs="Times New Roman"/>
          <w:b/>
          <w:sz w:val="20"/>
          <w:szCs w:val="20"/>
        </w:rPr>
        <w:t xml:space="preserve"> - UG 020101</w:t>
      </w:r>
    </w:p>
    <w:p w:rsidR="006664A2" w:rsidRDefault="006664A2" w:rsidP="00837823">
      <w:pPr>
        <w:spacing w:after="0" w:line="240" w:lineRule="auto"/>
        <w:jc w:val="center"/>
        <w:rPr>
          <w:rFonts w:ascii="Times New Roman" w:hAnsi="Times New Roman" w:cs="Times New Roman"/>
          <w:b/>
          <w:sz w:val="20"/>
          <w:szCs w:val="20"/>
        </w:rPr>
      </w:pPr>
    </w:p>
    <w:tbl>
      <w:tblPr>
        <w:tblW w:w="14622" w:type="dxa"/>
        <w:tblInd w:w="55" w:type="dxa"/>
        <w:tblCellMar>
          <w:left w:w="70" w:type="dxa"/>
          <w:right w:w="70" w:type="dxa"/>
        </w:tblCellMar>
        <w:tblLook w:val="04A0" w:firstRow="1" w:lastRow="0" w:firstColumn="1" w:lastColumn="0" w:noHBand="0" w:noVBand="1"/>
      </w:tblPr>
      <w:tblGrid>
        <w:gridCol w:w="756"/>
        <w:gridCol w:w="704"/>
        <w:gridCol w:w="1058"/>
        <w:gridCol w:w="1231"/>
        <w:gridCol w:w="1231"/>
        <w:gridCol w:w="877"/>
        <w:gridCol w:w="756"/>
        <w:gridCol w:w="870"/>
        <w:gridCol w:w="878"/>
        <w:gridCol w:w="756"/>
        <w:gridCol w:w="886"/>
        <w:gridCol w:w="756"/>
        <w:gridCol w:w="766"/>
        <w:gridCol w:w="737"/>
        <w:gridCol w:w="737"/>
        <w:gridCol w:w="737"/>
        <w:gridCol w:w="886"/>
      </w:tblGrid>
      <w:tr w:rsidR="004F5577" w:rsidRPr="001A26C1" w:rsidTr="004F5577">
        <w:trPr>
          <w:trHeight w:val="439"/>
          <w:tblHeader/>
        </w:trPr>
        <w:tc>
          <w:tcPr>
            <w:tcW w:w="75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Data de Liquidação</w:t>
            </w:r>
          </w:p>
        </w:tc>
        <w:tc>
          <w:tcPr>
            <w:tcW w:w="704"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Fonte</w:t>
            </w:r>
          </w:p>
        </w:tc>
        <w:tc>
          <w:tcPr>
            <w:tcW w:w="1058"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Credor</w:t>
            </w:r>
          </w:p>
        </w:tc>
        <w:tc>
          <w:tcPr>
            <w:tcW w:w="1231"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Contrato (Cadastro)</w:t>
            </w:r>
          </w:p>
        </w:tc>
        <w:tc>
          <w:tcPr>
            <w:tcW w:w="1231"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Objeto do Contrato</w:t>
            </w:r>
          </w:p>
        </w:tc>
        <w:tc>
          <w:tcPr>
            <w:tcW w:w="87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Nota de Empenho</w:t>
            </w:r>
          </w:p>
        </w:tc>
        <w:tc>
          <w:tcPr>
            <w:tcW w:w="75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Data do Empenho</w:t>
            </w:r>
          </w:p>
        </w:tc>
        <w:tc>
          <w:tcPr>
            <w:tcW w:w="87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Nota de Liquidação</w:t>
            </w:r>
          </w:p>
        </w:tc>
        <w:tc>
          <w:tcPr>
            <w:tcW w:w="878"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Programação de Desembolso</w:t>
            </w:r>
          </w:p>
        </w:tc>
        <w:tc>
          <w:tcPr>
            <w:tcW w:w="75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Data da PD</w:t>
            </w:r>
          </w:p>
        </w:tc>
        <w:tc>
          <w:tcPr>
            <w:tcW w:w="88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Ordem Bancária</w:t>
            </w:r>
          </w:p>
        </w:tc>
        <w:tc>
          <w:tcPr>
            <w:tcW w:w="75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Data da OB</w:t>
            </w:r>
          </w:p>
        </w:tc>
        <w:tc>
          <w:tcPr>
            <w:tcW w:w="76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Valor Empenhado</w:t>
            </w:r>
          </w:p>
        </w:tc>
        <w:tc>
          <w:tcPr>
            <w:tcW w:w="73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Valor da Liquidação</w:t>
            </w:r>
          </w:p>
        </w:tc>
        <w:tc>
          <w:tcPr>
            <w:tcW w:w="73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Valor Pago</w:t>
            </w:r>
          </w:p>
        </w:tc>
        <w:tc>
          <w:tcPr>
            <w:tcW w:w="73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Valor a Pagar</w:t>
            </w:r>
          </w:p>
        </w:tc>
        <w:tc>
          <w:tcPr>
            <w:tcW w:w="88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Justificativa</w:t>
            </w:r>
          </w:p>
        </w:tc>
      </w:tr>
      <w:tr w:rsidR="004F5577" w:rsidRPr="001A26C1" w:rsidTr="004F5577">
        <w:trPr>
          <w:trHeight w:val="4746"/>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04/04/2024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02336168000106 - COPY SYSTEMS DISTRIBUIDORA DE COPIADORAS LTDA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22000133 - CONT. Nº 19/2022 - CONTRATAÇÃO</w:t>
            </w:r>
            <w:proofErr w:type="gramEnd"/>
            <w:r w:rsidRPr="001A26C1">
              <w:rPr>
                <w:rFonts w:ascii="Tahoma" w:eastAsia="Times New Roman" w:hAnsi="Tahoma" w:cs="Tahoma"/>
                <w:color w:val="000000"/>
                <w:sz w:val="12"/>
                <w:szCs w:val="12"/>
                <w:lang w:eastAsia="pt-BR"/>
              </w:rPr>
              <w:t xml:space="preserve">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2024NE00042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25/01/2024</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2024NL00506</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2024PD00655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04/04/2024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2024OB00639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04/04/2024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17.217,60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17.217,60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17.217,60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4125"/>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08483447000170 - AGATHA</w:t>
            </w:r>
            <w:proofErr w:type="gramEnd"/>
            <w:r w:rsidRPr="001A26C1">
              <w:rPr>
                <w:rFonts w:ascii="Tahoma" w:eastAsia="Times New Roman" w:hAnsi="Tahoma" w:cs="Tahoma"/>
                <w:color w:val="000000"/>
                <w:sz w:val="12"/>
                <w:szCs w:val="12"/>
                <w:lang w:eastAsia="pt-BR"/>
              </w:rPr>
              <w:t xml:space="preserve"> SERVIÇOS GERAIS LTDA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1A26C1">
              <w:rPr>
                <w:rFonts w:ascii="Tahoma" w:eastAsia="Times New Roman" w:hAnsi="Tahoma" w:cs="Tahoma"/>
                <w:color w:val="000000"/>
                <w:sz w:val="12"/>
                <w:szCs w:val="12"/>
                <w:lang w:eastAsia="pt-BR"/>
              </w:rPr>
              <w:t>ANEXOS</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2023NE01653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19/12/2023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2024NL00515</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2024PD00663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04/04/2024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2024OB00640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04/04/2024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8.442,47</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8.442,47</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8.442,47</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17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500 - </w:t>
            </w:r>
            <w:r w:rsidRPr="001A26C1">
              <w:rPr>
                <w:rFonts w:ascii="Tahoma" w:eastAsia="Times New Roman" w:hAnsi="Tahoma" w:cs="Tahoma"/>
                <w:color w:val="000000"/>
                <w:sz w:val="12"/>
                <w:szCs w:val="12"/>
                <w:lang w:eastAsia="pt-BR"/>
              </w:rPr>
              <w:lastRenderedPageBreak/>
              <w:t>Recursos não Vinculados de Impostos</w:t>
            </w: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 xml:space="preserve">03698620000568 </w:t>
            </w:r>
            <w:r w:rsidRPr="001A26C1">
              <w:rPr>
                <w:rFonts w:ascii="Tahoma" w:eastAsia="Times New Roman" w:hAnsi="Tahoma" w:cs="Tahoma"/>
                <w:color w:val="000000"/>
                <w:sz w:val="12"/>
                <w:szCs w:val="12"/>
                <w:lang w:eastAsia="pt-BR"/>
              </w:rPr>
              <w:lastRenderedPageBreak/>
              <w:t>- GREEN4T SOLUCOES TI - S/A</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lastRenderedPageBreak/>
              <w:t xml:space="preserve">22002943 - CONT. </w:t>
            </w:r>
            <w:r w:rsidRPr="001A26C1">
              <w:rPr>
                <w:rFonts w:ascii="Tahoma" w:eastAsia="Times New Roman" w:hAnsi="Tahoma" w:cs="Tahoma"/>
                <w:color w:val="000000"/>
                <w:sz w:val="12"/>
                <w:szCs w:val="12"/>
                <w:lang w:eastAsia="pt-BR"/>
              </w:rPr>
              <w:lastRenderedPageBreak/>
              <w:t>Nº 28/2022 - CONTRATAÇÃO</w:t>
            </w:r>
            <w:proofErr w:type="gramEnd"/>
            <w:r w:rsidRPr="001A26C1">
              <w:rPr>
                <w:rFonts w:ascii="Tahoma" w:eastAsia="Times New Roman" w:hAnsi="Tahoma" w:cs="Tahoma"/>
                <w:color w:val="000000"/>
                <w:sz w:val="12"/>
                <w:szCs w:val="12"/>
                <w:lang w:eastAsia="pt-BR"/>
              </w:rPr>
              <w:t xml:space="preserve"> DE EMPRESA ESPECIALIZADA PARA A EXECUÇÃO DE SERVIÇOS DE ASSISTÊNCIA TÉCNICA, MANUTENÇÃO PREVENTIVA E CORRETIVA, COM FORNECIMENTO DE PEÇAS E CONSUMÍVEIS, PELO PERÍODO DE 12 (DOZE) MESES, AOS EQUIPAMENTOS PERTENCENTES AO AMBIENTE FÍSICO SEGURO DO DATACENTER DO TRIBUNAL CONTAS DO ESTADO DO PIAUÍ.</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 xml:space="preserve">CONTRATAÇÃO DE </w:t>
            </w:r>
            <w:r w:rsidRPr="001A26C1">
              <w:rPr>
                <w:rFonts w:ascii="Tahoma" w:eastAsia="Times New Roman" w:hAnsi="Tahoma" w:cs="Tahoma"/>
                <w:color w:val="000000"/>
                <w:sz w:val="12"/>
                <w:szCs w:val="12"/>
                <w:lang w:eastAsia="pt-BR"/>
              </w:rPr>
              <w:lastRenderedPageBreak/>
              <w:t xml:space="preserve">EMPRESA ESPECIALIZADA PARA A EXECUÇÃO DE SERVIÇOS DE ASSISTÊNCIA TÉCNICA, MANUTENÇÃO PREVENTIVA E CORRETIVA, COM FORNECIMENTO DE PEÇAS E CONSUMÍVEIS, PELO PERÍODO DE </w:t>
            </w:r>
            <w:proofErr w:type="gramStart"/>
            <w:r w:rsidRPr="001A26C1">
              <w:rPr>
                <w:rFonts w:ascii="Tahoma" w:eastAsia="Times New Roman" w:hAnsi="Tahoma" w:cs="Tahoma"/>
                <w:color w:val="000000"/>
                <w:sz w:val="12"/>
                <w:szCs w:val="12"/>
                <w:lang w:eastAsia="pt-BR"/>
              </w:rPr>
              <w:t>12 (DOZE) MESES, AOS EQUIPAMENTOS PERTENCENTES AO AMBIENTE FÍSICO SEGURO</w:t>
            </w:r>
            <w:proofErr w:type="gramEnd"/>
            <w:r w:rsidRPr="001A26C1">
              <w:rPr>
                <w:rFonts w:ascii="Tahoma" w:eastAsia="Times New Roman" w:hAnsi="Tahoma" w:cs="Tahoma"/>
                <w:color w:val="000000"/>
                <w:sz w:val="12"/>
                <w:szCs w:val="12"/>
                <w:lang w:eastAsia="pt-BR"/>
              </w:rPr>
              <w:t xml:space="preserve"> DO DATACENTER DO TRIBUNAL CONTAS DO ESTADO DO PIAUÍ.</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lastRenderedPageBreak/>
              <w:t>2024NE00031</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19/01/2024</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2024NL00552</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2024PD00708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2024OB00685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11/04/2024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44.497,90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44.497,90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44.497,90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2288"/>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2.243,59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2.243,59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2.243,59</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4F5577" w:rsidP="001A26C1">
            <w:pPr>
              <w:spacing w:after="0" w:line="240" w:lineRule="auto"/>
              <w:jc w:val="center"/>
              <w:rPr>
                <w:rFonts w:ascii="Tahoma" w:eastAsia="Times New Roman" w:hAnsi="Tahoma" w:cs="Tahoma"/>
                <w:color w:val="FFFFFF"/>
                <w:sz w:val="12"/>
                <w:szCs w:val="12"/>
                <w:lang w:eastAsia="pt-BR"/>
              </w:rPr>
            </w:pPr>
            <w:r>
              <w:rPr>
                <w:rFonts w:ascii="Tahoma" w:hAnsi="Tahoma" w:cs="Tahoma"/>
                <w:color w:val="000000"/>
                <w:sz w:val="12"/>
                <w:szCs w:val="12"/>
                <w:shd w:val="clear" w:color="auto" w:fill="FFFFFF"/>
              </w:rPr>
              <w:t xml:space="preserve">Valor referente </w:t>
            </w:r>
            <w:proofErr w:type="gramStart"/>
            <w:r>
              <w:rPr>
                <w:rFonts w:ascii="Tahoma" w:hAnsi="Tahoma" w:cs="Tahoma"/>
                <w:color w:val="000000"/>
                <w:sz w:val="12"/>
                <w:szCs w:val="12"/>
                <w:shd w:val="clear" w:color="auto" w:fill="FFFFFF"/>
              </w:rPr>
              <w:t>a</w:t>
            </w:r>
            <w:proofErr w:type="gramEnd"/>
            <w:r>
              <w:rPr>
                <w:rFonts w:ascii="Tahoma" w:hAnsi="Tahoma" w:cs="Tahoma"/>
                <w:color w:val="000000"/>
                <w:sz w:val="12"/>
                <w:szCs w:val="12"/>
                <w:shd w:val="clear" w:color="auto" w:fill="FFFFFF"/>
              </w:rPr>
              <w:t xml:space="preserve"> retenção de tributos, seguindo prazo legal para retenção e pagamento, que fora devidamente cumprido.</w:t>
            </w:r>
            <w:r w:rsidR="001A26C1" w:rsidRPr="001A26C1">
              <w:rPr>
                <w:rFonts w:ascii="Tahoma" w:eastAsia="Times New Roman" w:hAnsi="Tahoma" w:cs="Tahoma"/>
                <w:color w:val="FFFFFF"/>
                <w:sz w:val="12"/>
                <w:szCs w:val="12"/>
                <w:lang w:eastAsia="pt-BR"/>
              </w:rPr>
              <w:t> </w:t>
            </w:r>
          </w:p>
        </w:tc>
      </w:tr>
      <w:tr w:rsidR="004F5577" w:rsidRPr="001A26C1" w:rsidTr="004F5577">
        <w:trPr>
          <w:trHeight w:val="1456"/>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12/04/2024</w:t>
            </w:r>
          </w:p>
        </w:tc>
        <w:tc>
          <w:tcPr>
            <w:tcW w:w="704"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76535764000143 - OI S 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20001381 - CONT. Nº 27/2020 - CONTRATAÇÃO</w:t>
            </w:r>
            <w:proofErr w:type="gramEnd"/>
            <w:r w:rsidRPr="001A26C1">
              <w:rPr>
                <w:rFonts w:ascii="Tahoma" w:eastAsia="Times New Roman" w:hAnsi="Tahoma" w:cs="Tahoma"/>
                <w:color w:val="000000"/>
                <w:sz w:val="12"/>
                <w:szCs w:val="12"/>
                <w:lang w:eastAsia="pt-BR"/>
              </w:rPr>
              <w:t xml:space="preserve"> DO SERVIÇO DE TELEFONIA FIXA PARA ESTA CORTE DE CONTAS.</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CONTRATAÇÃO DO SERVIÇO DE TELEFONIA FIXA PARA ESTA CORTE.</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2023NE01292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10/10/2023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2024NL00571</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2024PD00727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12/04/2024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2024OB00704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12/04/2024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2.343,22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2.343,22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2.343,22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17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15/04/2024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05585355000103 - AGUIA NET CONSULTORIA ESTRATÉGICA LTDA-ME</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22006220 - CONT. Nº 33/2022 -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1A26C1">
              <w:rPr>
                <w:rFonts w:ascii="Tahoma" w:eastAsia="Times New Roman" w:hAnsi="Tahoma" w:cs="Tahoma"/>
                <w:color w:val="000000"/>
                <w:sz w:val="12"/>
                <w:szCs w:val="12"/>
                <w:lang w:eastAsia="pt-BR"/>
              </w:rPr>
              <w:t>CORTE</w:t>
            </w:r>
            <w:proofErr w:type="gramEnd"/>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2023NE01462</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09/11/2023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2024NL00575</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2024PD00731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15/04/2024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2024OB00708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15/04/2024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14.999,15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14.999,15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14.999,15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D16A7C">
        <w:trPr>
          <w:trHeight w:val="4279"/>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2024PD00732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15/04/2024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2024OB00709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15/04/2024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67.027,18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67.027,18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67.027,18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D16A7C">
        <w:trPr>
          <w:trHeight w:val="618"/>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17/04/2024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30738505000119 - SS SERVICE &amp; SOFTWARE LTDA</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23000732 - CONTRATAÇÃO DE EMPRESA ESPECIALIZADA NA PRESTAÇÃO DE SERVIÇOS DE MANUTENÇÃO, SUPORTE E CONSULTORIA EM DESENVOLVIMENTO DE SISTEMAS PARA A FERRAMENTA E-TCE.</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LEI 14.133/21</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2024NE00014</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25/01/2024</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2024NL00622</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2024PD00806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2024OB00783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24.865,37</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24.865,37</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24.865,37</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2210"/>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1.253,72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1.253,72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1.253,72</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4F5577" w:rsidP="001A26C1">
            <w:pPr>
              <w:spacing w:after="0" w:line="240" w:lineRule="auto"/>
              <w:jc w:val="center"/>
              <w:rPr>
                <w:rFonts w:ascii="Tahoma" w:eastAsia="Times New Roman" w:hAnsi="Tahoma" w:cs="Tahoma"/>
                <w:color w:val="FFFFFF"/>
                <w:sz w:val="12"/>
                <w:szCs w:val="12"/>
                <w:lang w:eastAsia="pt-BR"/>
              </w:rPr>
            </w:pPr>
            <w:r>
              <w:rPr>
                <w:rFonts w:ascii="Tahoma" w:hAnsi="Tahoma" w:cs="Tahoma"/>
                <w:color w:val="000000"/>
                <w:sz w:val="12"/>
                <w:szCs w:val="12"/>
                <w:shd w:val="clear" w:color="auto" w:fill="FFFFFF"/>
              </w:rPr>
              <w:t xml:space="preserve">Valor referente </w:t>
            </w:r>
            <w:proofErr w:type="gramStart"/>
            <w:r>
              <w:rPr>
                <w:rFonts w:ascii="Tahoma" w:hAnsi="Tahoma" w:cs="Tahoma"/>
                <w:color w:val="000000"/>
                <w:sz w:val="12"/>
                <w:szCs w:val="12"/>
                <w:shd w:val="clear" w:color="auto" w:fill="FFFFFF"/>
              </w:rPr>
              <w:t>a</w:t>
            </w:r>
            <w:proofErr w:type="gramEnd"/>
            <w:r>
              <w:rPr>
                <w:rFonts w:ascii="Tahoma" w:hAnsi="Tahoma" w:cs="Tahoma"/>
                <w:color w:val="000000"/>
                <w:sz w:val="12"/>
                <w:szCs w:val="12"/>
                <w:shd w:val="clear" w:color="auto" w:fill="FFFFFF"/>
              </w:rPr>
              <w:t xml:space="preserve"> retenção de tributos, seguindo prazo legal para retenção e pagamento, que fora devidamente cumprido. </w:t>
            </w:r>
            <w:r w:rsidR="001A26C1" w:rsidRPr="001A26C1">
              <w:rPr>
                <w:rFonts w:ascii="Tahoma" w:eastAsia="Times New Roman" w:hAnsi="Tahoma" w:cs="Tahoma"/>
                <w:color w:val="FFFFFF"/>
                <w:sz w:val="12"/>
                <w:szCs w:val="12"/>
                <w:lang w:eastAsia="pt-BR"/>
              </w:rPr>
              <w:t> </w:t>
            </w:r>
          </w:p>
        </w:tc>
        <w:bookmarkStart w:id="0" w:name="_GoBack"/>
        <w:bookmarkEnd w:id="0"/>
      </w:tr>
      <w:tr w:rsidR="004F5577" w:rsidRPr="001A26C1" w:rsidTr="004F5577">
        <w:trPr>
          <w:trHeight w:val="814"/>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18/04/2024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07079129000186 - AEROVIP VIAGENS E TURISMO LTDA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22002462 - CONTRATAÇÃO DE EMPRESA PARA A PRESTAÇÃO DE SERVIÇOS DE AGENCIAMENTO DE VIAGENS.</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CONTRATAÇÃO DE EMPRESA PARA A PRESTAÇÃO DE SERVIÇOS DE AGENCIAMENTO DE VIAGENS.</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2022NE00338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09/05/2022</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2024NL00633</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2024PD00829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2024OB00805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7.147,34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7.147,34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7.147,34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4961"/>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13224659000173 - SELETIV-SELECAO E AGENCIAMENTO DE MAO DE OBRA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21000022 - CONT. Nº 02/2021 - 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w:t>
            </w:r>
            <w:proofErr w:type="gramStart"/>
            <w:r w:rsidRPr="001A26C1">
              <w:rPr>
                <w:rFonts w:ascii="Tahoma" w:eastAsia="Times New Roman" w:hAnsi="Tahoma" w:cs="Tahoma"/>
                <w:color w:val="000000"/>
                <w:sz w:val="12"/>
                <w:szCs w:val="12"/>
                <w:lang w:eastAsia="pt-BR"/>
              </w:rPr>
              <w:t>TCE-PI</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2023NE01441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06/11/2023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2024NL00629</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2024PD00824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18/04/2024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2024OB00800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18/04/2024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8.403,59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8.403,59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8.403,59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3083"/>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26752483000174 - L H L DE ASSIS &amp; CIA </w:t>
            </w:r>
            <w:proofErr w:type="gramStart"/>
            <w:r w:rsidRPr="001A26C1">
              <w:rPr>
                <w:rFonts w:ascii="Tahoma" w:eastAsia="Times New Roman" w:hAnsi="Tahoma" w:cs="Tahoma"/>
                <w:color w:val="000000"/>
                <w:sz w:val="12"/>
                <w:szCs w:val="12"/>
                <w:lang w:eastAsia="pt-BR"/>
              </w:rPr>
              <w:t>LTDA -ME</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22000295 - CONT. Nº 11/2022 - AQUISIÇÃO DE SERVIÇO DE PREPARO E FORNECIMENTO DE LANCHES, ABRANGENDO A CONCESSÃO DE USO DE ESPAÇO FÍSICO SITUADO NO 3º PAVIMENTO DO PRÉDIO ANEXO II DO TRIBUNAL DE CONTAS DO ESTADO DO PIAUÍ ¿ TCE/</w:t>
            </w:r>
            <w:proofErr w:type="gramStart"/>
            <w:r w:rsidRPr="001A26C1">
              <w:rPr>
                <w:rFonts w:ascii="Tahoma" w:eastAsia="Times New Roman" w:hAnsi="Tahoma" w:cs="Tahoma"/>
                <w:color w:val="000000"/>
                <w:sz w:val="12"/>
                <w:szCs w:val="12"/>
                <w:lang w:eastAsia="pt-BR"/>
              </w:rPr>
              <w:t>PI</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AQUISIÇÃO DE SERVIÇO DE PREPARO E FORNECIMENTO DE LANCHES, ABRANGENDO A CONCESSÃO DE USO DE ESPAÇO FÍSICO SITUADO NO 3º PAVIMENTO DO PRÉDIO ANEXO II DO TRIBUNAL DE CONTAS DO ESTADO DO PIAUÍ ¿ TCE/</w:t>
            </w:r>
            <w:proofErr w:type="gramStart"/>
            <w:r w:rsidRPr="001A26C1">
              <w:rPr>
                <w:rFonts w:ascii="Tahoma" w:eastAsia="Times New Roman" w:hAnsi="Tahoma" w:cs="Tahoma"/>
                <w:color w:val="000000"/>
                <w:sz w:val="12"/>
                <w:szCs w:val="12"/>
                <w:lang w:eastAsia="pt-BR"/>
              </w:rPr>
              <w:t>PI</w:t>
            </w:r>
            <w:proofErr w:type="gramEnd"/>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2023NE00318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05/04/2023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2024NL00628</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2024PD00823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18/04/2024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2024OB00799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18/04/2024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10.584,01</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10.584,01</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10.584,01</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3663"/>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28008410000106 - BAMEX CONSULTORIA EM GESTÃO EMPRESARIAL LTDA.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19002332 - CONTR. 31/2019 - 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2023NE00079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31/01/2023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2024NL00631</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2024PD00826</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18/04/2024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2024OB00802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20.707,09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20.707,09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20.707,09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3177"/>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19/04/2024</w:t>
            </w:r>
          </w:p>
        </w:tc>
        <w:tc>
          <w:tcPr>
            <w:tcW w:w="704"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02336168000106 - COPY SYSTEMS DISTRIBUIDORA DE COPIADORAS LTDA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22000133 - CONT. Nº 19/2022 - CONTRATAÇÃO</w:t>
            </w:r>
            <w:proofErr w:type="gramEnd"/>
            <w:r w:rsidRPr="001A26C1">
              <w:rPr>
                <w:rFonts w:ascii="Tahoma" w:eastAsia="Times New Roman" w:hAnsi="Tahoma" w:cs="Tahoma"/>
                <w:color w:val="000000"/>
                <w:sz w:val="12"/>
                <w:szCs w:val="12"/>
                <w:lang w:eastAsia="pt-BR"/>
              </w:rPr>
              <w:t xml:space="preserve">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2024NE00042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25/01/2024</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2024NL00634</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2024PD00827</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2024OB00803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17.104,80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17.104,80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17.104,80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17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23621451000141 - IMOBILIARIA LIMA AGUIAR LTDA</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18002045 - LOCAÇÃO DO IMÓVEL SITUADO NA AV. PEDRO FREITAS, Nº 2005, BAIRRO SÃO PEDRO, NA CIDADE DE TERESINA, ESTADO DO PIAUÍ, DESTINADO A ABRIGAR BENS OCIOSOS DO TRIBUNAL DE CONTAS DO ESTADO DO PIAUÍ.</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LOCAÇÃO DO IMÓVEL SITUADO NA AV. PEDRO FREITAS, Nº 2005, BAIRRO SÃO PEDRO, NA CIDADE DE TERESINA, ESTADO DO PIAUÍ, DESTINADO A ABRIGAR BENS OCIOSOS DO TRIBUNAL DE CONTAS DO ESTADO DO PIAUÍ.</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2024NE00036</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25/01/2024</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2024NL00639</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2024PD00833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2024OB00815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23/04/2024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3.464,92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3.464,92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3.464,92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1669"/>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174,70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174,70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174,70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4F5577" w:rsidP="001A26C1">
            <w:pPr>
              <w:spacing w:after="0" w:line="240" w:lineRule="auto"/>
              <w:jc w:val="center"/>
              <w:rPr>
                <w:rFonts w:ascii="Tahoma" w:eastAsia="Times New Roman" w:hAnsi="Tahoma" w:cs="Tahoma"/>
                <w:color w:val="FFFFFF"/>
                <w:sz w:val="12"/>
                <w:szCs w:val="12"/>
                <w:lang w:eastAsia="pt-BR"/>
              </w:rPr>
            </w:pPr>
            <w:r>
              <w:rPr>
                <w:rFonts w:ascii="Tahoma" w:hAnsi="Tahoma" w:cs="Tahoma"/>
                <w:color w:val="000000"/>
                <w:sz w:val="12"/>
                <w:szCs w:val="12"/>
                <w:shd w:val="clear" w:color="auto" w:fill="FFFFFF"/>
              </w:rPr>
              <w:t xml:space="preserve">Valor referente </w:t>
            </w:r>
            <w:proofErr w:type="gramStart"/>
            <w:r>
              <w:rPr>
                <w:rFonts w:ascii="Tahoma" w:hAnsi="Tahoma" w:cs="Tahoma"/>
                <w:color w:val="000000"/>
                <w:sz w:val="12"/>
                <w:szCs w:val="12"/>
                <w:shd w:val="clear" w:color="auto" w:fill="FFFFFF"/>
              </w:rPr>
              <w:t>a</w:t>
            </w:r>
            <w:proofErr w:type="gramEnd"/>
            <w:r>
              <w:rPr>
                <w:rFonts w:ascii="Tahoma" w:hAnsi="Tahoma" w:cs="Tahoma"/>
                <w:color w:val="000000"/>
                <w:sz w:val="12"/>
                <w:szCs w:val="12"/>
                <w:shd w:val="clear" w:color="auto" w:fill="FFFFFF"/>
              </w:rPr>
              <w:t xml:space="preserve"> retenção de tributos, seguindo prazo legal para retenção e pagamento, que fora devidamente cumprido.</w:t>
            </w:r>
            <w:r w:rsidR="001A26C1" w:rsidRPr="001A26C1">
              <w:rPr>
                <w:rFonts w:ascii="Tahoma" w:eastAsia="Times New Roman" w:hAnsi="Tahoma" w:cs="Tahoma"/>
                <w:color w:val="FFFFFF"/>
                <w:sz w:val="12"/>
                <w:szCs w:val="12"/>
                <w:lang w:eastAsia="pt-BR"/>
              </w:rPr>
              <w:t> </w:t>
            </w:r>
          </w:p>
        </w:tc>
      </w:tr>
      <w:tr w:rsidR="004F5577" w:rsidRPr="001A26C1" w:rsidTr="004F5577">
        <w:trPr>
          <w:trHeight w:val="2849"/>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05585355000103 - AGUIA NET CONSULTORIA ESTRATÉGICA LTDA-ME</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23000221 - CONTRATO Nº 03/2023 -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1A26C1">
              <w:rPr>
                <w:rFonts w:ascii="Tahoma" w:eastAsia="Times New Roman" w:hAnsi="Tahoma" w:cs="Tahoma"/>
                <w:color w:val="000000"/>
                <w:sz w:val="12"/>
                <w:szCs w:val="12"/>
                <w:lang w:eastAsia="pt-BR"/>
              </w:rPr>
              <w:t>CORTE</w:t>
            </w:r>
            <w:proofErr w:type="gramEnd"/>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1A26C1">
              <w:rPr>
                <w:rFonts w:ascii="Tahoma" w:eastAsia="Times New Roman" w:hAnsi="Tahoma" w:cs="Tahoma"/>
                <w:color w:val="000000"/>
                <w:sz w:val="12"/>
                <w:szCs w:val="12"/>
                <w:lang w:eastAsia="pt-BR"/>
              </w:rPr>
              <w:t>CORTE</w:t>
            </w:r>
            <w:proofErr w:type="gramEnd"/>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2023NE00091</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09/02/2023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2024NL00654</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2024PD00848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2024OB00824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10.202,75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10.202,75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10.202,75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1214"/>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2024PD00849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2024OB00825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24/04/2024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44.090,52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44.090,52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44.090,52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3978"/>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25/04/2024</w:t>
            </w:r>
          </w:p>
        </w:tc>
        <w:tc>
          <w:tcPr>
            <w:tcW w:w="704"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08483447000170 - AGATHA</w:t>
            </w:r>
            <w:proofErr w:type="gramEnd"/>
            <w:r w:rsidRPr="001A26C1">
              <w:rPr>
                <w:rFonts w:ascii="Tahoma" w:eastAsia="Times New Roman" w:hAnsi="Tahoma" w:cs="Tahoma"/>
                <w:color w:val="000000"/>
                <w:sz w:val="12"/>
                <w:szCs w:val="12"/>
                <w:lang w:eastAsia="pt-BR"/>
              </w:rPr>
              <w:t xml:space="preserve"> SERVIÇOS GERAIS LTDA</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1A26C1">
              <w:rPr>
                <w:rFonts w:ascii="Tahoma" w:eastAsia="Times New Roman" w:hAnsi="Tahoma" w:cs="Tahoma"/>
                <w:color w:val="000000"/>
                <w:sz w:val="12"/>
                <w:szCs w:val="12"/>
                <w:lang w:eastAsia="pt-BR"/>
              </w:rPr>
              <w:t>ANEXOS</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2023NE00080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02/02/2023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2024NL00657</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2024PD00852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25/04/2024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2024OB00828</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25/04/2024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9.999,28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9.999,28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9.999,28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170"/>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26/04/2024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03698620000568 - GREEN4T SOLUCOES TI - S/A</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22002943 - CONT. Nº 28/2022 - CONTRATAÇÃO</w:t>
            </w:r>
            <w:proofErr w:type="gramEnd"/>
            <w:r w:rsidRPr="001A26C1">
              <w:rPr>
                <w:rFonts w:ascii="Tahoma" w:eastAsia="Times New Roman" w:hAnsi="Tahoma" w:cs="Tahoma"/>
                <w:color w:val="000000"/>
                <w:sz w:val="12"/>
                <w:szCs w:val="12"/>
                <w:lang w:eastAsia="pt-BR"/>
              </w:rPr>
              <w:t xml:space="preserve"> DE EMPRESA ESPECIALIZADA PARA A EXECUÇÃO DE SERVIÇOS DE ASSISTÊNCIA TÉCNICA, MANUTENÇÃO PREVENTIVA E CORRETIVA, COM FORNECIMENTO DE PEÇAS E CONSUMÍVEIS, PELO PERÍODO DE 12 (DOZE) MESES, AOS EQUIPAMENTOS PERTENCENTES AO AMBIENTE FÍSICO SEGURO DO DATACENTER DO TRIBUNAL CONTAS DO ESTADO DO PIAUÍ.</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CONTRATAÇÃO DE EMPRESA ESPECIALIZADA PARA A EXECUÇÃO DE SERVIÇOS DE ASSISTÊNCIA TÉCNICA, MANUTENÇÃO PREVENTIVA E CORRETIVA, COM FORNECIMENTO DE PEÇAS E CONSUMÍVEIS, PELO PERÍODO DE </w:t>
            </w:r>
            <w:proofErr w:type="gramStart"/>
            <w:r w:rsidRPr="001A26C1">
              <w:rPr>
                <w:rFonts w:ascii="Tahoma" w:eastAsia="Times New Roman" w:hAnsi="Tahoma" w:cs="Tahoma"/>
                <w:color w:val="000000"/>
                <w:sz w:val="12"/>
                <w:szCs w:val="12"/>
                <w:lang w:eastAsia="pt-BR"/>
              </w:rPr>
              <w:t>12 (DOZE) MESES, AOS EQUIPAMENTOS PERTENCENTES AO AMBIENTE FÍSICO SEGURO</w:t>
            </w:r>
            <w:proofErr w:type="gramEnd"/>
            <w:r w:rsidRPr="001A26C1">
              <w:rPr>
                <w:rFonts w:ascii="Tahoma" w:eastAsia="Times New Roman" w:hAnsi="Tahoma" w:cs="Tahoma"/>
                <w:color w:val="000000"/>
                <w:sz w:val="12"/>
                <w:szCs w:val="12"/>
                <w:lang w:eastAsia="pt-BR"/>
              </w:rPr>
              <w:t xml:space="preserve"> DO DATACENTER DO TRIBUNAL CONTAS DO ESTADO DO PIAUÍ.</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2024NE00031</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19/01/2024</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2024NL00663</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2024PD00859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26/04/2024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2024OB00835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29/04/2024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44.497,90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44.497,90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44.497,90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2376"/>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2.243,59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2.243,59</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2.243,59</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D16A7C" w:rsidP="001A26C1">
            <w:pPr>
              <w:spacing w:after="0" w:line="240" w:lineRule="auto"/>
              <w:jc w:val="center"/>
              <w:rPr>
                <w:rFonts w:ascii="Tahoma" w:eastAsia="Times New Roman" w:hAnsi="Tahoma" w:cs="Tahoma"/>
                <w:color w:val="FFFFFF"/>
                <w:sz w:val="12"/>
                <w:szCs w:val="12"/>
                <w:lang w:eastAsia="pt-BR"/>
              </w:rPr>
            </w:pPr>
            <w:r>
              <w:rPr>
                <w:rFonts w:ascii="Tahoma" w:hAnsi="Tahoma" w:cs="Tahoma"/>
                <w:color w:val="000000"/>
                <w:sz w:val="12"/>
                <w:szCs w:val="12"/>
                <w:shd w:val="clear" w:color="auto" w:fill="FFFFFF"/>
              </w:rPr>
              <w:t xml:space="preserve">Valor referente </w:t>
            </w:r>
            <w:proofErr w:type="gramStart"/>
            <w:r>
              <w:rPr>
                <w:rFonts w:ascii="Tahoma" w:hAnsi="Tahoma" w:cs="Tahoma"/>
                <w:color w:val="000000"/>
                <w:sz w:val="12"/>
                <w:szCs w:val="12"/>
                <w:shd w:val="clear" w:color="auto" w:fill="FFFFFF"/>
              </w:rPr>
              <w:t>a</w:t>
            </w:r>
            <w:proofErr w:type="gramEnd"/>
            <w:r>
              <w:rPr>
                <w:rFonts w:ascii="Tahoma" w:hAnsi="Tahoma" w:cs="Tahoma"/>
                <w:color w:val="000000"/>
                <w:sz w:val="12"/>
                <w:szCs w:val="12"/>
                <w:shd w:val="clear" w:color="auto" w:fill="FFFFFF"/>
              </w:rPr>
              <w:t xml:space="preserve"> retenção de tributos, seguindo prazo legal para retenção e pagamento, que fora devidamente cumprido.</w:t>
            </w:r>
            <w:r w:rsidR="001A26C1" w:rsidRPr="001A26C1">
              <w:rPr>
                <w:rFonts w:ascii="Tahoma" w:eastAsia="Times New Roman" w:hAnsi="Tahoma" w:cs="Tahoma"/>
                <w:color w:val="FFFFFF"/>
                <w:sz w:val="12"/>
                <w:szCs w:val="12"/>
                <w:lang w:eastAsia="pt-BR"/>
              </w:rPr>
              <w:t> </w:t>
            </w:r>
          </w:p>
        </w:tc>
      </w:tr>
      <w:tr w:rsidR="004F5577" w:rsidRPr="001A26C1" w:rsidTr="004F5577">
        <w:trPr>
          <w:trHeight w:val="170"/>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13224659000173 </w:t>
            </w:r>
            <w:r w:rsidRPr="001A26C1">
              <w:rPr>
                <w:rFonts w:ascii="Tahoma" w:eastAsia="Times New Roman" w:hAnsi="Tahoma" w:cs="Tahoma"/>
                <w:color w:val="000000"/>
                <w:sz w:val="12"/>
                <w:szCs w:val="12"/>
                <w:lang w:eastAsia="pt-BR"/>
              </w:rPr>
              <w:lastRenderedPageBreak/>
              <w:t>- SELETIV-SELECAO E AGENCIAMENTO DE MAO DE OBRA</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 xml:space="preserve">21000022 - CONT. </w:t>
            </w:r>
            <w:r w:rsidRPr="001A26C1">
              <w:rPr>
                <w:rFonts w:ascii="Tahoma" w:eastAsia="Times New Roman" w:hAnsi="Tahoma" w:cs="Tahoma"/>
                <w:color w:val="000000"/>
                <w:sz w:val="12"/>
                <w:szCs w:val="12"/>
                <w:lang w:eastAsia="pt-BR"/>
              </w:rPr>
              <w:lastRenderedPageBreak/>
              <w:t xml:space="preserve">Nº 02/2021 - 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w:t>
            </w:r>
            <w:proofErr w:type="gramStart"/>
            <w:r w:rsidRPr="001A26C1">
              <w:rPr>
                <w:rFonts w:ascii="Tahoma" w:eastAsia="Times New Roman" w:hAnsi="Tahoma" w:cs="Tahoma"/>
                <w:color w:val="000000"/>
                <w:sz w:val="12"/>
                <w:szCs w:val="12"/>
                <w:lang w:eastAsia="pt-BR"/>
              </w:rPr>
              <w:t>TCE-PI</w:t>
            </w:r>
            <w:proofErr w:type="gramEnd"/>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 xml:space="preserve">CONTRATAÇÃO DE </w:t>
            </w:r>
            <w:r w:rsidRPr="001A26C1">
              <w:rPr>
                <w:rFonts w:ascii="Tahoma" w:eastAsia="Times New Roman" w:hAnsi="Tahoma" w:cs="Tahoma"/>
                <w:color w:val="000000"/>
                <w:sz w:val="12"/>
                <w:szCs w:val="12"/>
                <w:lang w:eastAsia="pt-BR"/>
              </w:rPr>
              <w:lastRenderedPageBreak/>
              <w:t>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lastRenderedPageBreak/>
              <w:t>2023NE00157</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01/03/2023</w:t>
            </w:r>
          </w:p>
        </w:tc>
        <w:tc>
          <w:tcPr>
            <w:tcW w:w="87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2024NL00659</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2024PD00854</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26/04/2024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2024OB00830</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26/04/2024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1.788,86</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2386"/>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2024PD00855</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26/04/2024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2024OB00831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26/04/2024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10.968,55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10.968,55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10.968,55</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3819"/>
        </w:trPr>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30/04/2024</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500 - Recursos não Vinculados de Impostos</w:t>
            </w: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05585355000103 - AGUIA NET CONSULTORIA ESTRATÉGICA LTDA-ME</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22006220 - CONT. Nº 33/2022 -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1A26C1">
              <w:rPr>
                <w:rFonts w:ascii="Tahoma" w:eastAsia="Times New Roman" w:hAnsi="Tahoma" w:cs="Tahoma"/>
                <w:color w:val="000000"/>
                <w:sz w:val="12"/>
                <w:szCs w:val="12"/>
                <w:lang w:eastAsia="pt-BR"/>
              </w:rPr>
              <w:t>CORTE</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2023NE01462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09/11/2023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2024NL00698</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99.407,54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83.701,16</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83.701,16</w:t>
            </w:r>
          </w:p>
        </w:tc>
        <w:tc>
          <w:tcPr>
            <w:tcW w:w="886" w:type="dxa"/>
            <w:tcBorders>
              <w:top w:val="nil"/>
              <w:left w:val="nil"/>
              <w:bottom w:val="single" w:sz="4" w:space="0" w:color="000000"/>
              <w:right w:val="single" w:sz="4" w:space="0" w:color="000000"/>
            </w:tcBorders>
            <w:shd w:val="clear" w:color="000000" w:fill="FFFFFF"/>
            <w:vAlign w:val="center"/>
            <w:hideMark/>
          </w:tcPr>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Enviada para o</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EFD-</w:t>
            </w:r>
            <w:proofErr w:type="spellStart"/>
            <w:r>
              <w:rPr>
                <w:rFonts w:ascii="Tahoma" w:eastAsia="Times New Roman" w:hAnsi="Tahoma" w:cs="Tahoma"/>
                <w:color w:val="000000"/>
                <w:sz w:val="12"/>
                <w:szCs w:val="12"/>
                <w:lang w:eastAsia="pt-BR"/>
              </w:rPr>
              <w:t>Reinf</w:t>
            </w:r>
            <w:proofErr w:type="spellEnd"/>
            <w:r>
              <w:rPr>
                <w:rFonts w:ascii="Tahoma" w:eastAsia="Times New Roman" w:hAnsi="Tahoma" w:cs="Tahoma"/>
                <w:color w:val="000000"/>
                <w:sz w:val="12"/>
                <w:szCs w:val="12"/>
                <w:lang w:eastAsia="pt-BR"/>
              </w:rPr>
              <w:t xml:space="preserve">, </w:t>
            </w:r>
            <w:proofErr w:type="gramStart"/>
            <w:r>
              <w:rPr>
                <w:rFonts w:ascii="Tahoma" w:eastAsia="Times New Roman" w:hAnsi="Tahoma" w:cs="Tahoma"/>
                <w:color w:val="000000"/>
                <w:sz w:val="12"/>
                <w:szCs w:val="12"/>
                <w:lang w:eastAsia="pt-BR"/>
              </w:rPr>
              <w:t>o</w:t>
            </w:r>
            <w:proofErr w:type="gramEnd"/>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que</w:t>
            </w:r>
            <w:proofErr w:type="gramEnd"/>
            <w:r>
              <w:rPr>
                <w:rFonts w:ascii="Tahoma" w:eastAsia="Times New Roman" w:hAnsi="Tahoma" w:cs="Tahoma"/>
                <w:color w:val="000000"/>
                <w:sz w:val="12"/>
                <w:szCs w:val="12"/>
                <w:lang w:eastAsia="pt-BR"/>
              </w:rPr>
              <w:t xml:space="preserve"> justifica o</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lapso</w:t>
            </w:r>
            <w:proofErr w:type="gramEnd"/>
            <w:r>
              <w:rPr>
                <w:rFonts w:ascii="Tahoma" w:eastAsia="Times New Roman" w:hAnsi="Tahoma" w:cs="Tahoma"/>
                <w:color w:val="000000"/>
                <w:sz w:val="12"/>
                <w:szCs w:val="12"/>
                <w:lang w:eastAsia="pt-BR"/>
              </w:rPr>
              <w:t xml:space="preserve"> temporal</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entre</w:t>
            </w:r>
            <w:proofErr w:type="gramEnd"/>
            <w:r>
              <w:rPr>
                <w:rFonts w:ascii="Tahoma" w:eastAsia="Times New Roman" w:hAnsi="Tahoma" w:cs="Tahoma"/>
                <w:color w:val="000000"/>
                <w:sz w:val="12"/>
                <w:szCs w:val="12"/>
                <w:lang w:eastAsia="pt-BR"/>
              </w:rPr>
              <w:t xml:space="preserve"> a data da</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liquidação</w:t>
            </w:r>
            <w:proofErr w:type="gramEnd"/>
            <w:r>
              <w:rPr>
                <w:rFonts w:ascii="Tahoma" w:eastAsia="Times New Roman" w:hAnsi="Tahoma" w:cs="Tahoma"/>
                <w:color w:val="000000"/>
                <w:sz w:val="12"/>
                <w:szCs w:val="12"/>
                <w:lang w:eastAsia="pt-BR"/>
              </w:rPr>
              <w:t xml:space="preserve"> e a</w:t>
            </w:r>
          </w:p>
          <w:p w:rsidR="001A26C1" w:rsidRPr="001A26C1" w:rsidRDefault="00987F34" w:rsidP="00987F34">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color w:val="000000"/>
                <w:sz w:val="12"/>
                <w:szCs w:val="12"/>
                <w:lang w:eastAsia="pt-BR"/>
              </w:rPr>
              <w:t>do</w:t>
            </w:r>
            <w:proofErr w:type="gramEnd"/>
            <w:r>
              <w:rPr>
                <w:rFonts w:ascii="Tahoma" w:eastAsia="Times New Roman" w:hAnsi="Tahoma" w:cs="Tahoma"/>
                <w:color w:val="000000"/>
                <w:sz w:val="12"/>
                <w:szCs w:val="12"/>
                <w:lang w:eastAsia="pt-BR"/>
              </w:rPr>
              <w:t xml:space="preserve"> pagamento. Os dados de pagamento não foram apresentados em decorrência </w:t>
            </w:r>
            <w:proofErr w:type="gramStart"/>
            <w:r>
              <w:rPr>
                <w:rFonts w:ascii="Tahoma" w:eastAsia="Times New Roman" w:hAnsi="Tahoma" w:cs="Tahoma"/>
                <w:color w:val="000000"/>
                <w:sz w:val="12"/>
                <w:szCs w:val="12"/>
                <w:lang w:eastAsia="pt-BR"/>
              </w:rPr>
              <w:t>do pagamento ter</w:t>
            </w:r>
            <w:proofErr w:type="gramEnd"/>
            <w:r>
              <w:rPr>
                <w:rFonts w:ascii="Tahoma" w:eastAsia="Times New Roman" w:hAnsi="Tahoma" w:cs="Tahoma"/>
                <w:color w:val="000000"/>
                <w:sz w:val="12"/>
                <w:szCs w:val="12"/>
                <w:lang w:eastAsia="pt-BR"/>
              </w:rPr>
              <w:t xml:space="preserve"> ocorrido no início do mês subsequente</w:t>
            </w:r>
            <w:r w:rsidRPr="00BB6157">
              <w:rPr>
                <w:rFonts w:ascii="Tahoma" w:eastAsia="Times New Roman" w:hAnsi="Tahoma" w:cs="Tahoma"/>
                <w:color w:val="FFFFFF"/>
                <w:sz w:val="12"/>
                <w:szCs w:val="12"/>
                <w:lang w:eastAsia="pt-BR"/>
              </w:rPr>
              <w:t> </w:t>
            </w:r>
            <w:r w:rsidR="001A26C1" w:rsidRPr="001A26C1">
              <w:rPr>
                <w:rFonts w:ascii="Tahoma" w:eastAsia="Times New Roman" w:hAnsi="Tahoma" w:cs="Tahoma"/>
                <w:color w:val="FFFFFF"/>
                <w:sz w:val="12"/>
                <w:szCs w:val="12"/>
                <w:lang w:eastAsia="pt-BR"/>
              </w:rPr>
              <w:t> </w:t>
            </w:r>
          </w:p>
        </w:tc>
      </w:tr>
      <w:tr w:rsidR="004F5577" w:rsidRPr="001A26C1" w:rsidTr="004F5577">
        <w:trPr>
          <w:trHeight w:val="2130"/>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23000221 - CONTRATO Nº 03/2023 - CONTRATAÇÃO DE PESSOA JURÍDICA PARA A PRESTAÇÃO DE SERVIÇOS NA ÁREA DE DESENVOLVIMENTO DE SOFTWARE, ADMINISTRAÇÃO E MANUTENÇÃO DE REDES DE COMPUTADORES, COM ATUAÇÃO ESPECÍFICA NA MANUTENÇÃO E MELHORAMENTO </w:t>
            </w:r>
            <w:r w:rsidRPr="001A26C1">
              <w:rPr>
                <w:rFonts w:ascii="Tahoma" w:eastAsia="Times New Roman" w:hAnsi="Tahoma" w:cs="Tahoma"/>
                <w:color w:val="000000"/>
                <w:sz w:val="12"/>
                <w:szCs w:val="12"/>
                <w:lang w:eastAsia="pt-BR"/>
              </w:rPr>
              <w:lastRenderedPageBreak/>
              <w:t xml:space="preserve">DOS SISTEMAS E INFRAESTRUTURA DE TI, UTILIZADOS POR ESTA </w:t>
            </w:r>
            <w:proofErr w:type="gramStart"/>
            <w:r w:rsidRPr="001A26C1">
              <w:rPr>
                <w:rFonts w:ascii="Tahoma" w:eastAsia="Times New Roman" w:hAnsi="Tahoma" w:cs="Tahoma"/>
                <w:color w:val="000000"/>
                <w:sz w:val="12"/>
                <w:szCs w:val="12"/>
                <w:lang w:eastAsia="pt-BR"/>
              </w:rPr>
              <w:t>CORTE</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lastRenderedPageBreak/>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w:t>
            </w:r>
            <w:r w:rsidRPr="001A26C1">
              <w:rPr>
                <w:rFonts w:ascii="Tahoma" w:eastAsia="Times New Roman" w:hAnsi="Tahoma" w:cs="Tahoma"/>
                <w:color w:val="000000"/>
                <w:sz w:val="12"/>
                <w:szCs w:val="12"/>
                <w:lang w:eastAsia="pt-BR"/>
              </w:rPr>
              <w:lastRenderedPageBreak/>
              <w:t xml:space="preserve">POR ESTA </w:t>
            </w:r>
            <w:proofErr w:type="gramStart"/>
            <w:r w:rsidRPr="001A26C1">
              <w:rPr>
                <w:rFonts w:ascii="Tahoma" w:eastAsia="Times New Roman" w:hAnsi="Tahoma" w:cs="Tahoma"/>
                <w:color w:val="000000"/>
                <w:sz w:val="12"/>
                <w:szCs w:val="12"/>
                <w:lang w:eastAsia="pt-BR"/>
              </w:rPr>
              <w:t>CORTE</w:t>
            </w:r>
            <w:proofErr w:type="gramEnd"/>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lastRenderedPageBreak/>
              <w:t>2023NE00091</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09/02/2023</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2024NL00699</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59.180,44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49.829,94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49.829,94</w:t>
            </w:r>
          </w:p>
        </w:tc>
        <w:tc>
          <w:tcPr>
            <w:tcW w:w="886" w:type="dxa"/>
            <w:tcBorders>
              <w:top w:val="nil"/>
              <w:left w:val="nil"/>
              <w:bottom w:val="single" w:sz="4" w:space="0" w:color="000000"/>
              <w:right w:val="single" w:sz="4" w:space="0" w:color="000000"/>
            </w:tcBorders>
            <w:shd w:val="clear" w:color="000000" w:fill="FFFFFF"/>
            <w:vAlign w:val="center"/>
            <w:hideMark/>
          </w:tcPr>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Enviada para o</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EFD-</w:t>
            </w:r>
            <w:proofErr w:type="spellStart"/>
            <w:r>
              <w:rPr>
                <w:rFonts w:ascii="Tahoma" w:eastAsia="Times New Roman" w:hAnsi="Tahoma" w:cs="Tahoma"/>
                <w:color w:val="000000"/>
                <w:sz w:val="12"/>
                <w:szCs w:val="12"/>
                <w:lang w:eastAsia="pt-BR"/>
              </w:rPr>
              <w:t>Reinf</w:t>
            </w:r>
            <w:proofErr w:type="spellEnd"/>
            <w:r>
              <w:rPr>
                <w:rFonts w:ascii="Tahoma" w:eastAsia="Times New Roman" w:hAnsi="Tahoma" w:cs="Tahoma"/>
                <w:color w:val="000000"/>
                <w:sz w:val="12"/>
                <w:szCs w:val="12"/>
                <w:lang w:eastAsia="pt-BR"/>
              </w:rPr>
              <w:t xml:space="preserve">, </w:t>
            </w:r>
            <w:proofErr w:type="gramStart"/>
            <w:r>
              <w:rPr>
                <w:rFonts w:ascii="Tahoma" w:eastAsia="Times New Roman" w:hAnsi="Tahoma" w:cs="Tahoma"/>
                <w:color w:val="000000"/>
                <w:sz w:val="12"/>
                <w:szCs w:val="12"/>
                <w:lang w:eastAsia="pt-BR"/>
              </w:rPr>
              <w:t>o</w:t>
            </w:r>
            <w:proofErr w:type="gramEnd"/>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que</w:t>
            </w:r>
            <w:proofErr w:type="gramEnd"/>
            <w:r>
              <w:rPr>
                <w:rFonts w:ascii="Tahoma" w:eastAsia="Times New Roman" w:hAnsi="Tahoma" w:cs="Tahoma"/>
                <w:color w:val="000000"/>
                <w:sz w:val="12"/>
                <w:szCs w:val="12"/>
                <w:lang w:eastAsia="pt-BR"/>
              </w:rPr>
              <w:t xml:space="preserve"> justifica o</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lapso</w:t>
            </w:r>
            <w:proofErr w:type="gramEnd"/>
            <w:r>
              <w:rPr>
                <w:rFonts w:ascii="Tahoma" w:eastAsia="Times New Roman" w:hAnsi="Tahoma" w:cs="Tahoma"/>
                <w:color w:val="000000"/>
                <w:sz w:val="12"/>
                <w:szCs w:val="12"/>
                <w:lang w:eastAsia="pt-BR"/>
              </w:rPr>
              <w:t xml:space="preserve"> temporal</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entre</w:t>
            </w:r>
            <w:proofErr w:type="gramEnd"/>
            <w:r>
              <w:rPr>
                <w:rFonts w:ascii="Tahoma" w:eastAsia="Times New Roman" w:hAnsi="Tahoma" w:cs="Tahoma"/>
                <w:color w:val="000000"/>
                <w:sz w:val="12"/>
                <w:szCs w:val="12"/>
                <w:lang w:eastAsia="pt-BR"/>
              </w:rPr>
              <w:t xml:space="preserve"> a data da</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liquidação</w:t>
            </w:r>
            <w:proofErr w:type="gramEnd"/>
            <w:r>
              <w:rPr>
                <w:rFonts w:ascii="Tahoma" w:eastAsia="Times New Roman" w:hAnsi="Tahoma" w:cs="Tahoma"/>
                <w:color w:val="000000"/>
                <w:sz w:val="12"/>
                <w:szCs w:val="12"/>
                <w:lang w:eastAsia="pt-BR"/>
              </w:rPr>
              <w:t xml:space="preserve"> e a</w:t>
            </w:r>
          </w:p>
          <w:p w:rsidR="001A26C1" w:rsidRPr="001A26C1" w:rsidRDefault="00987F34" w:rsidP="00987F34">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color w:val="000000"/>
                <w:sz w:val="12"/>
                <w:szCs w:val="12"/>
                <w:lang w:eastAsia="pt-BR"/>
              </w:rPr>
              <w:t>do</w:t>
            </w:r>
            <w:proofErr w:type="gramEnd"/>
            <w:r>
              <w:rPr>
                <w:rFonts w:ascii="Tahoma" w:eastAsia="Times New Roman" w:hAnsi="Tahoma" w:cs="Tahoma"/>
                <w:color w:val="000000"/>
                <w:sz w:val="12"/>
                <w:szCs w:val="12"/>
                <w:lang w:eastAsia="pt-BR"/>
              </w:rPr>
              <w:t xml:space="preserve"> pagamento. Os dados de pagamento não foram apresentados em decorrência </w:t>
            </w:r>
            <w:proofErr w:type="gramStart"/>
            <w:r>
              <w:rPr>
                <w:rFonts w:ascii="Tahoma" w:eastAsia="Times New Roman" w:hAnsi="Tahoma" w:cs="Tahoma"/>
                <w:color w:val="000000"/>
                <w:sz w:val="12"/>
                <w:szCs w:val="12"/>
                <w:lang w:eastAsia="pt-BR"/>
              </w:rPr>
              <w:t xml:space="preserve">do </w:t>
            </w:r>
            <w:r>
              <w:rPr>
                <w:rFonts w:ascii="Tahoma" w:eastAsia="Times New Roman" w:hAnsi="Tahoma" w:cs="Tahoma"/>
                <w:color w:val="000000"/>
                <w:sz w:val="12"/>
                <w:szCs w:val="12"/>
                <w:lang w:eastAsia="pt-BR"/>
              </w:rPr>
              <w:lastRenderedPageBreak/>
              <w:t>pagamento ter</w:t>
            </w:r>
            <w:proofErr w:type="gramEnd"/>
            <w:r>
              <w:rPr>
                <w:rFonts w:ascii="Tahoma" w:eastAsia="Times New Roman" w:hAnsi="Tahoma" w:cs="Tahoma"/>
                <w:color w:val="000000"/>
                <w:sz w:val="12"/>
                <w:szCs w:val="12"/>
                <w:lang w:eastAsia="pt-BR"/>
              </w:rPr>
              <w:t xml:space="preserve"> ocorrido no início do mês subsequente</w:t>
            </w:r>
            <w:r w:rsidRPr="00BB6157">
              <w:rPr>
                <w:rFonts w:ascii="Tahoma" w:eastAsia="Times New Roman" w:hAnsi="Tahoma" w:cs="Tahoma"/>
                <w:color w:val="FFFFFF"/>
                <w:sz w:val="12"/>
                <w:szCs w:val="12"/>
                <w:lang w:eastAsia="pt-BR"/>
              </w:rPr>
              <w:t> </w:t>
            </w:r>
            <w:r w:rsidR="001A26C1" w:rsidRPr="001A26C1">
              <w:rPr>
                <w:rFonts w:ascii="Tahoma" w:eastAsia="Times New Roman" w:hAnsi="Tahoma" w:cs="Tahoma"/>
                <w:color w:val="FFFFFF"/>
                <w:sz w:val="12"/>
                <w:szCs w:val="12"/>
                <w:lang w:eastAsia="pt-BR"/>
              </w:rPr>
              <w:t> </w:t>
            </w:r>
          </w:p>
        </w:tc>
      </w:tr>
      <w:tr w:rsidR="004F5577" w:rsidRPr="001A26C1" w:rsidTr="004F5577">
        <w:trPr>
          <w:trHeight w:val="170"/>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13224659000173 - SELETIV-SELECAO E AGENCIAMENTO DE MAO DE OBRA</w:t>
            </w:r>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23002684 - CONT. Nº 12/2023 - 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1A26C1">
              <w:rPr>
                <w:rFonts w:ascii="Tahoma" w:eastAsia="Times New Roman" w:hAnsi="Tahoma" w:cs="Tahoma"/>
                <w:color w:val="000000"/>
                <w:sz w:val="12"/>
                <w:szCs w:val="12"/>
                <w:lang w:eastAsia="pt-BR"/>
              </w:rPr>
              <w:t>SERVIÇOS</w:t>
            </w:r>
            <w:proofErr w:type="gramEnd"/>
          </w:p>
        </w:tc>
        <w:tc>
          <w:tcPr>
            <w:tcW w:w="123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1A26C1">
              <w:rPr>
                <w:rFonts w:ascii="Tahoma" w:eastAsia="Times New Roman" w:hAnsi="Tahoma" w:cs="Tahoma"/>
                <w:color w:val="000000"/>
                <w:sz w:val="12"/>
                <w:szCs w:val="12"/>
                <w:lang w:eastAsia="pt-BR"/>
              </w:rPr>
              <w:t>SERVIÇOS</w:t>
            </w:r>
            <w:proofErr w:type="gramEnd"/>
          </w:p>
        </w:tc>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2024NE00010</w:t>
            </w:r>
            <w:proofErr w:type="gramEnd"/>
          </w:p>
        </w:tc>
        <w:tc>
          <w:tcPr>
            <w:tcW w:w="7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25/01/2024</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2024NL00697</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196.733,20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196.733,20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196.733,20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4406"/>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231"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7"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2024NL00709</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 - </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21.103,18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21.103,18</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21.103,18</w:t>
            </w:r>
          </w:p>
        </w:tc>
        <w:tc>
          <w:tcPr>
            <w:tcW w:w="886" w:type="dxa"/>
            <w:tcBorders>
              <w:top w:val="nil"/>
              <w:left w:val="nil"/>
              <w:bottom w:val="single" w:sz="4" w:space="0" w:color="000000"/>
              <w:right w:val="single" w:sz="4" w:space="0" w:color="000000"/>
            </w:tcBorders>
            <w:shd w:val="clear" w:color="000000" w:fill="FFFFFF"/>
            <w:vAlign w:val="center"/>
            <w:hideMark/>
          </w:tcPr>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Enviada para o</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r>
              <w:rPr>
                <w:rFonts w:ascii="Tahoma" w:eastAsia="Times New Roman" w:hAnsi="Tahoma" w:cs="Tahoma"/>
                <w:color w:val="000000"/>
                <w:sz w:val="12"/>
                <w:szCs w:val="12"/>
                <w:lang w:eastAsia="pt-BR"/>
              </w:rPr>
              <w:t>EFD-</w:t>
            </w:r>
            <w:proofErr w:type="spellStart"/>
            <w:r>
              <w:rPr>
                <w:rFonts w:ascii="Tahoma" w:eastAsia="Times New Roman" w:hAnsi="Tahoma" w:cs="Tahoma"/>
                <w:color w:val="000000"/>
                <w:sz w:val="12"/>
                <w:szCs w:val="12"/>
                <w:lang w:eastAsia="pt-BR"/>
              </w:rPr>
              <w:t>Reinf</w:t>
            </w:r>
            <w:proofErr w:type="spellEnd"/>
            <w:r>
              <w:rPr>
                <w:rFonts w:ascii="Tahoma" w:eastAsia="Times New Roman" w:hAnsi="Tahoma" w:cs="Tahoma"/>
                <w:color w:val="000000"/>
                <w:sz w:val="12"/>
                <w:szCs w:val="12"/>
                <w:lang w:eastAsia="pt-BR"/>
              </w:rPr>
              <w:t xml:space="preserve">, </w:t>
            </w:r>
            <w:proofErr w:type="gramStart"/>
            <w:r>
              <w:rPr>
                <w:rFonts w:ascii="Tahoma" w:eastAsia="Times New Roman" w:hAnsi="Tahoma" w:cs="Tahoma"/>
                <w:color w:val="000000"/>
                <w:sz w:val="12"/>
                <w:szCs w:val="12"/>
                <w:lang w:eastAsia="pt-BR"/>
              </w:rPr>
              <w:t>o</w:t>
            </w:r>
            <w:proofErr w:type="gramEnd"/>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que</w:t>
            </w:r>
            <w:proofErr w:type="gramEnd"/>
            <w:r>
              <w:rPr>
                <w:rFonts w:ascii="Tahoma" w:eastAsia="Times New Roman" w:hAnsi="Tahoma" w:cs="Tahoma"/>
                <w:color w:val="000000"/>
                <w:sz w:val="12"/>
                <w:szCs w:val="12"/>
                <w:lang w:eastAsia="pt-BR"/>
              </w:rPr>
              <w:t xml:space="preserve"> justifica o</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lapso</w:t>
            </w:r>
            <w:proofErr w:type="gramEnd"/>
            <w:r>
              <w:rPr>
                <w:rFonts w:ascii="Tahoma" w:eastAsia="Times New Roman" w:hAnsi="Tahoma" w:cs="Tahoma"/>
                <w:color w:val="000000"/>
                <w:sz w:val="12"/>
                <w:szCs w:val="12"/>
                <w:lang w:eastAsia="pt-BR"/>
              </w:rPr>
              <w:t xml:space="preserve"> temporal</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entre</w:t>
            </w:r>
            <w:proofErr w:type="gramEnd"/>
            <w:r>
              <w:rPr>
                <w:rFonts w:ascii="Tahoma" w:eastAsia="Times New Roman" w:hAnsi="Tahoma" w:cs="Tahoma"/>
                <w:color w:val="000000"/>
                <w:sz w:val="12"/>
                <w:szCs w:val="12"/>
                <w:lang w:eastAsia="pt-BR"/>
              </w:rPr>
              <w:t xml:space="preserve"> a data da</w:t>
            </w:r>
          </w:p>
          <w:p w:rsidR="00987F34" w:rsidRDefault="00987F34" w:rsidP="00987F34">
            <w:pPr>
              <w:spacing w:after="0" w:line="240" w:lineRule="auto"/>
              <w:jc w:val="center"/>
              <w:rPr>
                <w:rFonts w:ascii="Times New Roman" w:eastAsia="Times New Roman" w:hAnsi="Times New Roman" w:cs="Times New Roman"/>
                <w:color w:val="000000"/>
                <w:sz w:val="27"/>
                <w:szCs w:val="27"/>
                <w:lang w:eastAsia="pt-BR"/>
              </w:rPr>
            </w:pPr>
            <w:proofErr w:type="gramStart"/>
            <w:r>
              <w:rPr>
                <w:rFonts w:ascii="Tahoma" w:eastAsia="Times New Roman" w:hAnsi="Tahoma" w:cs="Tahoma"/>
                <w:color w:val="000000"/>
                <w:sz w:val="12"/>
                <w:szCs w:val="12"/>
                <w:lang w:eastAsia="pt-BR"/>
              </w:rPr>
              <w:t>liquidação</w:t>
            </w:r>
            <w:proofErr w:type="gramEnd"/>
            <w:r>
              <w:rPr>
                <w:rFonts w:ascii="Tahoma" w:eastAsia="Times New Roman" w:hAnsi="Tahoma" w:cs="Tahoma"/>
                <w:color w:val="000000"/>
                <w:sz w:val="12"/>
                <w:szCs w:val="12"/>
                <w:lang w:eastAsia="pt-BR"/>
              </w:rPr>
              <w:t xml:space="preserve"> e a</w:t>
            </w:r>
          </w:p>
          <w:p w:rsidR="001A26C1" w:rsidRPr="001A26C1" w:rsidRDefault="00987F34" w:rsidP="00987F34">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color w:val="000000"/>
                <w:sz w:val="12"/>
                <w:szCs w:val="12"/>
                <w:lang w:eastAsia="pt-BR"/>
              </w:rPr>
              <w:t>do</w:t>
            </w:r>
            <w:proofErr w:type="gramEnd"/>
            <w:r>
              <w:rPr>
                <w:rFonts w:ascii="Tahoma" w:eastAsia="Times New Roman" w:hAnsi="Tahoma" w:cs="Tahoma"/>
                <w:color w:val="000000"/>
                <w:sz w:val="12"/>
                <w:szCs w:val="12"/>
                <w:lang w:eastAsia="pt-BR"/>
              </w:rPr>
              <w:t xml:space="preserve"> pagamento. Os dados de pagamento não foram apresentados em decorrência </w:t>
            </w:r>
            <w:proofErr w:type="gramStart"/>
            <w:r>
              <w:rPr>
                <w:rFonts w:ascii="Tahoma" w:eastAsia="Times New Roman" w:hAnsi="Tahoma" w:cs="Tahoma"/>
                <w:color w:val="000000"/>
                <w:sz w:val="12"/>
                <w:szCs w:val="12"/>
                <w:lang w:eastAsia="pt-BR"/>
              </w:rPr>
              <w:t>do pagamento ter</w:t>
            </w:r>
            <w:proofErr w:type="gramEnd"/>
            <w:r>
              <w:rPr>
                <w:rFonts w:ascii="Tahoma" w:eastAsia="Times New Roman" w:hAnsi="Tahoma" w:cs="Tahoma"/>
                <w:color w:val="000000"/>
                <w:sz w:val="12"/>
                <w:szCs w:val="12"/>
                <w:lang w:eastAsia="pt-BR"/>
              </w:rPr>
              <w:t xml:space="preserve"> ocorrido no início do mês subsequente</w:t>
            </w:r>
            <w:r w:rsidRPr="00BB6157">
              <w:rPr>
                <w:rFonts w:ascii="Tahoma" w:eastAsia="Times New Roman" w:hAnsi="Tahoma" w:cs="Tahoma"/>
                <w:color w:val="FFFFFF"/>
                <w:sz w:val="12"/>
                <w:szCs w:val="12"/>
                <w:lang w:eastAsia="pt-BR"/>
              </w:rPr>
              <w:t> </w:t>
            </w:r>
            <w:r w:rsidR="001A26C1" w:rsidRPr="001A26C1">
              <w:rPr>
                <w:rFonts w:ascii="Tahoma" w:eastAsia="Times New Roman" w:hAnsi="Tahoma" w:cs="Tahoma"/>
                <w:color w:val="FFFFFF"/>
                <w:sz w:val="12"/>
                <w:szCs w:val="12"/>
                <w:lang w:eastAsia="pt-BR"/>
              </w:rPr>
              <w:t> </w:t>
            </w:r>
          </w:p>
        </w:tc>
      </w:tr>
      <w:tr w:rsidR="004F5577" w:rsidRPr="001A26C1" w:rsidTr="004F5577">
        <w:trPr>
          <w:trHeight w:val="1290"/>
        </w:trPr>
        <w:tc>
          <w:tcPr>
            <w:tcW w:w="756"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704" w:type="dxa"/>
            <w:vMerge/>
            <w:tcBorders>
              <w:top w:val="nil"/>
              <w:left w:val="single" w:sz="4" w:space="0" w:color="000000"/>
              <w:bottom w:val="single" w:sz="4" w:space="0" w:color="000000"/>
              <w:right w:val="single" w:sz="4" w:space="0" w:color="000000"/>
            </w:tcBorders>
            <w:vAlign w:val="center"/>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p>
        </w:tc>
        <w:tc>
          <w:tcPr>
            <w:tcW w:w="105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34028316002238 - ECT EMPRESA BRAS DE CORREIOS E TELEGRAFO</w:t>
            </w:r>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20002679 - CONTR. Nº 9912514293 - CONTRATAÇÃO DA EMPRESA BRASILEIRA DE CORREIOS E TELÉGRAFOS (ECT), PARA PRESTAÇÃO DE SERVIÇOS E VENDAS DE </w:t>
            </w:r>
            <w:proofErr w:type="gramStart"/>
            <w:r w:rsidRPr="001A26C1">
              <w:rPr>
                <w:rFonts w:ascii="Tahoma" w:eastAsia="Times New Roman" w:hAnsi="Tahoma" w:cs="Tahoma"/>
                <w:color w:val="000000"/>
                <w:sz w:val="12"/>
                <w:szCs w:val="12"/>
                <w:lang w:eastAsia="pt-BR"/>
              </w:rPr>
              <w:t>PRODUTOS</w:t>
            </w:r>
            <w:proofErr w:type="gramEnd"/>
          </w:p>
        </w:tc>
        <w:tc>
          <w:tcPr>
            <w:tcW w:w="1231"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 xml:space="preserve">CONTRATAÇÃO DA EMPRESA BRASILEIRA DE CORREIOS E TELÉGRAFOS (ECT), PARA PRESTAÇÃO DE SERVIÇOS E VENDAS DE </w:t>
            </w:r>
            <w:proofErr w:type="gramStart"/>
            <w:r w:rsidRPr="001A26C1">
              <w:rPr>
                <w:rFonts w:ascii="Tahoma" w:eastAsia="Times New Roman" w:hAnsi="Tahoma" w:cs="Tahoma"/>
                <w:color w:val="000000"/>
                <w:sz w:val="12"/>
                <w:szCs w:val="12"/>
                <w:lang w:eastAsia="pt-BR"/>
              </w:rPr>
              <w:t>PRODUTOS</w:t>
            </w:r>
            <w:proofErr w:type="gramEnd"/>
          </w:p>
        </w:tc>
        <w:tc>
          <w:tcPr>
            <w:tcW w:w="87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2024NE00092</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30/01/2024</w:t>
            </w:r>
          </w:p>
        </w:tc>
        <w:tc>
          <w:tcPr>
            <w:tcW w:w="870"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2024NL00666</w:t>
            </w:r>
            <w:proofErr w:type="gramEnd"/>
          </w:p>
        </w:tc>
        <w:tc>
          <w:tcPr>
            <w:tcW w:w="878"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2024PD00863</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30/04/2024</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proofErr w:type="gramStart"/>
            <w:r w:rsidRPr="001A26C1">
              <w:rPr>
                <w:rFonts w:ascii="Tahoma" w:eastAsia="Times New Roman" w:hAnsi="Tahoma" w:cs="Tahoma"/>
                <w:color w:val="000000"/>
                <w:sz w:val="12"/>
                <w:szCs w:val="12"/>
                <w:lang w:eastAsia="pt-BR"/>
              </w:rPr>
              <w:t>2024OB00839</w:t>
            </w:r>
            <w:proofErr w:type="gramEnd"/>
          </w:p>
        </w:tc>
        <w:tc>
          <w:tcPr>
            <w:tcW w:w="75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30/04/2024</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17.321,44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17.321,44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17.321,44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0,00</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r w:rsidR="004F5577" w:rsidRPr="001A26C1" w:rsidTr="004F5577">
        <w:trPr>
          <w:trHeight w:val="170"/>
        </w:trPr>
        <w:tc>
          <w:tcPr>
            <w:tcW w:w="10759" w:type="dxa"/>
            <w:gridSpan w:val="12"/>
            <w:tcBorders>
              <w:top w:val="single" w:sz="4" w:space="0" w:color="000000"/>
              <w:left w:val="single" w:sz="4" w:space="0" w:color="000000"/>
              <w:bottom w:val="single" w:sz="4" w:space="0" w:color="000000"/>
              <w:right w:val="single" w:sz="4" w:space="0" w:color="000000"/>
            </w:tcBorders>
            <w:shd w:val="clear" w:color="000000" w:fill="FFFFFF"/>
            <w:hideMark/>
          </w:tcPr>
          <w:p w:rsidR="001A26C1" w:rsidRPr="001A26C1" w:rsidRDefault="001A26C1" w:rsidP="001A26C1">
            <w:pPr>
              <w:spacing w:after="0" w:line="240" w:lineRule="auto"/>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Total</w:t>
            </w:r>
          </w:p>
        </w:tc>
        <w:tc>
          <w:tcPr>
            <w:tcW w:w="76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768.013,90</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742.957,02</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385.673,94</w:t>
            </w:r>
          </w:p>
        </w:tc>
        <w:tc>
          <w:tcPr>
            <w:tcW w:w="737"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000000"/>
                <w:sz w:val="12"/>
                <w:szCs w:val="12"/>
                <w:lang w:eastAsia="pt-BR"/>
              </w:rPr>
            </w:pPr>
            <w:r w:rsidRPr="001A26C1">
              <w:rPr>
                <w:rFonts w:ascii="Tahoma" w:eastAsia="Times New Roman" w:hAnsi="Tahoma" w:cs="Tahoma"/>
                <w:color w:val="000000"/>
                <w:sz w:val="12"/>
                <w:szCs w:val="12"/>
                <w:lang w:eastAsia="pt-BR"/>
              </w:rPr>
              <w:t>357.283,08</w:t>
            </w:r>
          </w:p>
        </w:tc>
        <w:tc>
          <w:tcPr>
            <w:tcW w:w="886" w:type="dxa"/>
            <w:tcBorders>
              <w:top w:val="nil"/>
              <w:left w:val="nil"/>
              <w:bottom w:val="single" w:sz="4" w:space="0" w:color="000000"/>
              <w:right w:val="single" w:sz="4" w:space="0" w:color="000000"/>
            </w:tcBorders>
            <w:shd w:val="clear" w:color="000000" w:fill="FFFFFF"/>
            <w:vAlign w:val="center"/>
            <w:hideMark/>
          </w:tcPr>
          <w:p w:rsidR="001A26C1" w:rsidRPr="001A26C1" w:rsidRDefault="001A26C1" w:rsidP="001A26C1">
            <w:pPr>
              <w:spacing w:after="0" w:line="240" w:lineRule="auto"/>
              <w:jc w:val="center"/>
              <w:rPr>
                <w:rFonts w:ascii="Tahoma" w:eastAsia="Times New Roman" w:hAnsi="Tahoma" w:cs="Tahoma"/>
                <w:color w:val="FFFFFF"/>
                <w:sz w:val="12"/>
                <w:szCs w:val="12"/>
                <w:lang w:eastAsia="pt-BR"/>
              </w:rPr>
            </w:pPr>
            <w:r w:rsidRPr="001A26C1">
              <w:rPr>
                <w:rFonts w:ascii="Tahoma" w:eastAsia="Times New Roman" w:hAnsi="Tahoma" w:cs="Tahoma"/>
                <w:color w:val="FFFFFF"/>
                <w:sz w:val="12"/>
                <w:szCs w:val="12"/>
                <w:lang w:eastAsia="pt-BR"/>
              </w:rPr>
              <w:t> </w:t>
            </w:r>
          </w:p>
        </w:tc>
      </w:tr>
    </w:tbl>
    <w:p w:rsidR="00640742" w:rsidRDefault="001D0692" w:rsidP="001A26C1">
      <w:pPr>
        <w:tabs>
          <w:tab w:val="left" w:pos="2826"/>
        </w:tabs>
        <w:spacing w:after="0" w:line="240" w:lineRule="auto"/>
        <w:rPr>
          <w:rFonts w:ascii="Times New Roman" w:hAnsi="Times New Roman" w:cs="Times New Roman"/>
          <w:sz w:val="16"/>
          <w:szCs w:val="16"/>
        </w:rPr>
      </w:pPr>
      <w:r w:rsidRPr="008A4FFC">
        <w:rPr>
          <w:rFonts w:ascii="Times New Roman" w:hAnsi="Times New Roman" w:cs="Times New Roman"/>
          <w:sz w:val="12"/>
          <w:szCs w:val="12"/>
        </w:rPr>
        <w:lastRenderedPageBreak/>
        <w:t>Fonte:</w:t>
      </w:r>
      <w:r w:rsidR="00D81C25" w:rsidRPr="008A4FFC">
        <w:rPr>
          <w:rFonts w:ascii="Times New Roman" w:hAnsi="Times New Roman" w:cs="Times New Roman"/>
          <w:sz w:val="12"/>
          <w:szCs w:val="12"/>
        </w:rPr>
        <w:t xml:space="preserve"> </w:t>
      </w:r>
      <w:r w:rsidRPr="008A4FFC">
        <w:rPr>
          <w:rFonts w:ascii="Times New Roman" w:hAnsi="Times New Roman" w:cs="Times New Roman"/>
          <w:sz w:val="12"/>
          <w:szCs w:val="12"/>
        </w:rPr>
        <w:t>SIAFE-PI</w:t>
      </w:r>
    </w:p>
    <w:p w:rsidR="00A03058" w:rsidRDefault="001A5E6F" w:rsidP="00A03058">
      <w:pPr>
        <w:tabs>
          <w:tab w:val="left" w:pos="282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T</w:t>
      </w:r>
      <w:r w:rsidR="002D4C96" w:rsidRPr="008A4FFC">
        <w:rPr>
          <w:rFonts w:ascii="Times New Roman" w:hAnsi="Times New Roman" w:cs="Times New Roman"/>
          <w:sz w:val="16"/>
          <w:szCs w:val="16"/>
        </w:rPr>
        <w:t xml:space="preserve">eresina-PI, </w:t>
      </w:r>
      <w:r w:rsidR="001A26C1">
        <w:rPr>
          <w:rFonts w:ascii="Times New Roman" w:hAnsi="Times New Roman" w:cs="Times New Roman"/>
          <w:sz w:val="16"/>
          <w:szCs w:val="16"/>
        </w:rPr>
        <w:t>20 de maio</w:t>
      </w:r>
      <w:r w:rsidR="00245C69">
        <w:rPr>
          <w:rFonts w:ascii="Times New Roman" w:hAnsi="Times New Roman" w:cs="Times New Roman"/>
          <w:sz w:val="16"/>
          <w:szCs w:val="16"/>
        </w:rPr>
        <w:t xml:space="preserve"> </w:t>
      </w:r>
      <w:r w:rsidR="00A16FF1">
        <w:rPr>
          <w:rFonts w:ascii="Times New Roman" w:hAnsi="Times New Roman" w:cs="Times New Roman"/>
          <w:sz w:val="16"/>
          <w:szCs w:val="16"/>
        </w:rPr>
        <w:t>de 202</w:t>
      </w:r>
      <w:r w:rsidR="00EA6469">
        <w:rPr>
          <w:rFonts w:ascii="Times New Roman" w:hAnsi="Times New Roman" w:cs="Times New Roman"/>
          <w:sz w:val="16"/>
          <w:szCs w:val="16"/>
        </w:rPr>
        <w:t>4</w:t>
      </w:r>
      <w:r w:rsidR="00596C43" w:rsidRPr="008A4FFC">
        <w:rPr>
          <w:rFonts w:ascii="Times New Roman" w:hAnsi="Times New Roman" w:cs="Times New Roman"/>
          <w:sz w:val="16"/>
          <w:szCs w:val="16"/>
        </w:rPr>
        <w:t>.</w:t>
      </w:r>
    </w:p>
    <w:p w:rsidR="0032010B" w:rsidRDefault="0032010B" w:rsidP="00A03058">
      <w:pPr>
        <w:tabs>
          <w:tab w:val="left" w:pos="2826"/>
        </w:tabs>
        <w:spacing w:after="0" w:line="240" w:lineRule="auto"/>
        <w:jc w:val="center"/>
        <w:rPr>
          <w:rFonts w:ascii="Times New Roman" w:hAnsi="Times New Roman" w:cs="Times New Roman"/>
          <w:sz w:val="16"/>
          <w:szCs w:val="16"/>
        </w:rPr>
      </w:pPr>
    </w:p>
    <w:tbl>
      <w:tblPr>
        <w:tblW w:w="11070" w:type="dxa"/>
        <w:jc w:val="center"/>
        <w:tblCellMar>
          <w:left w:w="70" w:type="dxa"/>
          <w:right w:w="70" w:type="dxa"/>
        </w:tblCellMar>
        <w:tblLook w:val="04A0" w:firstRow="1" w:lastRow="0" w:firstColumn="1" w:lastColumn="0" w:noHBand="0" w:noVBand="1"/>
      </w:tblPr>
      <w:tblGrid>
        <w:gridCol w:w="5555"/>
        <w:gridCol w:w="5515"/>
      </w:tblGrid>
      <w:tr w:rsidR="00381AFC" w:rsidTr="00C516C7">
        <w:trPr>
          <w:trHeight w:val="170"/>
          <w:jc w:val="center"/>
        </w:trPr>
        <w:tc>
          <w:tcPr>
            <w:tcW w:w="5555" w:type="dxa"/>
            <w:hideMark/>
          </w:tcPr>
          <w:p w:rsidR="00381AFC" w:rsidRDefault="00381AFC">
            <w:pPr>
              <w:spacing w:after="0"/>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Assinado digitalmente</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sidRPr="008A4FFC">
              <w:rPr>
                <w:rFonts w:ascii="Times New Roman" w:eastAsia="Times New Roman" w:hAnsi="Times New Roman" w:cs="Times New Roman"/>
                <w:i/>
                <w:sz w:val="16"/>
                <w:szCs w:val="16"/>
                <w:lang w:eastAsia="pt-BR"/>
              </w:rPr>
              <w:t>Assinado digitalmente</w:t>
            </w:r>
          </w:p>
        </w:tc>
      </w:tr>
      <w:tr w:rsidR="00381AFC" w:rsidTr="002E4301">
        <w:trPr>
          <w:trHeight w:val="170"/>
          <w:jc w:val="center"/>
        </w:trPr>
        <w:tc>
          <w:tcPr>
            <w:tcW w:w="5555" w:type="dxa"/>
          </w:tcPr>
          <w:p w:rsidR="00381AFC" w:rsidRDefault="008A5CB7">
            <w:pPr>
              <w:spacing w:after="0" w:line="240" w:lineRule="auto"/>
              <w:jc w:val="center"/>
              <w:rPr>
                <w:rFonts w:ascii="Times New Roman" w:eastAsia="Times New Roman" w:hAnsi="Times New Roman" w:cs="Times New Roman"/>
                <w:color w:val="000000"/>
                <w:sz w:val="16"/>
                <w:szCs w:val="16"/>
                <w:lang w:eastAsia="pt-BR"/>
              </w:rPr>
            </w:pPr>
            <w:r>
              <w:rPr>
                <w:color w:val="000000"/>
                <w:sz w:val="16"/>
                <w:szCs w:val="16"/>
              </w:rPr>
              <w:t>Joaquim Kennedy Nogueira Barros</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Fellipe</w:t>
            </w:r>
            <w:proofErr w:type="spellEnd"/>
            <w:r>
              <w:rPr>
                <w:rFonts w:ascii="Times New Roman" w:eastAsia="Times New Roman" w:hAnsi="Times New Roman" w:cs="Times New Roman"/>
                <w:color w:val="000000"/>
                <w:sz w:val="16"/>
                <w:szCs w:val="16"/>
                <w:lang w:eastAsia="pt-BR"/>
              </w:rPr>
              <w:t xml:space="preserve"> Sampaio Braga</w:t>
            </w:r>
          </w:p>
        </w:tc>
      </w:tr>
      <w:tr w:rsidR="00381AFC" w:rsidTr="00C516C7">
        <w:trPr>
          <w:trHeight w:val="170"/>
          <w:jc w:val="center"/>
        </w:trPr>
        <w:tc>
          <w:tcPr>
            <w:tcW w:w="5555" w:type="dxa"/>
          </w:tcPr>
          <w:p w:rsidR="00381AFC" w:rsidRDefault="008A5CB7" w:rsidP="007B4642">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Presidente </w:t>
            </w:r>
            <w:r w:rsidR="008B2146">
              <w:rPr>
                <w:rFonts w:ascii="Times New Roman" w:eastAsia="Times New Roman" w:hAnsi="Times New Roman" w:cs="Times New Roman"/>
                <w:color w:val="000000"/>
                <w:sz w:val="16"/>
                <w:szCs w:val="16"/>
                <w:lang w:eastAsia="pt-BR"/>
              </w:rPr>
              <w:t>do TCE</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Chefe da Divisão de Orçamento e Finanças</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CPF: </w:t>
            </w:r>
            <w:r w:rsidR="008A5CB7">
              <w:rPr>
                <w:rFonts w:ascii="Times New Roman" w:eastAsia="Times New Roman" w:hAnsi="Times New Roman" w:cs="Times New Roman"/>
                <w:color w:val="000000"/>
                <w:sz w:val="16"/>
                <w:szCs w:val="16"/>
                <w:lang w:eastAsia="pt-BR"/>
              </w:rPr>
              <w:t>228.028.003-53</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048.499.193-08</w:t>
            </w:r>
          </w:p>
        </w:tc>
      </w:tr>
    </w:tbl>
    <w:p w:rsidR="005C30A7" w:rsidRPr="008A4FFC" w:rsidRDefault="005C30A7" w:rsidP="0032010B">
      <w:pPr>
        <w:tabs>
          <w:tab w:val="left" w:pos="2826"/>
        </w:tabs>
        <w:spacing w:after="0" w:line="240" w:lineRule="auto"/>
        <w:rPr>
          <w:rFonts w:ascii="Times New Roman" w:hAnsi="Times New Roman" w:cs="Times New Roman"/>
          <w:color w:val="FFFFFF" w:themeColor="background1"/>
          <w:sz w:val="16"/>
          <w:szCs w:val="16"/>
        </w:rPr>
      </w:pPr>
    </w:p>
    <w:tbl>
      <w:tblPr>
        <w:tblStyle w:val="Tabelacomgrade"/>
        <w:tblW w:w="1105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44"/>
        <w:gridCol w:w="3686"/>
        <w:gridCol w:w="850"/>
      </w:tblGrid>
      <w:tr w:rsidR="00C205E4" w:rsidRPr="008A4FFC" w:rsidTr="00640742">
        <w:tc>
          <w:tcPr>
            <w:tcW w:w="2976" w:type="dxa"/>
            <w:vAlign w:val="center"/>
          </w:tcPr>
          <w:p w:rsidR="00C205E4" w:rsidRDefault="00C205E4">
            <w:pPr>
              <w:jc w:val="center"/>
              <w:rPr>
                <w:rFonts w:ascii="Times New Roman" w:eastAsia="Times New Roman" w:hAnsi="Times New Roman" w:cs="Times New Roman"/>
                <w:i/>
                <w:iCs/>
                <w:color w:val="000000"/>
                <w:sz w:val="16"/>
                <w:szCs w:val="16"/>
                <w:lang w:eastAsia="pt-BR"/>
              </w:rPr>
            </w:pPr>
          </w:p>
        </w:tc>
        <w:tc>
          <w:tcPr>
            <w:tcW w:w="3544" w:type="dxa"/>
          </w:tcPr>
          <w:p w:rsidR="00C205E4" w:rsidRPr="008A4FFC" w:rsidRDefault="00C205E4" w:rsidP="004F5577">
            <w:pPr>
              <w:jc w:val="center"/>
              <w:rPr>
                <w:rFonts w:ascii="Times New Roman" w:eastAsia="Times New Roman" w:hAnsi="Times New Roman" w:cs="Times New Roman"/>
                <w:i/>
                <w:sz w:val="16"/>
                <w:szCs w:val="16"/>
                <w:lang w:eastAsia="pt-BR"/>
              </w:rPr>
            </w:pPr>
            <w:r w:rsidRPr="008A4FFC">
              <w:rPr>
                <w:rFonts w:ascii="Times New Roman" w:eastAsia="Times New Roman" w:hAnsi="Times New Roman" w:cs="Times New Roman"/>
                <w:i/>
                <w:sz w:val="16"/>
                <w:szCs w:val="16"/>
                <w:lang w:eastAsia="pt-BR"/>
              </w:rPr>
              <w:t>Assinado digitalmente</w:t>
            </w:r>
          </w:p>
        </w:tc>
        <w:tc>
          <w:tcPr>
            <w:tcW w:w="4536" w:type="dxa"/>
            <w:gridSpan w:val="2"/>
          </w:tcPr>
          <w:p w:rsidR="00C205E4" w:rsidRPr="008A4FFC" w:rsidRDefault="00C205E4" w:rsidP="0031018C">
            <w:pPr>
              <w:rPr>
                <w:rFonts w:ascii="Times New Roman" w:eastAsia="Times New Roman" w:hAnsi="Times New Roman" w:cs="Times New Roman"/>
                <w:sz w:val="16"/>
                <w:szCs w:val="16"/>
                <w:lang w:eastAsia="pt-BR"/>
              </w:rPr>
            </w:pPr>
          </w:p>
        </w:tc>
      </w:tr>
      <w:tr w:rsidR="00C205E4" w:rsidRPr="008A4FFC" w:rsidTr="00640742">
        <w:tc>
          <w:tcPr>
            <w:tcW w:w="2976" w:type="dxa"/>
            <w:vAlign w:val="center"/>
          </w:tcPr>
          <w:p w:rsidR="00C205E4" w:rsidRDefault="00C205E4">
            <w:pPr>
              <w:jc w:val="center"/>
              <w:rPr>
                <w:rFonts w:ascii="Times New Roman" w:eastAsia="Times New Roman" w:hAnsi="Times New Roman" w:cs="Times New Roman"/>
                <w:color w:val="000000"/>
                <w:sz w:val="16"/>
                <w:szCs w:val="16"/>
                <w:lang w:eastAsia="pt-BR"/>
              </w:rPr>
            </w:pPr>
          </w:p>
        </w:tc>
        <w:tc>
          <w:tcPr>
            <w:tcW w:w="3544" w:type="dxa"/>
          </w:tcPr>
          <w:p w:rsidR="00C205E4" w:rsidRDefault="00C205E4" w:rsidP="004F5577">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Rejane Ribeiro Sousa Dias</w:t>
            </w:r>
          </w:p>
          <w:p w:rsidR="00C205E4" w:rsidRDefault="00C205E4" w:rsidP="004F5577">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Controladora</w:t>
            </w:r>
          </w:p>
        </w:tc>
        <w:tc>
          <w:tcPr>
            <w:tcW w:w="4536" w:type="dxa"/>
            <w:gridSpan w:val="2"/>
          </w:tcPr>
          <w:p w:rsidR="00C205E4" w:rsidRPr="008A4FFC" w:rsidRDefault="00C205E4" w:rsidP="00423E4F">
            <w:pPr>
              <w:rPr>
                <w:rFonts w:ascii="Times New Roman" w:eastAsia="Times New Roman" w:hAnsi="Times New Roman" w:cs="Times New Roman"/>
                <w:sz w:val="16"/>
                <w:szCs w:val="16"/>
                <w:lang w:eastAsia="pt-BR"/>
              </w:rPr>
            </w:pPr>
          </w:p>
        </w:tc>
      </w:tr>
      <w:tr w:rsidR="00C205E4" w:rsidRPr="008A4FFC" w:rsidTr="00640742">
        <w:tc>
          <w:tcPr>
            <w:tcW w:w="2976" w:type="dxa"/>
            <w:vAlign w:val="center"/>
          </w:tcPr>
          <w:p w:rsidR="00C205E4" w:rsidRDefault="00C205E4">
            <w:pPr>
              <w:jc w:val="center"/>
              <w:rPr>
                <w:rFonts w:ascii="Times New Roman" w:eastAsia="Times New Roman" w:hAnsi="Times New Roman" w:cs="Times New Roman"/>
                <w:color w:val="000000"/>
                <w:sz w:val="16"/>
                <w:szCs w:val="16"/>
                <w:lang w:eastAsia="pt-BR"/>
              </w:rPr>
            </w:pPr>
          </w:p>
        </w:tc>
        <w:tc>
          <w:tcPr>
            <w:tcW w:w="3544" w:type="dxa"/>
          </w:tcPr>
          <w:p w:rsidR="00C205E4" w:rsidRDefault="00C205E4" w:rsidP="004F5577">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CPF: 421.055.603-34</w:t>
            </w:r>
          </w:p>
        </w:tc>
        <w:tc>
          <w:tcPr>
            <w:tcW w:w="4536" w:type="dxa"/>
            <w:gridSpan w:val="2"/>
          </w:tcPr>
          <w:p w:rsidR="00C205E4" w:rsidRPr="008A4FFC" w:rsidRDefault="00C205E4" w:rsidP="00423E4F">
            <w:pPr>
              <w:rPr>
                <w:rFonts w:ascii="Times New Roman" w:eastAsia="Times New Roman" w:hAnsi="Times New Roman" w:cs="Times New Roman"/>
                <w:sz w:val="16"/>
                <w:szCs w:val="16"/>
                <w:lang w:eastAsia="pt-BR"/>
              </w:rPr>
            </w:pPr>
          </w:p>
        </w:tc>
      </w:tr>
      <w:tr w:rsidR="00746F48" w:rsidRPr="008A4FFC" w:rsidTr="00640742">
        <w:trPr>
          <w:gridAfter w:val="1"/>
          <w:wAfter w:w="850" w:type="dxa"/>
        </w:trPr>
        <w:tc>
          <w:tcPr>
            <w:tcW w:w="10206" w:type="dxa"/>
            <w:gridSpan w:val="3"/>
          </w:tcPr>
          <w:p w:rsidR="00746F48" w:rsidRPr="008A4FFC" w:rsidRDefault="00746F48" w:rsidP="00C516C7">
            <w:pPr>
              <w:jc w:val="center"/>
              <w:rPr>
                <w:rFonts w:ascii="Times New Roman" w:eastAsia="Times New Roman" w:hAnsi="Times New Roman" w:cs="Times New Roman"/>
                <w:i/>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bl>
    <w:p w:rsidR="00746F48" w:rsidRPr="00814602" w:rsidRDefault="00746F48" w:rsidP="00837823">
      <w:pPr>
        <w:tabs>
          <w:tab w:val="left" w:pos="2826"/>
        </w:tabs>
        <w:spacing w:after="0" w:line="240" w:lineRule="auto"/>
        <w:rPr>
          <w:rFonts w:ascii="Times New Roman" w:hAnsi="Times New Roman" w:cs="Times New Roman"/>
          <w:sz w:val="16"/>
          <w:szCs w:val="16"/>
        </w:rPr>
      </w:pPr>
    </w:p>
    <w:sectPr w:rsidR="00746F48" w:rsidRPr="00814602" w:rsidSect="00B668E0">
      <w:headerReference w:type="default" r:id="rId9"/>
      <w:pgSz w:w="16838" w:h="11906" w:orient="landscape"/>
      <w:pgMar w:top="362" w:right="1387" w:bottom="142" w:left="1417" w:header="2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77" w:rsidRDefault="004F5577" w:rsidP="00A57EC4">
      <w:pPr>
        <w:spacing w:after="0" w:line="240" w:lineRule="auto"/>
      </w:pPr>
      <w:r>
        <w:separator/>
      </w:r>
    </w:p>
  </w:endnote>
  <w:endnote w:type="continuationSeparator" w:id="0">
    <w:p w:rsidR="004F5577" w:rsidRDefault="004F5577" w:rsidP="00A5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77" w:rsidRDefault="004F5577" w:rsidP="00A57EC4">
      <w:pPr>
        <w:spacing w:after="0" w:line="240" w:lineRule="auto"/>
      </w:pPr>
      <w:r>
        <w:separator/>
      </w:r>
    </w:p>
  </w:footnote>
  <w:footnote w:type="continuationSeparator" w:id="0">
    <w:p w:rsidR="004F5577" w:rsidRDefault="004F5577" w:rsidP="00A5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77" w:rsidRPr="00393387" w:rsidRDefault="004F5577" w:rsidP="00837823">
    <w:pPr>
      <w:spacing w:after="0" w:line="240" w:lineRule="auto"/>
      <w:ind w:left="1418"/>
      <w:rPr>
        <w:rFonts w:ascii="Times New Roman" w:eastAsia="Times New Roman" w:hAnsi="Times New Roman" w:cs="Times New Roman"/>
        <w:color w:val="000000"/>
        <w:sz w:val="16"/>
        <w:szCs w:val="16"/>
        <w:lang w:eastAsia="pt-BR"/>
      </w:rPr>
    </w:pPr>
    <w:r w:rsidRPr="00A57EC4">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115DCA23" wp14:editId="56206220">
          <wp:simplePos x="0" y="0"/>
          <wp:positionH relativeFrom="column">
            <wp:posOffset>173355</wp:posOffset>
          </wp:positionH>
          <wp:positionV relativeFrom="paragraph">
            <wp:posOffset>-83820</wp:posOffset>
          </wp:positionV>
          <wp:extent cx="533400" cy="4953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102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87">
      <w:rPr>
        <w:rFonts w:ascii="Times New Roman" w:eastAsia="Times New Roman" w:hAnsi="Times New Roman" w:cs="Times New Roman"/>
        <w:color w:val="000000"/>
        <w:sz w:val="16"/>
        <w:szCs w:val="16"/>
        <w:lang w:eastAsia="pt-BR"/>
      </w:rPr>
      <w:t>ÓRGÃO/ENTIDADE: TRIBUNAL DE CONTAS DO ESTADO DO PIAUÍ</w:t>
    </w:r>
  </w:p>
  <w:p w:rsidR="004F5577" w:rsidRPr="00393387" w:rsidRDefault="004F5577" w:rsidP="00837823">
    <w:pPr>
      <w:spacing w:after="0" w:line="240" w:lineRule="auto"/>
      <w:ind w:left="1418"/>
      <w:rPr>
        <w:rFonts w:ascii="Times New Roman" w:eastAsia="Times New Roman" w:hAnsi="Times New Roman" w:cs="Times New Roman"/>
        <w:color w:val="000000"/>
        <w:sz w:val="16"/>
        <w:szCs w:val="16"/>
        <w:lang w:eastAsia="pt-BR"/>
      </w:rPr>
    </w:pPr>
    <w:r w:rsidRPr="00393387">
      <w:rPr>
        <w:rFonts w:ascii="Times New Roman" w:eastAsia="Times New Roman" w:hAnsi="Times New Roman" w:cs="Times New Roman"/>
        <w:color w:val="000000"/>
        <w:sz w:val="16"/>
        <w:szCs w:val="16"/>
        <w:lang w:eastAsia="pt-BR"/>
      </w:rPr>
      <w:t>UNIDADE GESTORA/EXECUTORA: 020101 – TCE-PI</w:t>
    </w:r>
  </w:p>
  <w:p w:rsidR="004F5577" w:rsidRPr="00393387" w:rsidRDefault="004F5577" w:rsidP="00837823">
    <w:pPr>
      <w:pStyle w:val="Cabealho"/>
      <w:ind w:left="1418"/>
      <w:rPr>
        <w:rFonts w:ascii="Times New Roman" w:hAnsi="Times New Roman" w:cs="Times New Roman"/>
        <w:sz w:val="16"/>
        <w:szCs w:val="16"/>
      </w:rPr>
    </w:pPr>
    <w:r w:rsidRPr="00393387">
      <w:rPr>
        <w:rFonts w:ascii="Times New Roman" w:eastAsia="Times New Roman" w:hAnsi="Times New Roman" w:cs="Times New Roman"/>
        <w:color w:val="000000"/>
        <w:sz w:val="16"/>
        <w:szCs w:val="16"/>
        <w:lang w:eastAsia="pt-BR"/>
      </w:rPr>
      <w:t>PERÍ</w:t>
    </w:r>
    <w:r>
      <w:rPr>
        <w:rFonts w:ascii="Times New Roman" w:eastAsia="Times New Roman" w:hAnsi="Times New Roman" w:cs="Times New Roman"/>
        <w:color w:val="000000"/>
        <w:sz w:val="16"/>
        <w:szCs w:val="16"/>
        <w:lang w:eastAsia="pt-BR"/>
      </w:rPr>
      <w:t>ODO: 01 A 30 DE ABRIL DE 2024</w:t>
    </w:r>
  </w:p>
  <w:p w:rsidR="004F5577" w:rsidRPr="00A57EC4" w:rsidRDefault="004F5577" w:rsidP="00A57EC4">
    <w:pPr>
      <w:pStyle w:val="Cabealho"/>
      <w:ind w:left="1418"/>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7B6"/>
    <w:multiLevelType w:val="hybridMultilevel"/>
    <w:tmpl w:val="9F18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470F3"/>
    <w:multiLevelType w:val="hybridMultilevel"/>
    <w:tmpl w:val="F1F4D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4"/>
    <w:rsid w:val="00025EF5"/>
    <w:rsid w:val="00026CEA"/>
    <w:rsid w:val="00034BB4"/>
    <w:rsid w:val="000454E6"/>
    <w:rsid w:val="0004657C"/>
    <w:rsid w:val="00046F0F"/>
    <w:rsid w:val="00054D34"/>
    <w:rsid w:val="000559B3"/>
    <w:rsid w:val="00057350"/>
    <w:rsid w:val="00065A37"/>
    <w:rsid w:val="00072127"/>
    <w:rsid w:val="000743CF"/>
    <w:rsid w:val="000814E4"/>
    <w:rsid w:val="000901D1"/>
    <w:rsid w:val="00090383"/>
    <w:rsid w:val="000B11A2"/>
    <w:rsid w:val="000B2DC0"/>
    <w:rsid w:val="000D1747"/>
    <w:rsid w:val="000E516F"/>
    <w:rsid w:val="000E6A41"/>
    <w:rsid w:val="000F6531"/>
    <w:rsid w:val="00106883"/>
    <w:rsid w:val="00106C71"/>
    <w:rsid w:val="00113685"/>
    <w:rsid w:val="00126B95"/>
    <w:rsid w:val="00150EC9"/>
    <w:rsid w:val="001742A8"/>
    <w:rsid w:val="00176BE6"/>
    <w:rsid w:val="00180AA2"/>
    <w:rsid w:val="00182C3A"/>
    <w:rsid w:val="00194187"/>
    <w:rsid w:val="001A2348"/>
    <w:rsid w:val="001A26C1"/>
    <w:rsid w:val="001A5E6F"/>
    <w:rsid w:val="001B193C"/>
    <w:rsid w:val="001D0692"/>
    <w:rsid w:val="001D5AD4"/>
    <w:rsid w:val="001E5579"/>
    <w:rsid w:val="001F5CE2"/>
    <w:rsid w:val="00212A4C"/>
    <w:rsid w:val="0023756B"/>
    <w:rsid w:val="0024552F"/>
    <w:rsid w:val="00245AFB"/>
    <w:rsid w:val="00245C69"/>
    <w:rsid w:val="00263505"/>
    <w:rsid w:val="002808F0"/>
    <w:rsid w:val="00281B34"/>
    <w:rsid w:val="00293A2A"/>
    <w:rsid w:val="002A3E31"/>
    <w:rsid w:val="002C6478"/>
    <w:rsid w:val="002D12FF"/>
    <w:rsid w:val="002D35FF"/>
    <w:rsid w:val="002D4C96"/>
    <w:rsid w:val="002D75E2"/>
    <w:rsid w:val="002E4301"/>
    <w:rsid w:val="002F17A4"/>
    <w:rsid w:val="002F22CD"/>
    <w:rsid w:val="003047EF"/>
    <w:rsid w:val="00307552"/>
    <w:rsid w:val="0031018C"/>
    <w:rsid w:val="003110BA"/>
    <w:rsid w:val="0032010B"/>
    <w:rsid w:val="00321F21"/>
    <w:rsid w:val="00334EC4"/>
    <w:rsid w:val="0035288B"/>
    <w:rsid w:val="00381AFC"/>
    <w:rsid w:val="00391A96"/>
    <w:rsid w:val="00393387"/>
    <w:rsid w:val="003B336B"/>
    <w:rsid w:val="003B49E0"/>
    <w:rsid w:val="003C15A5"/>
    <w:rsid w:val="003C4CD5"/>
    <w:rsid w:val="003E21F3"/>
    <w:rsid w:val="003E2334"/>
    <w:rsid w:val="003E4DD5"/>
    <w:rsid w:val="003F7969"/>
    <w:rsid w:val="00417531"/>
    <w:rsid w:val="00417ED0"/>
    <w:rsid w:val="00423E4F"/>
    <w:rsid w:val="00434A61"/>
    <w:rsid w:val="00436467"/>
    <w:rsid w:val="004464D3"/>
    <w:rsid w:val="004678A6"/>
    <w:rsid w:val="00472622"/>
    <w:rsid w:val="00483483"/>
    <w:rsid w:val="00494316"/>
    <w:rsid w:val="004A74E7"/>
    <w:rsid w:val="004C32C4"/>
    <w:rsid w:val="004C7BD4"/>
    <w:rsid w:val="004F5577"/>
    <w:rsid w:val="00510825"/>
    <w:rsid w:val="00530F97"/>
    <w:rsid w:val="005405D3"/>
    <w:rsid w:val="00554A05"/>
    <w:rsid w:val="005560DB"/>
    <w:rsid w:val="00577EC4"/>
    <w:rsid w:val="00581468"/>
    <w:rsid w:val="00596253"/>
    <w:rsid w:val="00596C43"/>
    <w:rsid w:val="005A3AE8"/>
    <w:rsid w:val="005A5685"/>
    <w:rsid w:val="005A72AF"/>
    <w:rsid w:val="005B658B"/>
    <w:rsid w:val="005C10DB"/>
    <w:rsid w:val="005C30A7"/>
    <w:rsid w:val="005C4302"/>
    <w:rsid w:val="005D6154"/>
    <w:rsid w:val="005D75AD"/>
    <w:rsid w:val="005F765A"/>
    <w:rsid w:val="00602944"/>
    <w:rsid w:val="00606F5D"/>
    <w:rsid w:val="00610F16"/>
    <w:rsid w:val="00612C30"/>
    <w:rsid w:val="00621F97"/>
    <w:rsid w:val="00624BE9"/>
    <w:rsid w:val="00640742"/>
    <w:rsid w:val="006664A2"/>
    <w:rsid w:val="00672599"/>
    <w:rsid w:val="00677295"/>
    <w:rsid w:val="00684503"/>
    <w:rsid w:val="006945EE"/>
    <w:rsid w:val="006A164E"/>
    <w:rsid w:val="006C10F1"/>
    <w:rsid w:val="006D0B26"/>
    <w:rsid w:val="006D313E"/>
    <w:rsid w:val="006D6328"/>
    <w:rsid w:val="00717184"/>
    <w:rsid w:val="007209AB"/>
    <w:rsid w:val="00721CFB"/>
    <w:rsid w:val="00721E35"/>
    <w:rsid w:val="00721ED6"/>
    <w:rsid w:val="0073062F"/>
    <w:rsid w:val="0073368F"/>
    <w:rsid w:val="0073455C"/>
    <w:rsid w:val="00746BD1"/>
    <w:rsid w:val="00746F48"/>
    <w:rsid w:val="0076129E"/>
    <w:rsid w:val="00763621"/>
    <w:rsid w:val="0076652E"/>
    <w:rsid w:val="007965C3"/>
    <w:rsid w:val="007B4642"/>
    <w:rsid w:val="007B4FF2"/>
    <w:rsid w:val="007B7040"/>
    <w:rsid w:val="007C2C0B"/>
    <w:rsid w:val="007D1E46"/>
    <w:rsid w:val="007D7C66"/>
    <w:rsid w:val="007E739A"/>
    <w:rsid w:val="007F2C56"/>
    <w:rsid w:val="00804156"/>
    <w:rsid w:val="00814602"/>
    <w:rsid w:val="00830A63"/>
    <w:rsid w:val="00837823"/>
    <w:rsid w:val="00841808"/>
    <w:rsid w:val="00864535"/>
    <w:rsid w:val="00870AD0"/>
    <w:rsid w:val="00870EE5"/>
    <w:rsid w:val="00873D9B"/>
    <w:rsid w:val="00875540"/>
    <w:rsid w:val="00890D1D"/>
    <w:rsid w:val="008A1D1C"/>
    <w:rsid w:val="008A4FFC"/>
    <w:rsid w:val="008A5CB7"/>
    <w:rsid w:val="008B2146"/>
    <w:rsid w:val="008B4078"/>
    <w:rsid w:val="008C31D6"/>
    <w:rsid w:val="008C75E8"/>
    <w:rsid w:val="008E27D4"/>
    <w:rsid w:val="008E33A6"/>
    <w:rsid w:val="00906846"/>
    <w:rsid w:val="00907C68"/>
    <w:rsid w:val="00920C9B"/>
    <w:rsid w:val="00924ACE"/>
    <w:rsid w:val="00947EDA"/>
    <w:rsid w:val="00947FD9"/>
    <w:rsid w:val="0095359C"/>
    <w:rsid w:val="00963A04"/>
    <w:rsid w:val="00963ACE"/>
    <w:rsid w:val="00966B2E"/>
    <w:rsid w:val="00987F34"/>
    <w:rsid w:val="00994ABD"/>
    <w:rsid w:val="00995483"/>
    <w:rsid w:val="009A047E"/>
    <w:rsid w:val="009A51EB"/>
    <w:rsid w:val="009B5041"/>
    <w:rsid w:val="009B6920"/>
    <w:rsid w:val="009D4CBD"/>
    <w:rsid w:val="009D7DDA"/>
    <w:rsid w:val="009E0748"/>
    <w:rsid w:val="009E6932"/>
    <w:rsid w:val="00A03058"/>
    <w:rsid w:val="00A108BE"/>
    <w:rsid w:val="00A1455F"/>
    <w:rsid w:val="00A16FF1"/>
    <w:rsid w:val="00A17C62"/>
    <w:rsid w:val="00A2461F"/>
    <w:rsid w:val="00A319D4"/>
    <w:rsid w:val="00A3383A"/>
    <w:rsid w:val="00A408FD"/>
    <w:rsid w:val="00A431BD"/>
    <w:rsid w:val="00A47049"/>
    <w:rsid w:val="00A50F78"/>
    <w:rsid w:val="00A57EC4"/>
    <w:rsid w:val="00A606F7"/>
    <w:rsid w:val="00A83D6F"/>
    <w:rsid w:val="00A85EF9"/>
    <w:rsid w:val="00A90001"/>
    <w:rsid w:val="00AC1257"/>
    <w:rsid w:val="00AD755F"/>
    <w:rsid w:val="00AE6E7F"/>
    <w:rsid w:val="00AF3E21"/>
    <w:rsid w:val="00B07639"/>
    <w:rsid w:val="00B5544F"/>
    <w:rsid w:val="00B5763B"/>
    <w:rsid w:val="00B65419"/>
    <w:rsid w:val="00B668E0"/>
    <w:rsid w:val="00B80144"/>
    <w:rsid w:val="00B8035B"/>
    <w:rsid w:val="00B8127A"/>
    <w:rsid w:val="00B906E3"/>
    <w:rsid w:val="00B948ED"/>
    <w:rsid w:val="00BA1B78"/>
    <w:rsid w:val="00BA72B7"/>
    <w:rsid w:val="00BB3BC3"/>
    <w:rsid w:val="00BB6157"/>
    <w:rsid w:val="00BC460B"/>
    <w:rsid w:val="00BD4F3C"/>
    <w:rsid w:val="00BE602F"/>
    <w:rsid w:val="00BF7942"/>
    <w:rsid w:val="00C02183"/>
    <w:rsid w:val="00C10282"/>
    <w:rsid w:val="00C205E4"/>
    <w:rsid w:val="00C27829"/>
    <w:rsid w:val="00C302E8"/>
    <w:rsid w:val="00C311D3"/>
    <w:rsid w:val="00C312CD"/>
    <w:rsid w:val="00C32DAE"/>
    <w:rsid w:val="00C33872"/>
    <w:rsid w:val="00C453E7"/>
    <w:rsid w:val="00C516C7"/>
    <w:rsid w:val="00C7052C"/>
    <w:rsid w:val="00C76799"/>
    <w:rsid w:val="00C83CE7"/>
    <w:rsid w:val="00CB53D1"/>
    <w:rsid w:val="00CB59B6"/>
    <w:rsid w:val="00CB7598"/>
    <w:rsid w:val="00CC1FB6"/>
    <w:rsid w:val="00CD20A7"/>
    <w:rsid w:val="00CD77E7"/>
    <w:rsid w:val="00CE36D5"/>
    <w:rsid w:val="00D00AAE"/>
    <w:rsid w:val="00D04589"/>
    <w:rsid w:val="00D16A7C"/>
    <w:rsid w:val="00D22A06"/>
    <w:rsid w:val="00D30834"/>
    <w:rsid w:val="00D743B3"/>
    <w:rsid w:val="00D750E7"/>
    <w:rsid w:val="00D81C25"/>
    <w:rsid w:val="00D84326"/>
    <w:rsid w:val="00DA006C"/>
    <w:rsid w:val="00DB7A6C"/>
    <w:rsid w:val="00DC03CC"/>
    <w:rsid w:val="00DC43B9"/>
    <w:rsid w:val="00DE5E7E"/>
    <w:rsid w:val="00DF4955"/>
    <w:rsid w:val="00E15B85"/>
    <w:rsid w:val="00E244DF"/>
    <w:rsid w:val="00E33DCD"/>
    <w:rsid w:val="00E3553B"/>
    <w:rsid w:val="00E360FF"/>
    <w:rsid w:val="00E36311"/>
    <w:rsid w:val="00E41BA7"/>
    <w:rsid w:val="00E60482"/>
    <w:rsid w:val="00E606C5"/>
    <w:rsid w:val="00E64B93"/>
    <w:rsid w:val="00E657D2"/>
    <w:rsid w:val="00E7039C"/>
    <w:rsid w:val="00E73A01"/>
    <w:rsid w:val="00E769DF"/>
    <w:rsid w:val="00E827F1"/>
    <w:rsid w:val="00EA46E5"/>
    <w:rsid w:val="00EA4BDC"/>
    <w:rsid w:val="00EA6469"/>
    <w:rsid w:val="00EB3980"/>
    <w:rsid w:val="00EC6DE7"/>
    <w:rsid w:val="00F016F9"/>
    <w:rsid w:val="00F07199"/>
    <w:rsid w:val="00F14009"/>
    <w:rsid w:val="00F20B7E"/>
    <w:rsid w:val="00F26B00"/>
    <w:rsid w:val="00F3325A"/>
    <w:rsid w:val="00FA0F2E"/>
    <w:rsid w:val="00FC5E9C"/>
    <w:rsid w:val="00FD1018"/>
    <w:rsid w:val="00FE68C8"/>
    <w:rsid w:val="00FF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29">
      <w:bodyDiv w:val="1"/>
      <w:marLeft w:val="0"/>
      <w:marRight w:val="0"/>
      <w:marTop w:val="0"/>
      <w:marBottom w:val="0"/>
      <w:divBdr>
        <w:top w:val="none" w:sz="0" w:space="0" w:color="auto"/>
        <w:left w:val="none" w:sz="0" w:space="0" w:color="auto"/>
        <w:bottom w:val="none" w:sz="0" w:space="0" w:color="auto"/>
        <w:right w:val="none" w:sz="0" w:space="0" w:color="auto"/>
      </w:divBdr>
    </w:div>
    <w:div w:id="23099787">
      <w:bodyDiv w:val="1"/>
      <w:marLeft w:val="0"/>
      <w:marRight w:val="0"/>
      <w:marTop w:val="0"/>
      <w:marBottom w:val="0"/>
      <w:divBdr>
        <w:top w:val="none" w:sz="0" w:space="0" w:color="auto"/>
        <w:left w:val="none" w:sz="0" w:space="0" w:color="auto"/>
        <w:bottom w:val="none" w:sz="0" w:space="0" w:color="auto"/>
        <w:right w:val="none" w:sz="0" w:space="0" w:color="auto"/>
      </w:divBdr>
    </w:div>
    <w:div w:id="36586091">
      <w:bodyDiv w:val="1"/>
      <w:marLeft w:val="0"/>
      <w:marRight w:val="0"/>
      <w:marTop w:val="0"/>
      <w:marBottom w:val="0"/>
      <w:divBdr>
        <w:top w:val="none" w:sz="0" w:space="0" w:color="auto"/>
        <w:left w:val="none" w:sz="0" w:space="0" w:color="auto"/>
        <w:bottom w:val="none" w:sz="0" w:space="0" w:color="auto"/>
        <w:right w:val="none" w:sz="0" w:space="0" w:color="auto"/>
      </w:divBdr>
    </w:div>
    <w:div w:id="63770253">
      <w:bodyDiv w:val="1"/>
      <w:marLeft w:val="0"/>
      <w:marRight w:val="0"/>
      <w:marTop w:val="0"/>
      <w:marBottom w:val="0"/>
      <w:divBdr>
        <w:top w:val="none" w:sz="0" w:space="0" w:color="auto"/>
        <w:left w:val="none" w:sz="0" w:space="0" w:color="auto"/>
        <w:bottom w:val="none" w:sz="0" w:space="0" w:color="auto"/>
        <w:right w:val="none" w:sz="0" w:space="0" w:color="auto"/>
      </w:divBdr>
    </w:div>
    <w:div w:id="70129504">
      <w:bodyDiv w:val="1"/>
      <w:marLeft w:val="0"/>
      <w:marRight w:val="0"/>
      <w:marTop w:val="0"/>
      <w:marBottom w:val="0"/>
      <w:divBdr>
        <w:top w:val="none" w:sz="0" w:space="0" w:color="auto"/>
        <w:left w:val="none" w:sz="0" w:space="0" w:color="auto"/>
        <w:bottom w:val="none" w:sz="0" w:space="0" w:color="auto"/>
        <w:right w:val="none" w:sz="0" w:space="0" w:color="auto"/>
      </w:divBdr>
    </w:div>
    <w:div w:id="80376411">
      <w:bodyDiv w:val="1"/>
      <w:marLeft w:val="0"/>
      <w:marRight w:val="0"/>
      <w:marTop w:val="0"/>
      <w:marBottom w:val="0"/>
      <w:divBdr>
        <w:top w:val="none" w:sz="0" w:space="0" w:color="auto"/>
        <w:left w:val="none" w:sz="0" w:space="0" w:color="auto"/>
        <w:bottom w:val="none" w:sz="0" w:space="0" w:color="auto"/>
        <w:right w:val="none" w:sz="0" w:space="0" w:color="auto"/>
      </w:divBdr>
    </w:div>
    <w:div w:id="91323530">
      <w:bodyDiv w:val="1"/>
      <w:marLeft w:val="0"/>
      <w:marRight w:val="0"/>
      <w:marTop w:val="0"/>
      <w:marBottom w:val="0"/>
      <w:divBdr>
        <w:top w:val="none" w:sz="0" w:space="0" w:color="auto"/>
        <w:left w:val="none" w:sz="0" w:space="0" w:color="auto"/>
        <w:bottom w:val="none" w:sz="0" w:space="0" w:color="auto"/>
        <w:right w:val="none" w:sz="0" w:space="0" w:color="auto"/>
      </w:divBdr>
    </w:div>
    <w:div w:id="95027491">
      <w:bodyDiv w:val="1"/>
      <w:marLeft w:val="0"/>
      <w:marRight w:val="0"/>
      <w:marTop w:val="0"/>
      <w:marBottom w:val="0"/>
      <w:divBdr>
        <w:top w:val="none" w:sz="0" w:space="0" w:color="auto"/>
        <w:left w:val="none" w:sz="0" w:space="0" w:color="auto"/>
        <w:bottom w:val="none" w:sz="0" w:space="0" w:color="auto"/>
        <w:right w:val="none" w:sz="0" w:space="0" w:color="auto"/>
      </w:divBdr>
    </w:div>
    <w:div w:id="95908426">
      <w:bodyDiv w:val="1"/>
      <w:marLeft w:val="0"/>
      <w:marRight w:val="0"/>
      <w:marTop w:val="0"/>
      <w:marBottom w:val="0"/>
      <w:divBdr>
        <w:top w:val="none" w:sz="0" w:space="0" w:color="auto"/>
        <w:left w:val="none" w:sz="0" w:space="0" w:color="auto"/>
        <w:bottom w:val="none" w:sz="0" w:space="0" w:color="auto"/>
        <w:right w:val="none" w:sz="0" w:space="0" w:color="auto"/>
      </w:divBdr>
    </w:div>
    <w:div w:id="96147035">
      <w:bodyDiv w:val="1"/>
      <w:marLeft w:val="0"/>
      <w:marRight w:val="0"/>
      <w:marTop w:val="0"/>
      <w:marBottom w:val="0"/>
      <w:divBdr>
        <w:top w:val="none" w:sz="0" w:space="0" w:color="auto"/>
        <w:left w:val="none" w:sz="0" w:space="0" w:color="auto"/>
        <w:bottom w:val="none" w:sz="0" w:space="0" w:color="auto"/>
        <w:right w:val="none" w:sz="0" w:space="0" w:color="auto"/>
      </w:divBdr>
    </w:div>
    <w:div w:id="101152366">
      <w:bodyDiv w:val="1"/>
      <w:marLeft w:val="0"/>
      <w:marRight w:val="0"/>
      <w:marTop w:val="0"/>
      <w:marBottom w:val="0"/>
      <w:divBdr>
        <w:top w:val="none" w:sz="0" w:space="0" w:color="auto"/>
        <w:left w:val="none" w:sz="0" w:space="0" w:color="auto"/>
        <w:bottom w:val="none" w:sz="0" w:space="0" w:color="auto"/>
        <w:right w:val="none" w:sz="0" w:space="0" w:color="auto"/>
      </w:divBdr>
    </w:div>
    <w:div w:id="111901415">
      <w:bodyDiv w:val="1"/>
      <w:marLeft w:val="0"/>
      <w:marRight w:val="0"/>
      <w:marTop w:val="0"/>
      <w:marBottom w:val="0"/>
      <w:divBdr>
        <w:top w:val="none" w:sz="0" w:space="0" w:color="auto"/>
        <w:left w:val="none" w:sz="0" w:space="0" w:color="auto"/>
        <w:bottom w:val="none" w:sz="0" w:space="0" w:color="auto"/>
        <w:right w:val="none" w:sz="0" w:space="0" w:color="auto"/>
      </w:divBdr>
    </w:div>
    <w:div w:id="171918076">
      <w:bodyDiv w:val="1"/>
      <w:marLeft w:val="0"/>
      <w:marRight w:val="0"/>
      <w:marTop w:val="0"/>
      <w:marBottom w:val="0"/>
      <w:divBdr>
        <w:top w:val="none" w:sz="0" w:space="0" w:color="auto"/>
        <w:left w:val="none" w:sz="0" w:space="0" w:color="auto"/>
        <w:bottom w:val="none" w:sz="0" w:space="0" w:color="auto"/>
        <w:right w:val="none" w:sz="0" w:space="0" w:color="auto"/>
      </w:divBdr>
    </w:div>
    <w:div w:id="186454954">
      <w:bodyDiv w:val="1"/>
      <w:marLeft w:val="0"/>
      <w:marRight w:val="0"/>
      <w:marTop w:val="0"/>
      <w:marBottom w:val="0"/>
      <w:divBdr>
        <w:top w:val="none" w:sz="0" w:space="0" w:color="auto"/>
        <w:left w:val="none" w:sz="0" w:space="0" w:color="auto"/>
        <w:bottom w:val="none" w:sz="0" w:space="0" w:color="auto"/>
        <w:right w:val="none" w:sz="0" w:space="0" w:color="auto"/>
      </w:divBdr>
    </w:div>
    <w:div w:id="240141587">
      <w:bodyDiv w:val="1"/>
      <w:marLeft w:val="0"/>
      <w:marRight w:val="0"/>
      <w:marTop w:val="0"/>
      <w:marBottom w:val="0"/>
      <w:divBdr>
        <w:top w:val="none" w:sz="0" w:space="0" w:color="auto"/>
        <w:left w:val="none" w:sz="0" w:space="0" w:color="auto"/>
        <w:bottom w:val="none" w:sz="0" w:space="0" w:color="auto"/>
        <w:right w:val="none" w:sz="0" w:space="0" w:color="auto"/>
      </w:divBdr>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380062275">
      <w:bodyDiv w:val="1"/>
      <w:marLeft w:val="0"/>
      <w:marRight w:val="0"/>
      <w:marTop w:val="0"/>
      <w:marBottom w:val="0"/>
      <w:divBdr>
        <w:top w:val="none" w:sz="0" w:space="0" w:color="auto"/>
        <w:left w:val="none" w:sz="0" w:space="0" w:color="auto"/>
        <w:bottom w:val="none" w:sz="0" w:space="0" w:color="auto"/>
        <w:right w:val="none" w:sz="0" w:space="0" w:color="auto"/>
      </w:divBdr>
    </w:div>
    <w:div w:id="381901588">
      <w:bodyDiv w:val="1"/>
      <w:marLeft w:val="0"/>
      <w:marRight w:val="0"/>
      <w:marTop w:val="0"/>
      <w:marBottom w:val="0"/>
      <w:divBdr>
        <w:top w:val="none" w:sz="0" w:space="0" w:color="auto"/>
        <w:left w:val="none" w:sz="0" w:space="0" w:color="auto"/>
        <w:bottom w:val="none" w:sz="0" w:space="0" w:color="auto"/>
        <w:right w:val="none" w:sz="0" w:space="0" w:color="auto"/>
      </w:divBdr>
    </w:div>
    <w:div w:id="386926237">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405034662">
      <w:bodyDiv w:val="1"/>
      <w:marLeft w:val="0"/>
      <w:marRight w:val="0"/>
      <w:marTop w:val="0"/>
      <w:marBottom w:val="0"/>
      <w:divBdr>
        <w:top w:val="none" w:sz="0" w:space="0" w:color="auto"/>
        <w:left w:val="none" w:sz="0" w:space="0" w:color="auto"/>
        <w:bottom w:val="none" w:sz="0" w:space="0" w:color="auto"/>
        <w:right w:val="none" w:sz="0" w:space="0" w:color="auto"/>
      </w:divBdr>
    </w:div>
    <w:div w:id="443304318">
      <w:bodyDiv w:val="1"/>
      <w:marLeft w:val="0"/>
      <w:marRight w:val="0"/>
      <w:marTop w:val="0"/>
      <w:marBottom w:val="0"/>
      <w:divBdr>
        <w:top w:val="none" w:sz="0" w:space="0" w:color="auto"/>
        <w:left w:val="none" w:sz="0" w:space="0" w:color="auto"/>
        <w:bottom w:val="none" w:sz="0" w:space="0" w:color="auto"/>
        <w:right w:val="none" w:sz="0" w:space="0" w:color="auto"/>
      </w:divBdr>
    </w:div>
    <w:div w:id="455760641">
      <w:bodyDiv w:val="1"/>
      <w:marLeft w:val="0"/>
      <w:marRight w:val="0"/>
      <w:marTop w:val="0"/>
      <w:marBottom w:val="0"/>
      <w:divBdr>
        <w:top w:val="none" w:sz="0" w:space="0" w:color="auto"/>
        <w:left w:val="none" w:sz="0" w:space="0" w:color="auto"/>
        <w:bottom w:val="none" w:sz="0" w:space="0" w:color="auto"/>
        <w:right w:val="none" w:sz="0" w:space="0" w:color="auto"/>
      </w:divBdr>
    </w:div>
    <w:div w:id="474831908">
      <w:bodyDiv w:val="1"/>
      <w:marLeft w:val="0"/>
      <w:marRight w:val="0"/>
      <w:marTop w:val="0"/>
      <w:marBottom w:val="0"/>
      <w:divBdr>
        <w:top w:val="none" w:sz="0" w:space="0" w:color="auto"/>
        <w:left w:val="none" w:sz="0" w:space="0" w:color="auto"/>
        <w:bottom w:val="none" w:sz="0" w:space="0" w:color="auto"/>
        <w:right w:val="none" w:sz="0" w:space="0" w:color="auto"/>
      </w:divBdr>
    </w:div>
    <w:div w:id="482503153">
      <w:bodyDiv w:val="1"/>
      <w:marLeft w:val="0"/>
      <w:marRight w:val="0"/>
      <w:marTop w:val="0"/>
      <w:marBottom w:val="0"/>
      <w:divBdr>
        <w:top w:val="none" w:sz="0" w:space="0" w:color="auto"/>
        <w:left w:val="none" w:sz="0" w:space="0" w:color="auto"/>
        <w:bottom w:val="none" w:sz="0" w:space="0" w:color="auto"/>
        <w:right w:val="none" w:sz="0" w:space="0" w:color="auto"/>
      </w:divBdr>
    </w:div>
    <w:div w:id="487284504">
      <w:bodyDiv w:val="1"/>
      <w:marLeft w:val="0"/>
      <w:marRight w:val="0"/>
      <w:marTop w:val="0"/>
      <w:marBottom w:val="0"/>
      <w:divBdr>
        <w:top w:val="none" w:sz="0" w:space="0" w:color="auto"/>
        <w:left w:val="none" w:sz="0" w:space="0" w:color="auto"/>
        <w:bottom w:val="none" w:sz="0" w:space="0" w:color="auto"/>
        <w:right w:val="none" w:sz="0" w:space="0" w:color="auto"/>
      </w:divBdr>
    </w:div>
    <w:div w:id="499732499">
      <w:bodyDiv w:val="1"/>
      <w:marLeft w:val="0"/>
      <w:marRight w:val="0"/>
      <w:marTop w:val="0"/>
      <w:marBottom w:val="0"/>
      <w:divBdr>
        <w:top w:val="none" w:sz="0" w:space="0" w:color="auto"/>
        <w:left w:val="none" w:sz="0" w:space="0" w:color="auto"/>
        <w:bottom w:val="none" w:sz="0" w:space="0" w:color="auto"/>
        <w:right w:val="none" w:sz="0" w:space="0" w:color="auto"/>
      </w:divBdr>
    </w:div>
    <w:div w:id="564068664">
      <w:bodyDiv w:val="1"/>
      <w:marLeft w:val="0"/>
      <w:marRight w:val="0"/>
      <w:marTop w:val="0"/>
      <w:marBottom w:val="0"/>
      <w:divBdr>
        <w:top w:val="none" w:sz="0" w:space="0" w:color="auto"/>
        <w:left w:val="none" w:sz="0" w:space="0" w:color="auto"/>
        <w:bottom w:val="none" w:sz="0" w:space="0" w:color="auto"/>
        <w:right w:val="none" w:sz="0" w:space="0" w:color="auto"/>
      </w:divBdr>
    </w:div>
    <w:div w:id="594679853">
      <w:bodyDiv w:val="1"/>
      <w:marLeft w:val="0"/>
      <w:marRight w:val="0"/>
      <w:marTop w:val="0"/>
      <w:marBottom w:val="0"/>
      <w:divBdr>
        <w:top w:val="none" w:sz="0" w:space="0" w:color="auto"/>
        <w:left w:val="none" w:sz="0" w:space="0" w:color="auto"/>
        <w:bottom w:val="none" w:sz="0" w:space="0" w:color="auto"/>
        <w:right w:val="none" w:sz="0" w:space="0" w:color="auto"/>
      </w:divBdr>
    </w:div>
    <w:div w:id="605112804">
      <w:bodyDiv w:val="1"/>
      <w:marLeft w:val="0"/>
      <w:marRight w:val="0"/>
      <w:marTop w:val="0"/>
      <w:marBottom w:val="0"/>
      <w:divBdr>
        <w:top w:val="none" w:sz="0" w:space="0" w:color="auto"/>
        <w:left w:val="none" w:sz="0" w:space="0" w:color="auto"/>
        <w:bottom w:val="none" w:sz="0" w:space="0" w:color="auto"/>
        <w:right w:val="none" w:sz="0" w:space="0" w:color="auto"/>
      </w:divBdr>
    </w:div>
    <w:div w:id="647322339">
      <w:bodyDiv w:val="1"/>
      <w:marLeft w:val="0"/>
      <w:marRight w:val="0"/>
      <w:marTop w:val="0"/>
      <w:marBottom w:val="0"/>
      <w:divBdr>
        <w:top w:val="none" w:sz="0" w:space="0" w:color="auto"/>
        <w:left w:val="none" w:sz="0" w:space="0" w:color="auto"/>
        <w:bottom w:val="none" w:sz="0" w:space="0" w:color="auto"/>
        <w:right w:val="none" w:sz="0" w:space="0" w:color="auto"/>
      </w:divBdr>
    </w:div>
    <w:div w:id="680007497">
      <w:bodyDiv w:val="1"/>
      <w:marLeft w:val="0"/>
      <w:marRight w:val="0"/>
      <w:marTop w:val="0"/>
      <w:marBottom w:val="0"/>
      <w:divBdr>
        <w:top w:val="none" w:sz="0" w:space="0" w:color="auto"/>
        <w:left w:val="none" w:sz="0" w:space="0" w:color="auto"/>
        <w:bottom w:val="none" w:sz="0" w:space="0" w:color="auto"/>
        <w:right w:val="none" w:sz="0" w:space="0" w:color="auto"/>
      </w:divBdr>
    </w:div>
    <w:div w:id="714238171">
      <w:bodyDiv w:val="1"/>
      <w:marLeft w:val="0"/>
      <w:marRight w:val="0"/>
      <w:marTop w:val="0"/>
      <w:marBottom w:val="0"/>
      <w:divBdr>
        <w:top w:val="none" w:sz="0" w:space="0" w:color="auto"/>
        <w:left w:val="none" w:sz="0" w:space="0" w:color="auto"/>
        <w:bottom w:val="none" w:sz="0" w:space="0" w:color="auto"/>
        <w:right w:val="none" w:sz="0" w:space="0" w:color="auto"/>
      </w:divBdr>
    </w:div>
    <w:div w:id="729615221">
      <w:bodyDiv w:val="1"/>
      <w:marLeft w:val="0"/>
      <w:marRight w:val="0"/>
      <w:marTop w:val="0"/>
      <w:marBottom w:val="0"/>
      <w:divBdr>
        <w:top w:val="none" w:sz="0" w:space="0" w:color="auto"/>
        <w:left w:val="none" w:sz="0" w:space="0" w:color="auto"/>
        <w:bottom w:val="none" w:sz="0" w:space="0" w:color="auto"/>
        <w:right w:val="none" w:sz="0" w:space="0" w:color="auto"/>
      </w:divBdr>
    </w:div>
    <w:div w:id="786313169">
      <w:bodyDiv w:val="1"/>
      <w:marLeft w:val="0"/>
      <w:marRight w:val="0"/>
      <w:marTop w:val="0"/>
      <w:marBottom w:val="0"/>
      <w:divBdr>
        <w:top w:val="none" w:sz="0" w:space="0" w:color="auto"/>
        <w:left w:val="none" w:sz="0" w:space="0" w:color="auto"/>
        <w:bottom w:val="none" w:sz="0" w:space="0" w:color="auto"/>
        <w:right w:val="none" w:sz="0" w:space="0" w:color="auto"/>
      </w:divBdr>
    </w:div>
    <w:div w:id="788663903">
      <w:bodyDiv w:val="1"/>
      <w:marLeft w:val="0"/>
      <w:marRight w:val="0"/>
      <w:marTop w:val="0"/>
      <w:marBottom w:val="0"/>
      <w:divBdr>
        <w:top w:val="none" w:sz="0" w:space="0" w:color="auto"/>
        <w:left w:val="none" w:sz="0" w:space="0" w:color="auto"/>
        <w:bottom w:val="none" w:sz="0" w:space="0" w:color="auto"/>
        <w:right w:val="none" w:sz="0" w:space="0" w:color="auto"/>
      </w:divBdr>
    </w:div>
    <w:div w:id="894051498">
      <w:bodyDiv w:val="1"/>
      <w:marLeft w:val="0"/>
      <w:marRight w:val="0"/>
      <w:marTop w:val="0"/>
      <w:marBottom w:val="0"/>
      <w:divBdr>
        <w:top w:val="none" w:sz="0" w:space="0" w:color="auto"/>
        <w:left w:val="none" w:sz="0" w:space="0" w:color="auto"/>
        <w:bottom w:val="none" w:sz="0" w:space="0" w:color="auto"/>
        <w:right w:val="none" w:sz="0" w:space="0" w:color="auto"/>
      </w:divBdr>
    </w:div>
    <w:div w:id="901990915">
      <w:bodyDiv w:val="1"/>
      <w:marLeft w:val="0"/>
      <w:marRight w:val="0"/>
      <w:marTop w:val="0"/>
      <w:marBottom w:val="0"/>
      <w:divBdr>
        <w:top w:val="none" w:sz="0" w:space="0" w:color="auto"/>
        <w:left w:val="none" w:sz="0" w:space="0" w:color="auto"/>
        <w:bottom w:val="none" w:sz="0" w:space="0" w:color="auto"/>
        <w:right w:val="none" w:sz="0" w:space="0" w:color="auto"/>
      </w:divBdr>
    </w:div>
    <w:div w:id="930546067">
      <w:bodyDiv w:val="1"/>
      <w:marLeft w:val="0"/>
      <w:marRight w:val="0"/>
      <w:marTop w:val="0"/>
      <w:marBottom w:val="0"/>
      <w:divBdr>
        <w:top w:val="none" w:sz="0" w:space="0" w:color="auto"/>
        <w:left w:val="none" w:sz="0" w:space="0" w:color="auto"/>
        <w:bottom w:val="none" w:sz="0" w:space="0" w:color="auto"/>
        <w:right w:val="none" w:sz="0" w:space="0" w:color="auto"/>
      </w:divBdr>
    </w:div>
    <w:div w:id="931819961">
      <w:bodyDiv w:val="1"/>
      <w:marLeft w:val="0"/>
      <w:marRight w:val="0"/>
      <w:marTop w:val="0"/>
      <w:marBottom w:val="0"/>
      <w:divBdr>
        <w:top w:val="none" w:sz="0" w:space="0" w:color="auto"/>
        <w:left w:val="none" w:sz="0" w:space="0" w:color="auto"/>
        <w:bottom w:val="none" w:sz="0" w:space="0" w:color="auto"/>
        <w:right w:val="none" w:sz="0" w:space="0" w:color="auto"/>
      </w:divBdr>
    </w:div>
    <w:div w:id="958029963">
      <w:bodyDiv w:val="1"/>
      <w:marLeft w:val="0"/>
      <w:marRight w:val="0"/>
      <w:marTop w:val="0"/>
      <w:marBottom w:val="0"/>
      <w:divBdr>
        <w:top w:val="none" w:sz="0" w:space="0" w:color="auto"/>
        <w:left w:val="none" w:sz="0" w:space="0" w:color="auto"/>
        <w:bottom w:val="none" w:sz="0" w:space="0" w:color="auto"/>
        <w:right w:val="none" w:sz="0" w:space="0" w:color="auto"/>
      </w:divBdr>
    </w:div>
    <w:div w:id="978649705">
      <w:bodyDiv w:val="1"/>
      <w:marLeft w:val="0"/>
      <w:marRight w:val="0"/>
      <w:marTop w:val="0"/>
      <w:marBottom w:val="0"/>
      <w:divBdr>
        <w:top w:val="none" w:sz="0" w:space="0" w:color="auto"/>
        <w:left w:val="none" w:sz="0" w:space="0" w:color="auto"/>
        <w:bottom w:val="none" w:sz="0" w:space="0" w:color="auto"/>
        <w:right w:val="none" w:sz="0" w:space="0" w:color="auto"/>
      </w:divBdr>
    </w:div>
    <w:div w:id="987518394">
      <w:bodyDiv w:val="1"/>
      <w:marLeft w:val="0"/>
      <w:marRight w:val="0"/>
      <w:marTop w:val="0"/>
      <w:marBottom w:val="0"/>
      <w:divBdr>
        <w:top w:val="none" w:sz="0" w:space="0" w:color="auto"/>
        <w:left w:val="none" w:sz="0" w:space="0" w:color="auto"/>
        <w:bottom w:val="none" w:sz="0" w:space="0" w:color="auto"/>
        <w:right w:val="none" w:sz="0" w:space="0" w:color="auto"/>
      </w:divBdr>
    </w:div>
    <w:div w:id="1006178726">
      <w:bodyDiv w:val="1"/>
      <w:marLeft w:val="0"/>
      <w:marRight w:val="0"/>
      <w:marTop w:val="0"/>
      <w:marBottom w:val="0"/>
      <w:divBdr>
        <w:top w:val="none" w:sz="0" w:space="0" w:color="auto"/>
        <w:left w:val="none" w:sz="0" w:space="0" w:color="auto"/>
        <w:bottom w:val="none" w:sz="0" w:space="0" w:color="auto"/>
        <w:right w:val="none" w:sz="0" w:space="0" w:color="auto"/>
      </w:divBdr>
    </w:div>
    <w:div w:id="1066338924">
      <w:bodyDiv w:val="1"/>
      <w:marLeft w:val="0"/>
      <w:marRight w:val="0"/>
      <w:marTop w:val="0"/>
      <w:marBottom w:val="0"/>
      <w:divBdr>
        <w:top w:val="none" w:sz="0" w:space="0" w:color="auto"/>
        <w:left w:val="none" w:sz="0" w:space="0" w:color="auto"/>
        <w:bottom w:val="none" w:sz="0" w:space="0" w:color="auto"/>
        <w:right w:val="none" w:sz="0" w:space="0" w:color="auto"/>
      </w:divBdr>
    </w:div>
    <w:div w:id="1270043969">
      <w:bodyDiv w:val="1"/>
      <w:marLeft w:val="0"/>
      <w:marRight w:val="0"/>
      <w:marTop w:val="0"/>
      <w:marBottom w:val="0"/>
      <w:divBdr>
        <w:top w:val="none" w:sz="0" w:space="0" w:color="auto"/>
        <w:left w:val="none" w:sz="0" w:space="0" w:color="auto"/>
        <w:bottom w:val="none" w:sz="0" w:space="0" w:color="auto"/>
        <w:right w:val="none" w:sz="0" w:space="0" w:color="auto"/>
      </w:divBdr>
    </w:div>
    <w:div w:id="1333869641">
      <w:bodyDiv w:val="1"/>
      <w:marLeft w:val="0"/>
      <w:marRight w:val="0"/>
      <w:marTop w:val="0"/>
      <w:marBottom w:val="0"/>
      <w:divBdr>
        <w:top w:val="none" w:sz="0" w:space="0" w:color="auto"/>
        <w:left w:val="none" w:sz="0" w:space="0" w:color="auto"/>
        <w:bottom w:val="none" w:sz="0" w:space="0" w:color="auto"/>
        <w:right w:val="none" w:sz="0" w:space="0" w:color="auto"/>
      </w:divBdr>
    </w:div>
    <w:div w:id="1341473181">
      <w:bodyDiv w:val="1"/>
      <w:marLeft w:val="0"/>
      <w:marRight w:val="0"/>
      <w:marTop w:val="0"/>
      <w:marBottom w:val="0"/>
      <w:divBdr>
        <w:top w:val="none" w:sz="0" w:space="0" w:color="auto"/>
        <w:left w:val="none" w:sz="0" w:space="0" w:color="auto"/>
        <w:bottom w:val="none" w:sz="0" w:space="0" w:color="auto"/>
        <w:right w:val="none" w:sz="0" w:space="0" w:color="auto"/>
      </w:divBdr>
    </w:div>
    <w:div w:id="1342121878">
      <w:bodyDiv w:val="1"/>
      <w:marLeft w:val="0"/>
      <w:marRight w:val="0"/>
      <w:marTop w:val="0"/>
      <w:marBottom w:val="0"/>
      <w:divBdr>
        <w:top w:val="none" w:sz="0" w:space="0" w:color="auto"/>
        <w:left w:val="none" w:sz="0" w:space="0" w:color="auto"/>
        <w:bottom w:val="none" w:sz="0" w:space="0" w:color="auto"/>
        <w:right w:val="none" w:sz="0" w:space="0" w:color="auto"/>
      </w:divBdr>
    </w:div>
    <w:div w:id="1382943165">
      <w:bodyDiv w:val="1"/>
      <w:marLeft w:val="0"/>
      <w:marRight w:val="0"/>
      <w:marTop w:val="0"/>
      <w:marBottom w:val="0"/>
      <w:divBdr>
        <w:top w:val="none" w:sz="0" w:space="0" w:color="auto"/>
        <w:left w:val="none" w:sz="0" w:space="0" w:color="auto"/>
        <w:bottom w:val="none" w:sz="0" w:space="0" w:color="auto"/>
        <w:right w:val="none" w:sz="0" w:space="0" w:color="auto"/>
      </w:divBdr>
    </w:div>
    <w:div w:id="1383169954">
      <w:bodyDiv w:val="1"/>
      <w:marLeft w:val="0"/>
      <w:marRight w:val="0"/>
      <w:marTop w:val="0"/>
      <w:marBottom w:val="0"/>
      <w:divBdr>
        <w:top w:val="none" w:sz="0" w:space="0" w:color="auto"/>
        <w:left w:val="none" w:sz="0" w:space="0" w:color="auto"/>
        <w:bottom w:val="none" w:sz="0" w:space="0" w:color="auto"/>
        <w:right w:val="none" w:sz="0" w:space="0" w:color="auto"/>
      </w:divBdr>
    </w:div>
    <w:div w:id="1400522548">
      <w:bodyDiv w:val="1"/>
      <w:marLeft w:val="0"/>
      <w:marRight w:val="0"/>
      <w:marTop w:val="0"/>
      <w:marBottom w:val="0"/>
      <w:divBdr>
        <w:top w:val="none" w:sz="0" w:space="0" w:color="auto"/>
        <w:left w:val="none" w:sz="0" w:space="0" w:color="auto"/>
        <w:bottom w:val="none" w:sz="0" w:space="0" w:color="auto"/>
        <w:right w:val="none" w:sz="0" w:space="0" w:color="auto"/>
      </w:divBdr>
    </w:div>
    <w:div w:id="1422946234">
      <w:bodyDiv w:val="1"/>
      <w:marLeft w:val="0"/>
      <w:marRight w:val="0"/>
      <w:marTop w:val="0"/>
      <w:marBottom w:val="0"/>
      <w:divBdr>
        <w:top w:val="none" w:sz="0" w:space="0" w:color="auto"/>
        <w:left w:val="none" w:sz="0" w:space="0" w:color="auto"/>
        <w:bottom w:val="none" w:sz="0" w:space="0" w:color="auto"/>
        <w:right w:val="none" w:sz="0" w:space="0" w:color="auto"/>
      </w:divBdr>
    </w:div>
    <w:div w:id="1434277493">
      <w:bodyDiv w:val="1"/>
      <w:marLeft w:val="0"/>
      <w:marRight w:val="0"/>
      <w:marTop w:val="0"/>
      <w:marBottom w:val="0"/>
      <w:divBdr>
        <w:top w:val="none" w:sz="0" w:space="0" w:color="auto"/>
        <w:left w:val="none" w:sz="0" w:space="0" w:color="auto"/>
        <w:bottom w:val="none" w:sz="0" w:space="0" w:color="auto"/>
        <w:right w:val="none" w:sz="0" w:space="0" w:color="auto"/>
      </w:divBdr>
    </w:div>
    <w:div w:id="1443573491">
      <w:bodyDiv w:val="1"/>
      <w:marLeft w:val="0"/>
      <w:marRight w:val="0"/>
      <w:marTop w:val="0"/>
      <w:marBottom w:val="0"/>
      <w:divBdr>
        <w:top w:val="none" w:sz="0" w:space="0" w:color="auto"/>
        <w:left w:val="none" w:sz="0" w:space="0" w:color="auto"/>
        <w:bottom w:val="none" w:sz="0" w:space="0" w:color="auto"/>
        <w:right w:val="none" w:sz="0" w:space="0" w:color="auto"/>
      </w:divBdr>
    </w:div>
    <w:div w:id="1516655711">
      <w:bodyDiv w:val="1"/>
      <w:marLeft w:val="0"/>
      <w:marRight w:val="0"/>
      <w:marTop w:val="0"/>
      <w:marBottom w:val="0"/>
      <w:divBdr>
        <w:top w:val="none" w:sz="0" w:space="0" w:color="auto"/>
        <w:left w:val="none" w:sz="0" w:space="0" w:color="auto"/>
        <w:bottom w:val="none" w:sz="0" w:space="0" w:color="auto"/>
        <w:right w:val="none" w:sz="0" w:space="0" w:color="auto"/>
      </w:divBdr>
    </w:div>
    <w:div w:id="1518887049">
      <w:bodyDiv w:val="1"/>
      <w:marLeft w:val="0"/>
      <w:marRight w:val="0"/>
      <w:marTop w:val="0"/>
      <w:marBottom w:val="0"/>
      <w:divBdr>
        <w:top w:val="none" w:sz="0" w:space="0" w:color="auto"/>
        <w:left w:val="none" w:sz="0" w:space="0" w:color="auto"/>
        <w:bottom w:val="none" w:sz="0" w:space="0" w:color="auto"/>
        <w:right w:val="none" w:sz="0" w:space="0" w:color="auto"/>
      </w:divBdr>
    </w:div>
    <w:div w:id="1526866648">
      <w:bodyDiv w:val="1"/>
      <w:marLeft w:val="0"/>
      <w:marRight w:val="0"/>
      <w:marTop w:val="0"/>
      <w:marBottom w:val="0"/>
      <w:divBdr>
        <w:top w:val="none" w:sz="0" w:space="0" w:color="auto"/>
        <w:left w:val="none" w:sz="0" w:space="0" w:color="auto"/>
        <w:bottom w:val="none" w:sz="0" w:space="0" w:color="auto"/>
        <w:right w:val="none" w:sz="0" w:space="0" w:color="auto"/>
      </w:divBdr>
    </w:div>
    <w:div w:id="1535121308">
      <w:bodyDiv w:val="1"/>
      <w:marLeft w:val="0"/>
      <w:marRight w:val="0"/>
      <w:marTop w:val="0"/>
      <w:marBottom w:val="0"/>
      <w:divBdr>
        <w:top w:val="none" w:sz="0" w:space="0" w:color="auto"/>
        <w:left w:val="none" w:sz="0" w:space="0" w:color="auto"/>
        <w:bottom w:val="none" w:sz="0" w:space="0" w:color="auto"/>
        <w:right w:val="none" w:sz="0" w:space="0" w:color="auto"/>
      </w:divBdr>
    </w:div>
    <w:div w:id="1553689507">
      <w:bodyDiv w:val="1"/>
      <w:marLeft w:val="0"/>
      <w:marRight w:val="0"/>
      <w:marTop w:val="0"/>
      <w:marBottom w:val="0"/>
      <w:divBdr>
        <w:top w:val="none" w:sz="0" w:space="0" w:color="auto"/>
        <w:left w:val="none" w:sz="0" w:space="0" w:color="auto"/>
        <w:bottom w:val="none" w:sz="0" w:space="0" w:color="auto"/>
        <w:right w:val="none" w:sz="0" w:space="0" w:color="auto"/>
      </w:divBdr>
    </w:div>
    <w:div w:id="1556696910">
      <w:bodyDiv w:val="1"/>
      <w:marLeft w:val="0"/>
      <w:marRight w:val="0"/>
      <w:marTop w:val="0"/>
      <w:marBottom w:val="0"/>
      <w:divBdr>
        <w:top w:val="none" w:sz="0" w:space="0" w:color="auto"/>
        <w:left w:val="none" w:sz="0" w:space="0" w:color="auto"/>
        <w:bottom w:val="none" w:sz="0" w:space="0" w:color="auto"/>
        <w:right w:val="none" w:sz="0" w:space="0" w:color="auto"/>
      </w:divBdr>
    </w:div>
    <w:div w:id="1577671014">
      <w:bodyDiv w:val="1"/>
      <w:marLeft w:val="0"/>
      <w:marRight w:val="0"/>
      <w:marTop w:val="0"/>
      <w:marBottom w:val="0"/>
      <w:divBdr>
        <w:top w:val="none" w:sz="0" w:space="0" w:color="auto"/>
        <w:left w:val="none" w:sz="0" w:space="0" w:color="auto"/>
        <w:bottom w:val="none" w:sz="0" w:space="0" w:color="auto"/>
        <w:right w:val="none" w:sz="0" w:space="0" w:color="auto"/>
      </w:divBdr>
    </w:div>
    <w:div w:id="1610775647">
      <w:bodyDiv w:val="1"/>
      <w:marLeft w:val="0"/>
      <w:marRight w:val="0"/>
      <w:marTop w:val="0"/>
      <w:marBottom w:val="0"/>
      <w:divBdr>
        <w:top w:val="none" w:sz="0" w:space="0" w:color="auto"/>
        <w:left w:val="none" w:sz="0" w:space="0" w:color="auto"/>
        <w:bottom w:val="none" w:sz="0" w:space="0" w:color="auto"/>
        <w:right w:val="none" w:sz="0" w:space="0" w:color="auto"/>
      </w:divBdr>
    </w:div>
    <w:div w:id="1618292661">
      <w:bodyDiv w:val="1"/>
      <w:marLeft w:val="0"/>
      <w:marRight w:val="0"/>
      <w:marTop w:val="0"/>
      <w:marBottom w:val="0"/>
      <w:divBdr>
        <w:top w:val="none" w:sz="0" w:space="0" w:color="auto"/>
        <w:left w:val="none" w:sz="0" w:space="0" w:color="auto"/>
        <w:bottom w:val="none" w:sz="0" w:space="0" w:color="auto"/>
        <w:right w:val="none" w:sz="0" w:space="0" w:color="auto"/>
      </w:divBdr>
    </w:div>
    <w:div w:id="1623924142">
      <w:bodyDiv w:val="1"/>
      <w:marLeft w:val="0"/>
      <w:marRight w:val="0"/>
      <w:marTop w:val="0"/>
      <w:marBottom w:val="0"/>
      <w:divBdr>
        <w:top w:val="none" w:sz="0" w:space="0" w:color="auto"/>
        <w:left w:val="none" w:sz="0" w:space="0" w:color="auto"/>
        <w:bottom w:val="none" w:sz="0" w:space="0" w:color="auto"/>
        <w:right w:val="none" w:sz="0" w:space="0" w:color="auto"/>
      </w:divBdr>
    </w:div>
    <w:div w:id="1656493374">
      <w:bodyDiv w:val="1"/>
      <w:marLeft w:val="0"/>
      <w:marRight w:val="0"/>
      <w:marTop w:val="0"/>
      <w:marBottom w:val="0"/>
      <w:divBdr>
        <w:top w:val="none" w:sz="0" w:space="0" w:color="auto"/>
        <w:left w:val="none" w:sz="0" w:space="0" w:color="auto"/>
        <w:bottom w:val="none" w:sz="0" w:space="0" w:color="auto"/>
        <w:right w:val="none" w:sz="0" w:space="0" w:color="auto"/>
      </w:divBdr>
    </w:div>
    <w:div w:id="1704473485">
      <w:bodyDiv w:val="1"/>
      <w:marLeft w:val="0"/>
      <w:marRight w:val="0"/>
      <w:marTop w:val="0"/>
      <w:marBottom w:val="0"/>
      <w:divBdr>
        <w:top w:val="none" w:sz="0" w:space="0" w:color="auto"/>
        <w:left w:val="none" w:sz="0" w:space="0" w:color="auto"/>
        <w:bottom w:val="none" w:sz="0" w:space="0" w:color="auto"/>
        <w:right w:val="none" w:sz="0" w:space="0" w:color="auto"/>
      </w:divBdr>
    </w:div>
    <w:div w:id="1704592550">
      <w:bodyDiv w:val="1"/>
      <w:marLeft w:val="0"/>
      <w:marRight w:val="0"/>
      <w:marTop w:val="0"/>
      <w:marBottom w:val="0"/>
      <w:divBdr>
        <w:top w:val="none" w:sz="0" w:space="0" w:color="auto"/>
        <w:left w:val="none" w:sz="0" w:space="0" w:color="auto"/>
        <w:bottom w:val="none" w:sz="0" w:space="0" w:color="auto"/>
        <w:right w:val="none" w:sz="0" w:space="0" w:color="auto"/>
      </w:divBdr>
    </w:div>
    <w:div w:id="1730952448">
      <w:bodyDiv w:val="1"/>
      <w:marLeft w:val="0"/>
      <w:marRight w:val="0"/>
      <w:marTop w:val="0"/>
      <w:marBottom w:val="0"/>
      <w:divBdr>
        <w:top w:val="none" w:sz="0" w:space="0" w:color="auto"/>
        <w:left w:val="none" w:sz="0" w:space="0" w:color="auto"/>
        <w:bottom w:val="none" w:sz="0" w:space="0" w:color="auto"/>
        <w:right w:val="none" w:sz="0" w:space="0" w:color="auto"/>
      </w:divBdr>
    </w:div>
    <w:div w:id="1771244804">
      <w:bodyDiv w:val="1"/>
      <w:marLeft w:val="0"/>
      <w:marRight w:val="0"/>
      <w:marTop w:val="0"/>
      <w:marBottom w:val="0"/>
      <w:divBdr>
        <w:top w:val="none" w:sz="0" w:space="0" w:color="auto"/>
        <w:left w:val="none" w:sz="0" w:space="0" w:color="auto"/>
        <w:bottom w:val="none" w:sz="0" w:space="0" w:color="auto"/>
        <w:right w:val="none" w:sz="0" w:space="0" w:color="auto"/>
      </w:divBdr>
    </w:div>
    <w:div w:id="1795322261">
      <w:bodyDiv w:val="1"/>
      <w:marLeft w:val="0"/>
      <w:marRight w:val="0"/>
      <w:marTop w:val="0"/>
      <w:marBottom w:val="0"/>
      <w:divBdr>
        <w:top w:val="none" w:sz="0" w:space="0" w:color="auto"/>
        <w:left w:val="none" w:sz="0" w:space="0" w:color="auto"/>
        <w:bottom w:val="none" w:sz="0" w:space="0" w:color="auto"/>
        <w:right w:val="none" w:sz="0" w:space="0" w:color="auto"/>
      </w:divBdr>
    </w:div>
    <w:div w:id="1817795260">
      <w:bodyDiv w:val="1"/>
      <w:marLeft w:val="0"/>
      <w:marRight w:val="0"/>
      <w:marTop w:val="0"/>
      <w:marBottom w:val="0"/>
      <w:divBdr>
        <w:top w:val="none" w:sz="0" w:space="0" w:color="auto"/>
        <w:left w:val="none" w:sz="0" w:space="0" w:color="auto"/>
        <w:bottom w:val="none" w:sz="0" w:space="0" w:color="auto"/>
        <w:right w:val="none" w:sz="0" w:space="0" w:color="auto"/>
      </w:divBdr>
    </w:div>
    <w:div w:id="1831406562">
      <w:bodyDiv w:val="1"/>
      <w:marLeft w:val="0"/>
      <w:marRight w:val="0"/>
      <w:marTop w:val="0"/>
      <w:marBottom w:val="0"/>
      <w:divBdr>
        <w:top w:val="none" w:sz="0" w:space="0" w:color="auto"/>
        <w:left w:val="none" w:sz="0" w:space="0" w:color="auto"/>
        <w:bottom w:val="none" w:sz="0" w:space="0" w:color="auto"/>
        <w:right w:val="none" w:sz="0" w:space="0" w:color="auto"/>
      </w:divBdr>
    </w:div>
    <w:div w:id="1832257235">
      <w:bodyDiv w:val="1"/>
      <w:marLeft w:val="0"/>
      <w:marRight w:val="0"/>
      <w:marTop w:val="0"/>
      <w:marBottom w:val="0"/>
      <w:divBdr>
        <w:top w:val="none" w:sz="0" w:space="0" w:color="auto"/>
        <w:left w:val="none" w:sz="0" w:space="0" w:color="auto"/>
        <w:bottom w:val="none" w:sz="0" w:space="0" w:color="auto"/>
        <w:right w:val="none" w:sz="0" w:space="0" w:color="auto"/>
      </w:divBdr>
    </w:div>
    <w:div w:id="1833569429">
      <w:bodyDiv w:val="1"/>
      <w:marLeft w:val="0"/>
      <w:marRight w:val="0"/>
      <w:marTop w:val="0"/>
      <w:marBottom w:val="0"/>
      <w:divBdr>
        <w:top w:val="none" w:sz="0" w:space="0" w:color="auto"/>
        <w:left w:val="none" w:sz="0" w:space="0" w:color="auto"/>
        <w:bottom w:val="none" w:sz="0" w:space="0" w:color="auto"/>
        <w:right w:val="none" w:sz="0" w:space="0" w:color="auto"/>
      </w:divBdr>
    </w:div>
    <w:div w:id="1852602474">
      <w:bodyDiv w:val="1"/>
      <w:marLeft w:val="0"/>
      <w:marRight w:val="0"/>
      <w:marTop w:val="0"/>
      <w:marBottom w:val="0"/>
      <w:divBdr>
        <w:top w:val="none" w:sz="0" w:space="0" w:color="auto"/>
        <w:left w:val="none" w:sz="0" w:space="0" w:color="auto"/>
        <w:bottom w:val="none" w:sz="0" w:space="0" w:color="auto"/>
        <w:right w:val="none" w:sz="0" w:space="0" w:color="auto"/>
      </w:divBdr>
    </w:div>
    <w:div w:id="1876887704">
      <w:bodyDiv w:val="1"/>
      <w:marLeft w:val="0"/>
      <w:marRight w:val="0"/>
      <w:marTop w:val="0"/>
      <w:marBottom w:val="0"/>
      <w:divBdr>
        <w:top w:val="none" w:sz="0" w:space="0" w:color="auto"/>
        <w:left w:val="none" w:sz="0" w:space="0" w:color="auto"/>
        <w:bottom w:val="none" w:sz="0" w:space="0" w:color="auto"/>
        <w:right w:val="none" w:sz="0" w:space="0" w:color="auto"/>
      </w:divBdr>
    </w:div>
    <w:div w:id="1936477227">
      <w:bodyDiv w:val="1"/>
      <w:marLeft w:val="0"/>
      <w:marRight w:val="0"/>
      <w:marTop w:val="0"/>
      <w:marBottom w:val="0"/>
      <w:divBdr>
        <w:top w:val="none" w:sz="0" w:space="0" w:color="auto"/>
        <w:left w:val="none" w:sz="0" w:space="0" w:color="auto"/>
        <w:bottom w:val="none" w:sz="0" w:space="0" w:color="auto"/>
        <w:right w:val="none" w:sz="0" w:space="0" w:color="auto"/>
      </w:divBdr>
    </w:div>
    <w:div w:id="1970435847">
      <w:bodyDiv w:val="1"/>
      <w:marLeft w:val="0"/>
      <w:marRight w:val="0"/>
      <w:marTop w:val="0"/>
      <w:marBottom w:val="0"/>
      <w:divBdr>
        <w:top w:val="none" w:sz="0" w:space="0" w:color="auto"/>
        <w:left w:val="none" w:sz="0" w:space="0" w:color="auto"/>
        <w:bottom w:val="none" w:sz="0" w:space="0" w:color="auto"/>
        <w:right w:val="none" w:sz="0" w:space="0" w:color="auto"/>
      </w:divBdr>
    </w:div>
    <w:div w:id="2005861262">
      <w:bodyDiv w:val="1"/>
      <w:marLeft w:val="0"/>
      <w:marRight w:val="0"/>
      <w:marTop w:val="0"/>
      <w:marBottom w:val="0"/>
      <w:divBdr>
        <w:top w:val="none" w:sz="0" w:space="0" w:color="auto"/>
        <w:left w:val="none" w:sz="0" w:space="0" w:color="auto"/>
        <w:bottom w:val="none" w:sz="0" w:space="0" w:color="auto"/>
        <w:right w:val="none" w:sz="0" w:space="0" w:color="auto"/>
      </w:divBdr>
    </w:div>
    <w:div w:id="2015914616">
      <w:bodyDiv w:val="1"/>
      <w:marLeft w:val="0"/>
      <w:marRight w:val="0"/>
      <w:marTop w:val="0"/>
      <w:marBottom w:val="0"/>
      <w:divBdr>
        <w:top w:val="none" w:sz="0" w:space="0" w:color="auto"/>
        <w:left w:val="none" w:sz="0" w:space="0" w:color="auto"/>
        <w:bottom w:val="none" w:sz="0" w:space="0" w:color="auto"/>
        <w:right w:val="none" w:sz="0" w:space="0" w:color="auto"/>
      </w:divBdr>
    </w:div>
    <w:div w:id="2057050018">
      <w:bodyDiv w:val="1"/>
      <w:marLeft w:val="0"/>
      <w:marRight w:val="0"/>
      <w:marTop w:val="0"/>
      <w:marBottom w:val="0"/>
      <w:divBdr>
        <w:top w:val="none" w:sz="0" w:space="0" w:color="auto"/>
        <w:left w:val="none" w:sz="0" w:space="0" w:color="auto"/>
        <w:bottom w:val="none" w:sz="0" w:space="0" w:color="auto"/>
        <w:right w:val="none" w:sz="0" w:space="0" w:color="auto"/>
      </w:divBdr>
    </w:div>
    <w:div w:id="2114935228">
      <w:bodyDiv w:val="1"/>
      <w:marLeft w:val="0"/>
      <w:marRight w:val="0"/>
      <w:marTop w:val="0"/>
      <w:marBottom w:val="0"/>
      <w:divBdr>
        <w:top w:val="none" w:sz="0" w:space="0" w:color="auto"/>
        <w:left w:val="none" w:sz="0" w:space="0" w:color="auto"/>
        <w:bottom w:val="none" w:sz="0" w:space="0" w:color="auto"/>
        <w:right w:val="none" w:sz="0" w:space="0" w:color="auto"/>
      </w:divBdr>
    </w:div>
    <w:div w:id="2137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9DFA-6D82-4A70-B03A-2A5A43C9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2696</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Sampaio Braga</dc:creator>
  <cp:lastModifiedBy>Elyvânia de Santana Silva</cp:lastModifiedBy>
  <cp:revision>11</cp:revision>
  <cp:lastPrinted>2022-11-17T16:14:00Z</cp:lastPrinted>
  <dcterms:created xsi:type="dcterms:W3CDTF">2024-03-26T15:09:00Z</dcterms:created>
  <dcterms:modified xsi:type="dcterms:W3CDTF">2024-05-28T12:04:00Z</dcterms:modified>
</cp:coreProperties>
</file>