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F9" w:rsidRDefault="002E5B03">
      <w:pPr>
        <w:pStyle w:val="Ttulo1"/>
        <w:ind w:left="9"/>
      </w:pPr>
      <w:r>
        <w:t>NOTA</w:t>
      </w:r>
      <w:r>
        <w:rPr>
          <w:spacing w:val="-5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02/2015</w:t>
      </w:r>
    </w:p>
    <w:p w:rsidR="002064F9" w:rsidRDefault="002E5B03">
      <w:pPr>
        <w:spacing w:before="288"/>
        <w:ind w:right="143"/>
        <w:jc w:val="center"/>
        <w:rPr>
          <w:b/>
          <w:sz w:val="24"/>
        </w:rPr>
      </w:pPr>
      <w:r>
        <w:rPr>
          <w:b/>
          <w:sz w:val="24"/>
        </w:rPr>
        <w:t>TCE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libera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Tabelas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Aplicação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exercício </w:t>
      </w:r>
      <w:r>
        <w:rPr>
          <w:b/>
          <w:spacing w:val="-4"/>
          <w:sz w:val="24"/>
        </w:rPr>
        <w:t>2016</w:t>
      </w:r>
    </w:p>
    <w:p w:rsidR="002064F9" w:rsidRDefault="002064F9">
      <w:pPr>
        <w:pStyle w:val="Corpodetexto"/>
        <w:rPr>
          <w:b/>
        </w:rPr>
      </w:pPr>
    </w:p>
    <w:p w:rsidR="002064F9" w:rsidRDefault="002064F9">
      <w:pPr>
        <w:pStyle w:val="Corpodetexto"/>
        <w:spacing w:before="3"/>
        <w:rPr>
          <w:b/>
        </w:rPr>
      </w:pPr>
    </w:p>
    <w:p w:rsidR="002064F9" w:rsidRDefault="002E5B03">
      <w:pPr>
        <w:pStyle w:val="Corpodetexto"/>
        <w:spacing w:line="360" w:lineRule="auto"/>
        <w:ind w:left="2" w:right="136"/>
        <w:jc w:val="both"/>
      </w:pPr>
      <w:r>
        <w:t>O Tribunal de Contas do Estado do Piauí, através da Diretoria de Fiscalização da Administração Municipal – DFAM</w:t>
      </w:r>
      <w:r>
        <w:rPr>
          <w:sz w:val="22"/>
        </w:rPr>
        <w:t>,</w:t>
      </w:r>
      <w:r>
        <w:rPr>
          <w:spacing w:val="40"/>
          <w:sz w:val="22"/>
        </w:rPr>
        <w:t xml:space="preserve"> </w:t>
      </w:r>
      <w:r>
        <w:t xml:space="preserve">apresenta as Tabelas fonte de recursos e código de aplicação que deverão ser utilizados pelos municípios piauienses para a elaboração </w:t>
      </w:r>
      <w:proofErr w:type="gramStart"/>
      <w:r>
        <w:t>das</w:t>
      </w:r>
      <w:proofErr w:type="gramEnd"/>
      <w:r>
        <w:t xml:space="preserve"> </w:t>
      </w:r>
      <w:proofErr w:type="gramStart"/>
      <w:r>
        <w:t>propo</w:t>
      </w:r>
      <w:r>
        <w:t>stas</w:t>
      </w:r>
      <w:proofErr w:type="gramEnd"/>
      <w:r>
        <w:t xml:space="preserve"> orçamentárias para o exercício de 2016. Os códigos constantes das referidas tabelas serão de utilização obrigatória na versão do SAGRES/2016.</w:t>
      </w:r>
    </w:p>
    <w:p w:rsidR="002064F9" w:rsidRDefault="002E5B03">
      <w:pPr>
        <w:pStyle w:val="Corpodetexto"/>
        <w:tabs>
          <w:tab w:val="left" w:pos="1484"/>
          <w:tab w:val="left" w:pos="1971"/>
          <w:tab w:val="left" w:pos="2781"/>
        </w:tabs>
        <w:spacing w:before="238"/>
        <w:ind w:left="2" w:right="139" w:firstLine="374"/>
      </w:pPr>
      <w:r>
        <w:rPr>
          <w:spacing w:val="-2"/>
        </w:rPr>
        <w:t>Confira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link:</w:t>
      </w:r>
      <w:r>
        <w:tab/>
      </w:r>
      <w:hyperlink r:id="rId7">
        <w:r>
          <w:rPr>
            <w:color w:val="1B56B0"/>
            <w:spacing w:val="-2"/>
          </w:rPr>
          <w:t>http://www.tce.pi.gov.br/publicacoes/comunicados-e-normas-</w:t>
        </w:r>
      </w:hyperlink>
      <w:r>
        <w:rPr>
          <w:color w:val="1B56B0"/>
          <w:spacing w:val="-2"/>
        </w:rPr>
        <w:t xml:space="preserve"> </w:t>
      </w:r>
      <w:hyperlink r:id="rId8">
        <w:r>
          <w:rPr>
            <w:color w:val="1B56B0"/>
            <w:spacing w:val="-2"/>
          </w:rPr>
          <w:t>tecnicas/doc_view/1933-</w:t>
        </w:r>
      </w:hyperlink>
    </w:p>
    <w:p w:rsidR="002064F9" w:rsidRDefault="002064F9">
      <w:pPr>
        <w:pStyle w:val="Corpodetexto"/>
        <w:spacing w:before="240"/>
      </w:pPr>
    </w:p>
    <w:p w:rsidR="002064F9" w:rsidRDefault="002E5B03">
      <w:pPr>
        <w:pStyle w:val="Corpodetexto"/>
        <w:ind w:right="137"/>
        <w:jc w:val="center"/>
      </w:pP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Piauí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proofErr w:type="gramStart"/>
      <w:r>
        <w:t>Teresina(</w:t>
      </w:r>
      <w:proofErr w:type="gramEnd"/>
      <w:r>
        <w:t>Pi),</w:t>
      </w:r>
      <w:r>
        <w:rPr>
          <w:spacing w:val="-4"/>
        </w:rPr>
        <w:t xml:space="preserve"> </w:t>
      </w:r>
      <w:r>
        <w:rPr>
          <w:spacing w:val="-2"/>
        </w:rPr>
        <w:t>21/10/2015.</w:t>
      </w:r>
    </w:p>
    <w:p w:rsidR="002064F9" w:rsidRDefault="002064F9">
      <w:pPr>
        <w:pStyle w:val="Corpodetexto"/>
        <w:spacing w:before="1"/>
      </w:pPr>
    </w:p>
    <w:p w:rsidR="002064F9" w:rsidRDefault="002E5B03">
      <w:pPr>
        <w:pStyle w:val="Ttulo1"/>
        <w:spacing w:line="289" w:lineRule="exact"/>
        <w:ind w:left="1" w:right="137"/>
      </w:pPr>
      <w:r>
        <w:t>VILMAR</w:t>
      </w:r>
      <w:r>
        <w:rPr>
          <w:spacing w:val="-6"/>
        </w:rPr>
        <w:t xml:space="preserve"> </w:t>
      </w:r>
      <w:r>
        <w:t>BARROS</w:t>
      </w:r>
      <w:r>
        <w:rPr>
          <w:spacing w:val="-6"/>
        </w:rPr>
        <w:t xml:space="preserve"> </w:t>
      </w:r>
      <w:r>
        <w:rPr>
          <w:spacing w:val="-2"/>
        </w:rPr>
        <w:t>MIRANDA</w:t>
      </w:r>
    </w:p>
    <w:p w:rsidR="002064F9" w:rsidRDefault="002E5B03">
      <w:pPr>
        <w:pStyle w:val="Corpodetexto"/>
        <w:ind w:left="1931" w:right="2070"/>
        <w:jc w:val="center"/>
      </w:pPr>
      <w:r>
        <w:t>AUDITOR</w:t>
      </w:r>
      <w:r>
        <w:rPr>
          <w:spacing w:val="-8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CONTROLE</w:t>
      </w:r>
      <w:r>
        <w:rPr>
          <w:spacing w:val="-9"/>
        </w:rPr>
        <w:t xml:space="preserve"> </w:t>
      </w:r>
      <w:r>
        <w:t>EX</w:t>
      </w:r>
      <w:bookmarkStart w:id="0" w:name="_GoBack"/>
      <w:bookmarkEnd w:id="0"/>
      <w:r>
        <w:t>TERNO DIRETOR DA DFAM</w:t>
      </w:r>
    </w:p>
    <w:sectPr w:rsidR="002064F9">
      <w:headerReference w:type="default" r:id="rId9"/>
      <w:type w:val="continuous"/>
      <w:pgSz w:w="11910" w:h="16840"/>
      <w:pgMar w:top="140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6D" w:rsidRDefault="006B5E6D" w:rsidP="006B5E6D">
      <w:r>
        <w:separator/>
      </w:r>
    </w:p>
  </w:endnote>
  <w:endnote w:type="continuationSeparator" w:id="0">
    <w:p w:rsidR="006B5E6D" w:rsidRDefault="006B5E6D" w:rsidP="006B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6D" w:rsidRDefault="006B5E6D" w:rsidP="006B5E6D">
      <w:r>
        <w:separator/>
      </w:r>
    </w:p>
  </w:footnote>
  <w:footnote w:type="continuationSeparator" w:id="0">
    <w:p w:rsidR="006B5E6D" w:rsidRDefault="006B5E6D" w:rsidP="006B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6D" w:rsidRDefault="006B5E6D" w:rsidP="006B5E6D">
    <w:pPr>
      <w:pStyle w:val="Corpodetexto"/>
      <w:spacing w:before="262"/>
      <w:ind w:left="1135" w:right="5898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5CB6173A" wp14:editId="50A5F50B">
          <wp:simplePos x="0" y="0"/>
          <wp:positionH relativeFrom="page">
            <wp:posOffset>810259</wp:posOffset>
          </wp:positionH>
          <wp:positionV relativeFrom="paragraph">
            <wp:posOffset>-889</wp:posOffset>
          </wp:positionV>
          <wp:extent cx="571500" cy="695325"/>
          <wp:effectExtent l="0" t="0" r="0" b="0"/>
          <wp:wrapNone/>
          <wp:docPr id="1" name="Image 1" descr="brasao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rasaoPI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09B69332" wp14:editId="3C39A3BB">
          <wp:simplePos x="0" y="0"/>
          <wp:positionH relativeFrom="page">
            <wp:posOffset>5718175</wp:posOffset>
          </wp:positionH>
          <wp:positionV relativeFrom="paragraph">
            <wp:posOffset>-889</wp:posOffset>
          </wp:positionV>
          <wp:extent cx="695325" cy="695325"/>
          <wp:effectExtent l="0" t="0" r="0" b="0"/>
          <wp:wrapNone/>
          <wp:docPr id="2" name="Image 2" descr="logoT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Piauí Tribunal</w:t>
    </w:r>
    <w:r>
      <w:rPr>
        <w:spacing w:val="-19"/>
      </w:rPr>
      <w:t xml:space="preserve"> </w:t>
    </w:r>
    <w:r>
      <w:t>de</w:t>
    </w:r>
    <w:r>
      <w:rPr>
        <w:spacing w:val="-19"/>
      </w:rPr>
      <w:t xml:space="preserve"> </w:t>
    </w:r>
    <w:r>
      <w:t>Contas</w:t>
    </w:r>
  </w:p>
  <w:p w:rsidR="006B5E6D" w:rsidRDefault="006B5E6D" w:rsidP="006B5E6D">
    <w:pPr>
      <w:pStyle w:val="Corpodetexto"/>
      <w:spacing w:before="26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064F9"/>
    <w:rsid w:val="002064F9"/>
    <w:rsid w:val="002E5B03"/>
    <w:rsid w:val="006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B5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E6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5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E6D"/>
    <w:rPr>
      <w:rFonts w:ascii="Tahoma" w:eastAsia="Tahoma" w:hAnsi="Tahoma" w:cs="Tahom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B5E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E6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5E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5E6D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pi.gov.br/publicacoes/comunicados-e-normas-tecnicas/doc_view/1933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e.pi.gov.br/publicacoes/comunicados-e-normas-tecnicas/doc_view/1933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Ednize Oliveira Costa</dc:creator>
  <cp:lastModifiedBy>Yngrid Fernandes Nogueira de Sousa</cp:lastModifiedBy>
  <cp:revision>3</cp:revision>
  <cp:lastPrinted>2025-02-06T14:56:00Z</cp:lastPrinted>
  <dcterms:created xsi:type="dcterms:W3CDTF">2025-02-03T11:58:00Z</dcterms:created>
  <dcterms:modified xsi:type="dcterms:W3CDTF">2025-02-06T14:57:00Z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